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788"/>
        <w:gridCol w:w="68"/>
      </w:tblGrid>
      <w:tr w:rsidR="00FF404F" w:rsidTr="0085235F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72" w:type="dxa"/>
          <w:wAfter w:w="68" w:type="dxa"/>
        </w:trPr>
        <w:tc>
          <w:tcPr>
            <w:tcW w:w="4788" w:type="dxa"/>
          </w:tcPr>
          <w:p w:rsidR="00FF404F" w:rsidRDefault="00FF404F" w:rsidP="0085235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609600"/>
                  <wp:effectExtent l="19050" t="0" r="0" b="0"/>
                  <wp:docPr id="1" name="Рисунок 1" descr="гербТюльга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Тюльга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404F" w:rsidTr="0085235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68"/>
        </w:trPr>
        <w:tc>
          <w:tcPr>
            <w:tcW w:w="4928" w:type="dxa"/>
            <w:gridSpan w:val="3"/>
          </w:tcPr>
          <w:p w:rsidR="00FF404F" w:rsidRDefault="00FF404F" w:rsidP="0085235F">
            <w:pPr>
              <w:pStyle w:val="2"/>
              <w:jc w:val="left"/>
              <w:rPr>
                <w:sz w:val="22"/>
              </w:rPr>
            </w:pPr>
            <w:r>
              <w:t xml:space="preserve">                 </w:t>
            </w:r>
            <w:r>
              <w:rPr>
                <w:sz w:val="22"/>
              </w:rPr>
              <w:t>Муниципальное образование</w:t>
            </w:r>
          </w:p>
          <w:p w:rsidR="00FF404F" w:rsidRDefault="00FF404F" w:rsidP="0085235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Тюльганский район</w:t>
            </w:r>
          </w:p>
          <w:p w:rsidR="00FF404F" w:rsidRDefault="00FF404F" w:rsidP="0085235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Оренбургской области</w:t>
            </w:r>
          </w:p>
          <w:p w:rsidR="00FF404F" w:rsidRDefault="00FF404F" w:rsidP="0085235F">
            <w:pPr>
              <w:jc w:val="center"/>
              <w:rPr>
                <w:bCs/>
                <w:sz w:val="28"/>
              </w:rPr>
            </w:pPr>
          </w:p>
          <w:p w:rsidR="00FF404F" w:rsidRPr="00FF404F" w:rsidRDefault="00FF404F" w:rsidP="00FF404F">
            <w:pPr>
              <w:pStyle w:val="1"/>
              <w:jc w:val="center"/>
              <w:rPr>
                <w:color w:val="auto"/>
                <w:sz w:val="24"/>
              </w:rPr>
            </w:pPr>
            <w:r w:rsidRPr="00FF404F">
              <w:rPr>
                <w:color w:val="auto"/>
                <w:sz w:val="24"/>
              </w:rPr>
              <w:t>АДМИНИСТРАЦИЯ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  <w:r w:rsidRPr="00FF404F">
              <w:rPr>
                <w:b/>
                <w:bCs/>
              </w:rPr>
              <w:t>ТЮЛЬГАНСКОГО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  <w:r w:rsidRPr="00FF404F">
              <w:rPr>
                <w:b/>
                <w:bCs/>
              </w:rPr>
              <w:t>РАЙОНА</w:t>
            </w:r>
          </w:p>
          <w:p w:rsidR="00FF404F" w:rsidRPr="00FF404F" w:rsidRDefault="00FF404F" w:rsidP="00FF404F">
            <w:pPr>
              <w:jc w:val="center"/>
              <w:rPr>
                <w:b/>
                <w:bCs/>
              </w:rPr>
            </w:pPr>
          </w:p>
          <w:p w:rsidR="00FF404F" w:rsidRPr="00FF404F" w:rsidRDefault="00FF404F" w:rsidP="00FF404F">
            <w:pPr>
              <w:pStyle w:val="1"/>
              <w:jc w:val="center"/>
              <w:rPr>
                <w:color w:val="auto"/>
                <w:sz w:val="24"/>
              </w:rPr>
            </w:pPr>
            <w:proofErr w:type="gramStart"/>
            <w:r w:rsidRPr="00FF404F">
              <w:rPr>
                <w:color w:val="auto"/>
                <w:sz w:val="24"/>
              </w:rPr>
              <w:t>П</w:t>
            </w:r>
            <w:proofErr w:type="gramEnd"/>
            <w:r w:rsidRPr="00FF404F">
              <w:rPr>
                <w:color w:val="auto"/>
                <w:sz w:val="24"/>
              </w:rPr>
              <w:t xml:space="preserve"> О С Т А Н О В Л Е Н И Е</w:t>
            </w:r>
          </w:p>
          <w:p w:rsidR="00FF404F" w:rsidRPr="00FF404F" w:rsidRDefault="00FF404F" w:rsidP="00FF404F">
            <w:pPr>
              <w:jc w:val="center"/>
              <w:rPr>
                <w:b/>
                <w:sz w:val="28"/>
              </w:rPr>
            </w:pPr>
          </w:p>
          <w:p w:rsidR="00FF404F" w:rsidRDefault="00FF404F" w:rsidP="0085235F">
            <w:pPr>
              <w:jc w:val="center"/>
              <w:rPr>
                <w:b/>
                <w:sz w:val="16"/>
              </w:rPr>
            </w:pPr>
          </w:p>
        </w:tc>
      </w:tr>
      <w:tr w:rsidR="00FF404F" w:rsidTr="0085235F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4928" w:type="dxa"/>
            <w:gridSpan w:val="3"/>
          </w:tcPr>
          <w:p w:rsidR="00FF404F" w:rsidRPr="00C572DC" w:rsidRDefault="00FF404F" w:rsidP="0085235F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От  </w:t>
            </w:r>
            <w:r w:rsidRPr="00C572DC">
              <w:rPr>
                <w:sz w:val="28"/>
                <w:u w:val="single"/>
              </w:rPr>
              <w:t>09.06.2016</w:t>
            </w:r>
            <w:r>
              <w:rPr>
                <w:sz w:val="28"/>
                <w:u w:val="single"/>
              </w:rPr>
              <w:t xml:space="preserve">  </w:t>
            </w:r>
            <w:r>
              <w:rPr>
                <w:sz w:val="28"/>
              </w:rPr>
              <w:t xml:space="preserve">        №   </w:t>
            </w:r>
            <w:r w:rsidRPr="00C572DC">
              <w:rPr>
                <w:sz w:val="28"/>
                <w:u w:val="single"/>
              </w:rPr>
              <w:t>416-п</w:t>
            </w:r>
          </w:p>
          <w:p w:rsidR="00FF404F" w:rsidRDefault="00FF404F" w:rsidP="0085235F"/>
        </w:tc>
      </w:tr>
    </w:tbl>
    <w:p w:rsidR="00FF404F" w:rsidRDefault="00FF404F" w:rsidP="00FF404F">
      <w:pPr>
        <w:ind w:right="5952"/>
        <w:jc w:val="center"/>
        <w:rPr>
          <w:sz w:val="10"/>
        </w:rPr>
      </w:pPr>
    </w:p>
    <w:tbl>
      <w:tblPr>
        <w:tblW w:w="0" w:type="auto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236"/>
        <w:gridCol w:w="4444"/>
        <w:gridCol w:w="236"/>
      </w:tblGrid>
      <w:tr w:rsidR="00FF404F" w:rsidTr="0085235F">
        <w:tc>
          <w:tcPr>
            <w:tcW w:w="2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FF404F" w:rsidRDefault="00FF404F" w:rsidP="0085235F">
            <w:pPr>
              <w:jc w:val="both"/>
              <w:rPr>
                <w:sz w:val="28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FF404F" w:rsidRPr="00BE26B1" w:rsidRDefault="00FF404F" w:rsidP="0085235F">
            <w:pPr>
              <w:jc w:val="both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 внесении изменений и дополнений в постановление администрации Тюльганского района от 04.02.2016 года № 93-п</w:t>
            </w:r>
          </w:p>
        </w:tc>
        <w:tc>
          <w:tcPr>
            <w:tcW w:w="23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FF404F" w:rsidRDefault="00FF404F" w:rsidP="0085235F">
            <w:pPr>
              <w:jc w:val="both"/>
              <w:rPr>
                <w:sz w:val="28"/>
              </w:rPr>
            </w:pPr>
          </w:p>
        </w:tc>
      </w:tr>
    </w:tbl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Default="00FF404F" w:rsidP="00FF404F">
      <w:pPr>
        <w:autoSpaceDE w:val="0"/>
        <w:autoSpaceDN w:val="0"/>
        <w:adjustRightInd w:val="0"/>
        <w:ind w:left="1612" w:hanging="892"/>
        <w:jc w:val="both"/>
        <w:rPr>
          <w:rFonts w:ascii="Arial" w:hAnsi="Arial" w:cs="Arial"/>
          <w:b/>
          <w:bCs/>
          <w:color w:val="26282F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 с указом Г</w:t>
      </w:r>
      <w:r w:rsidRPr="00CE7DD5">
        <w:rPr>
          <w:sz w:val="28"/>
          <w:szCs w:val="28"/>
        </w:rPr>
        <w:t>убернатора Оренбургской област</w:t>
      </w:r>
      <w:r>
        <w:rPr>
          <w:sz w:val="28"/>
          <w:szCs w:val="28"/>
        </w:rPr>
        <w:t>и от 13.05.2016 года № 232-ук «</w:t>
      </w:r>
      <w:r w:rsidRPr="00CE7DD5">
        <w:rPr>
          <w:sz w:val="28"/>
          <w:szCs w:val="28"/>
        </w:rPr>
        <w:t>О внесении изменений в указ Губернатора Оренбургской области от 21 декабря 2015 года № 942-ук» внести  в постановление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Тюльганского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04.02.2016 года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№ 93-п «О мерах по исполнению решения Совета депутатов Тюльганского района от 18 декабря 2015 года № 25-</w:t>
      </w:r>
      <w:r w:rsidRPr="00CE7DD5">
        <w:rPr>
          <w:sz w:val="28"/>
          <w:szCs w:val="28"/>
          <w:lang w:val="en-US"/>
        </w:rPr>
        <w:t>IV</w:t>
      </w:r>
      <w:r w:rsidRPr="00CE7DD5">
        <w:rPr>
          <w:sz w:val="28"/>
          <w:szCs w:val="28"/>
        </w:rPr>
        <w:t>-СД</w:t>
      </w:r>
      <w:r>
        <w:rPr>
          <w:sz w:val="28"/>
          <w:szCs w:val="28"/>
        </w:rPr>
        <w:t xml:space="preserve"> «</w:t>
      </w:r>
      <w:r w:rsidRPr="00CE7DD5">
        <w:rPr>
          <w:sz w:val="28"/>
          <w:szCs w:val="28"/>
        </w:rPr>
        <w:t>О бюджете Тюльганского района на 2016 год» внести следующие изменения</w:t>
      </w:r>
      <w:proofErr w:type="gramEnd"/>
      <w:r w:rsidRPr="00CE7DD5">
        <w:rPr>
          <w:sz w:val="28"/>
          <w:szCs w:val="28"/>
        </w:rPr>
        <w:t xml:space="preserve"> и дополнения:</w:t>
      </w:r>
    </w:p>
    <w:p w:rsidR="00FF404F" w:rsidRPr="00CE7DD5" w:rsidRDefault="00FF404F" w:rsidP="00FF404F">
      <w:pPr>
        <w:pStyle w:val="a7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В пункте 7: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Дополнить подпунктом 7.1</w:t>
      </w:r>
      <w:r w:rsidRPr="00CE7DD5">
        <w:rPr>
          <w:sz w:val="28"/>
          <w:szCs w:val="28"/>
          <w:vertAlign w:val="superscript"/>
        </w:rPr>
        <w:t>1</w:t>
      </w:r>
      <w:r w:rsidRPr="00CE7DD5">
        <w:rPr>
          <w:sz w:val="28"/>
          <w:szCs w:val="28"/>
        </w:rPr>
        <w:t>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«7.1</w:t>
      </w:r>
      <w:r w:rsidRPr="00CE7DD5">
        <w:rPr>
          <w:sz w:val="28"/>
          <w:szCs w:val="28"/>
          <w:vertAlign w:val="superscript"/>
        </w:rPr>
        <w:t>1</w:t>
      </w:r>
      <w:r w:rsidRPr="00CE7DD5">
        <w:rPr>
          <w:sz w:val="28"/>
          <w:szCs w:val="28"/>
        </w:rPr>
        <w:t>. Получатели средств бюджета Тюльганского района не предусматривают авансовые пла</w:t>
      </w:r>
      <w:r>
        <w:rPr>
          <w:sz w:val="28"/>
          <w:szCs w:val="28"/>
        </w:rPr>
        <w:t>тежи при заключении договоров (</w:t>
      </w:r>
      <w:r w:rsidRPr="00CE7DD5">
        <w:rPr>
          <w:sz w:val="28"/>
          <w:szCs w:val="28"/>
        </w:rPr>
        <w:t>муниципальных контрактов) о поставке отдельных товаров, об оказании отдельн</w:t>
      </w:r>
      <w:r>
        <w:rPr>
          <w:sz w:val="28"/>
          <w:szCs w:val="28"/>
        </w:rPr>
        <w:t>ых услуг, включенных в перечень</w:t>
      </w:r>
      <w:r w:rsidRPr="00CE7DD5">
        <w:rPr>
          <w:sz w:val="28"/>
          <w:szCs w:val="28"/>
        </w:rPr>
        <w:t>, утвержденный распоряжением Правительства  Российской Федерации  от 21.04.2016 года № 737-р, срок поставки или оказания которых превышает 30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дней со дня заключения договора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(муниципального  контракта).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     </w:t>
      </w:r>
      <w:proofErr w:type="gramStart"/>
      <w:r w:rsidRPr="00CE7DD5">
        <w:rPr>
          <w:sz w:val="28"/>
          <w:szCs w:val="28"/>
        </w:rPr>
        <w:t>Положения абзаца первого настоящего подпункта не распространяются на до</w:t>
      </w:r>
      <w:r>
        <w:rPr>
          <w:sz w:val="28"/>
          <w:szCs w:val="28"/>
        </w:rPr>
        <w:t>говоры (</w:t>
      </w:r>
      <w:r w:rsidRPr="00CE7DD5">
        <w:rPr>
          <w:sz w:val="28"/>
          <w:szCs w:val="28"/>
        </w:rPr>
        <w:t>муниципальные контракты), заключаемые с субъектами малого предпринимательства и социально ориентированными некоммерческими организациями в соответствии с пунктом 1 части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1 статьи </w:t>
      </w:r>
      <w:r w:rsidRPr="00CE7DD5">
        <w:rPr>
          <w:sz w:val="28"/>
          <w:szCs w:val="28"/>
        </w:rPr>
        <w:lastRenderedPageBreak/>
        <w:t xml:space="preserve">30 Федерального закона </w:t>
      </w:r>
      <w:r>
        <w:rPr>
          <w:sz w:val="28"/>
          <w:szCs w:val="28"/>
        </w:rPr>
        <w:t>от 5 апреля 2013 года № 44-ФЗ «</w:t>
      </w:r>
      <w:r w:rsidRPr="00CE7DD5">
        <w:rPr>
          <w:sz w:val="28"/>
          <w:szCs w:val="28"/>
        </w:rPr>
        <w:t>О контрактной системе в сфере  закупок  товаров, работ, услуг для обеспечения государственных и муниципальных  нужд»</w:t>
      </w:r>
      <w:proofErr w:type="gramEnd"/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Дополнить подпунктами 7.6., 7.7.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«7.6. </w:t>
      </w:r>
      <w:proofErr w:type="gramStart"/>
      <w:r w:rsidRPr="00CE7DD5">
        <w:rPr>
          <w:sz w:val="28"/>
          <w:szCs w:val="28"/>
        </w:rPr>
        <w:t>Лимиты бюджетных обязательств главному распорядителю бюджетных средств уменьшаются финансовым отделом администрации Тюльганского района на сумму экономии по результатам торгов - разницы между начальной ценой проекта муниципального контракта и ценой муниципального контракта и (или) объемом бюджетных  обязательств, поставленным на учет в финансовом отделе администрации Тюльганского района по соответствующему контракту на поставку товаров, вып</w:t>
      </w:r>
      <w:r>
        <w:rPr>
          <w:sz w:val="28"/>
          <w:szCs w:val="28"/>
        </w:rPr>
        <w:t>олнение работ, оказания услуг, (в случае</w:t>
      </w:r>
      <w:r w:rsidRPr="00CE7DD5">
        <w:rPr>
          <w:sz w:val="28"/>
          <w:szCs w:val="28"/>
        </w:rPr>
        <w:t>, если  средства передаются учреждению</w:t>
      </w:r>
      <w:proofErr w:type="gramEnd"/>
      <w:r w:rsidRPr="00CE7DD5">
        <w:rPr>
          <w:sz w:val="28"/>
          <w:szCs w:val="28"/>
        </w:rPr>
        <w:t xml:space="preserve"> в виде субсидии на иные цели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- на основании информации предоставленной главным р</w:t>
      </w:r>
      <w:r>
        <w:rPr>
          <w:sz w:val="28"/>
          <w:szCs w:val="28"/>
        </w:rPr>
        <w:t>аспорядителе средств бюджета</w:t>
      </w:r>
      <w:r w:rsidRPr="00CE7DD5">
        <w:rPr>
          <w:sz w:val="28"/>
          <w:szCs w:val="28"/>
        </w:rPr>
        <w:t xml:space="preserve">, </w:t>
      </w:r>
      <w:proofErr w:type="gramStart"/>
      <w:r w:rsidRPr="00CE7DD5">
        <w:rPr>
          <w:sz w:val="28"/>
          <w:szCs w:val="28"/>
        </w:rPr>
        <w:t>выполняющему</w:t>
      </w:r>
      <w:proofErr w:type="gramEnd"/>
      <w:r w:rsidRPr="00CE7DD5">
        <w:rPr>
          <w:sz w:val="28"/>
          <w:szCs w:val="28"/>
        </w:rPr>
        <w:t xml:space="preserve"> функции и полномочия учредителя муниципальных учреждений).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7.7. В случае изменения </w:t>
      </w:r>
      <w:r>
        <w:rPr>
          <w:sz w:val="28"/>
          <w:szCs w:val="28"/>
        </w:rPr>
        <w:t>объема бюджетных ассигнований (</w:t>
      </w:r>
      <w:r w:rsidRPr="00CE7DD5">
        <w:rPr>
          <w:sz w:val="28"/>
          <w:szCs w:val="28"/>
        </w:rPr>
        <w:t>лимитов бюджетных обязательств)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на финансовое обеспечение выполнения муниципального задания  после внесения изменений в решение Совета </w:t>
      </w:r>
      <w:r>
        <w:rPr>
          <w:sz w:val="28"/>
          <w:szCs w:val="28"/>
        </w:rPr>
        <w:t>депутатов Тюльганского района «</w:t>
      </w:r>
      <w:r w:rsidRPr="00CE7DD5">
        <w:rPr>
          <w:sz w:val="28"/>
          <w:szCs w:val="28"/>
        </w:rPr>
        <w:t>О бюджете Тюльганского района на 2016 год» или в связи с реализацией мер, предусмотренных настоящим постановлением, главными распорядителями сред</w:t>
      </w:r>
      <w:r>
        <w:rPr>
          <w:sz w:val="28"/>
          <w:szCs w:val="28"/>
        </w:rPr>
        <w:t>ств бюджета Тюльганского района</w:t>
      </w:r>
      <w:r w:rsidRPr="00CE7DD5">
        <w:rPr>
          <w:sz w:val="28"/>
          <w:szCs w:val="28"/>
        </w:rPr>
        <w:t>, выполняющими функции и полномочия учредителя  муниципальных учреждений Тюльганского района, в течени</w:t>
      </w:r>
      <w:proofErr w:type="gramStart"/>
      <w:r w:rsidRPr="00CE7DD5">
        <w:rPr>
          <w:sz w:val="28"/>
          <w:szCs w:val="28"/>
        </w:rPr>
        <w:t>и</w:t>
      </w:r>
      <w:proofErr w:type="gramEnd"/>
      <w:r w:rsidRPr="00CE7DD5">
        <w:rPr>
          <w:sz w:val="28"/>
          <w:szCs w:val="28"/>
        </w:rPr>
        <w:t xml:space="preserve"> 20 рабочих дней вносятся соответствующие изменения в муниципальное задание и (или) утвержденные нормативные затраты, связанные с выполнением работ»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1.2. В пункте 8: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</w:t>
      </w:r>
      <w:proofErr w:type="gramStart"/>
      <w:r w:rsidRPr="00CE7DD5">
        <w:rPr>
          <w:sz w:val="28"/>
          <w:szCs w:val="28"/>
        </w:rPr>
        <w:t>Подпункт 8.2. дополнить а</w:t>
      </w:r>
      <w:r>
        <w:rPr>
          <w:sz w:val="28"/>
          <w:szCs w:val="28"/>
        </w:rPr>
        <w:t>бзацем следующего содержания: «</w:t>
      </w:r>
      <w:r w:rsidRPr="00CE7DD5">
        <w:rPr>
          <w:sz w:val="28"/>
          <w:szCs w:val="28"/>
        </w:rPr>
        <w:t>по внесению изменени</w:t>
      </w:r>
      <w:r>
        <w:rPr>
          <w:sz w:val="28"/>
          <w:szCs w:val="28"/>
        </w:rPr>
        <w:t>й в сводную бюджетную роспись (</w:t>
      </w:r>
      <w:r w:rsidRPr="00CE7DD5">
        <w:rPr>
          <w:sz w:val="28"/>
          <w:szCs w:val="28"/>
        </w:rPr>
        <w:t>в части перераспределения бюджетных ассигнований) с 1 июля 2016 года до 30 ноября 2016 года, за исключением ассигнований на публичные нормативные обязательства, ассигнован</w:t>
      </w:r>
      <w:r>
        <w:rPr>
          <w:sz w:val="28"/>
          <w:szCs w:val="28"/>
        </w:rPr>
        <w:t>ий на исполнение судебных актов</w:t>
      </w:r>
      <w:r w:rsidRPr="00CE7DD5">
        <w:rPr>
          <w:sz w:val="28"/>
          <w:szCs w:val="28"/>
        </w:rPr>
        <w:t>, а также  в случаях возникновения  непредвиденных, чрезвычайных и аварийных ситуаций, препятствующих функционированию учреждений.»;</w:t>
      </w:r>
      <w:proofErr w:type="gramEnd"/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Дополнить подпунктом 8.7. следующего содержания: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« 8.7. </w:t>
      </w:r>
      <w:proofErr w:type="gramStart"/>
      <w:r w:rsidRPr="00CE7DD5">
        <w:rPr>
          <w:sz w:val="28"/>
          <w:szCs w:val="28"/>
        </w:rPr>
        <w:t xml:space="preserve">Довести до 1 июля 2016 г до главных распорядителей бюджетных средств бюджета Тюльганского района  уменьшение лимитов бюджетных обязательств </w:t>
      </w:r>
      <w:r>
        <w:rPr>
          <w:sz w:val="28"/>
          <w:szCs w:val="28"/>
        </w:rPr>
        <w:t>(</w:t>
      </w:r>
      <w:r w:rsidRPr="00CE7DD5">
        <w:rPr>
          <w:sz w:val="28"/>
          <w:szCs w:val="28"/>
        </w:rPr>
        <w:t>за исключением средств дорожного фонда, расходов на обеспечение софинансирования  мероприят</w:t>
      </w:r>
      <w:r>
        <w:rPr>
          <w:sz w:val="28"/>
          <w:szCs w:val="28"/>
        </w:rPr>
        <w:t>ий</w:t>
      </w:r>
      <w:r w:rsidRPr="00CE7DD5">
        <w:rPr>
          <w:sz w:val="28"/>
          <w:szCs w:val="28"/>
        </w:rPr>
        <w:t>, на реализацию которых предоставляются средства из областного и федерального бюджетов, дополнительных материальных  выплат молодым специалистам медикам, компенсационных выплат отдельным категориям специалистов, гранд учителю года, а также расходов, финансовое обеспечение которых осуществляется за</w:t>
      </w:r>
      <w:proofErr w:type="gramEnd"/>
      <w:r w:rsidRPr="00CE7DD5">
        <w:rPr>
          <w:sz w:val="28"/>
          <w:szCs w:val="28"/>
        </w:rPr>
        <w:t xml:space="preserve"> счет целевых безвозмездных поступлений от других бюджетов бюджетной системы) на 2016 год </w:t>
      </w:r>
      <w:r>
        <w:rPr>
          <w:sz w:val="28"/>
          <w:szCs w:val="28"/>
        </w:rPr>
        <w:t xml:space="preserve">в </w:t>
      </w:r>
      <w:r w:rsidRPr="00CE7DD5">
        <w:rPr>
          <w:sz w:val="28"/>
          <w:szCs w:val="28"/>
        </w:rPr>
        <w:t>объеме: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lastRenderedPageBreak/>
        <w:t xml:space="preserve">7  процента - от бюджетных ассигнований </w:t>
      </w:r>
      <w:r>
        <w:rPr>
          <w:sz w:val="28"/>
          <w:szCs w:val="28"/>
        </w:rPr>
        <w:t>по виду расходов 510 (</w:t>
      </w:r>
      <w:r w:rsidRPr="00CE7DD5">
        <w:rPr>
          <w:sz w:val="28"/>
          <w:szCs w:val="28"/>
        </w:rPr>
        <w:t>в части фонда финансовой поддержки муниципальных образований входящих в состав Тюльганского района, фонда сбалансированности бюджетов поселений)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12 процента - от суммы остатка неиспользованных ассигнований  за вычетом неисполненных  бюджетных обязательств и объемов средств, зарезервированных планами-графиками муниципальных  закупок, принимая в расчет показатели по состоянию на 1 июня 2016 года.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лимитов бюджетных обязательств</w:t>
      </w:r>
      <w:r w:rsidRPr="00CE7DD5">
        <w:rPr>
          <w:sz w:val="28"/>
          <w:szCs w:val="28"/>
        </w:rPr>
        <w:t>, уменьшенных в соответствии с настоящим подпунктом, осуществляется по предложениям  главных распорядителей бюджетных средств соответствии с порядком составления и ведения сводной бюджетной роспи</w:t>
      </w:r>
      <w:r>
        <w:rPr>
          <w:sz w:val="28"/>
          <w:szCs w:val="28"/>
        </w:rPr>
        <w:t>си  бюджета Тюльганского района</w:t>
      </w:r>
      <w:r w:rsidRPr="00CE7DD5">
        <w:rPr>
          <w:sz w:val="28"/>
          <w:szCs w:val="28"/>
        </w:rPr>
        <w:t>, в пределах общего объема лимитов бюджетных обязательств, утвержденных главному распорядителю бюджетных средств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 При необходимости главным распорядителям бюджетных средств обеспечить подготовку проектов нормативных правовых актов о приостановлении действия расходных обязательств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 xml:space="preserve">(либо части расходных обязательств) </w:t>
      </w:r>
    </w:p>
    <w:p w:rsidR="00FF404F" w:rsidRPr="00CE7DD5" w:rsidRDefault="00FF404F" w:rsidP="00FF404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Рекомендовать главам муниципальных образований входящих в состав Тюльганского района принять аналогичные  дополнительные  меры  по исполнению местных бюджетов  и представить в финансовый отдел администрации Тюльганского района информацию о разработанных мероприятиях до 15 июля 2016 года.</w:t>
      </w:r>
    </w:p>
    <w:p w:rsidR="00FF404F" w:rsidRDefault="00FF404F" w:rsidP="00FF404F">
      <w:pPr>
        <w:pStyle w:val="a7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E7DD5">
        <w:rPr>
          <w:rFonts w:ascii="Times New Roman" w:hAnsi="Times New Roman"/>
          <w:sz w:val="28"/>
          <w:szCs w:val="28"/>
        </w:rPr>
        <w:t>Постановление вступает в силу со дня подписания и подлежит опубликованию на официальном сайте администрации Тюльганского района.</w:t>
      </w:r>
    </w:p>
    <w:p w:rsidR="00FF404F" w:rsidRPr="00CE7DD5" w:rsidRDefault="00FF404F" w:rsidP="00FF404F">
      <w:pPr>
        <w:pStyle w:val="a7"/>
        <w:ind w:left="567"/>
        <w:jc w:val="both"/>
        <w:rPr>
          <w:rFonts w:ascii="Times New Roman" w:hAnsi="Times New Roman"/>
          <w:sz w:val="28"/>
          <w:szCs w:val="28"/>
        </w:rPr>
      </w:pPr>
    </w:p>
    <w:p w:rsidR="00FF404F" w:rsidRPr="00CE7DD5" w:rsidRDefault="00FF404F" w:rsidP="00FF404F">
      <w:pPr>
        <w:jc w:val="both"/>
        <w:rPr>
          <w:sz w:val="28"/>
          <w:szCs w:val="28"/>
        </w:rPr>
      </w:pPr>
      <w:r w:rsidRPr="00CE7DD5">
        <w:rPr>
          <w:sz w:val="28"/>
          <w:szCs w:val="28"/>
        </w:rPr>
        <w:t xml:space="preserve">Глава района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E7DD5">
        <w:rPr>
          <w:sz w:val="28"/>
          <w:szCs w:val="28"/>
        </w:rPr>
        <w:t xml:space="preserve">                                       И.В. Буцких</w:t>
      </w: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</w:p>
    <w:p w:rsidR="00FF404F" w:rsidRPr="00CE7DD5" w:rsidRDefault="00FF404F" w:rsidP="00FF404F">
      <w:pPr>
        <w:ind w:firstLine="567"/>
        <w:jc w:val="both"/>
        <w:rPr>
          <w:sz w:val="28"/>
          <w:szCs w:val="28"/>
        </w:rPr>
      </w:pPr>
      <w:r w:rsidRPr="00CE7DD5">
        <w:rPr>
          <w:sz w:val="28"/>
          <w:szCs w:val="28"/>
        </w:rPr>
        <w:t>Разослано: районной прокуратуре, финансовому отделу, адми</w:t>
      </w:r>
      <w:r>
        <w:rPr>
          <w:sz w:val="28"/>
          <w:szCs w:val="28"/>
        </w:rPr>
        <w:t>нистрации Тюльганского района (</w:t>
      </w:r>
      <w:r w:rsidRPr="00CE7DD5">
        <w:rPr>
          <w:sz w:val="28"/>
          <w:szCs w:val="28"/>
        </w:rPr>
        <w:t>Пичаевой</w:t>
      </w:r>
      <w:r>
        <w:rPr>
          <w:sz w:val="28"/>
          <w:szCs w:val="28"/>
        </w:rPr>
        <w:t xml:space="preserve"> </w:t>
      </w:r>
      <w:r w:rsidRPr="00CE7DD5">
        <w:rPr>
          <w:sz w:val="28"/>
          <w:szCs w:val="28"/>
        </w:rPr>
        <w:t>Г.Д.), отделу образования, отделу по делам молодежи и спорта, отделу культуры, главам сельпоссоветов</w:t>
      </w: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FF404F" w:rsidRDefault="00FF404F" w:rsidP="00FF404F">
      <w:pPr>
        <w:pStyle w:val="1"/>
        <w:ind w:firstLine="567"/>
        <w:jc w:val="both"/>
        <w:rPr>
          <w:b w:val="0"/>
        </w:rPr>
      </w:pPr>
    </w:p>
    <w:p w:rsidR="00617A30" w:rsidRPr="00FF404F" w:rsidRDefault="00617A30" w:rsidP="00FF404F">
      <w:pPr>
        <w:jc w:val="both"/>
        <w:rPr>
          <w:sz w:val="28"/>
          <w:szCs w:val="28"/>
        </w:rPr>
      </w:pPr>
    </w:p>
    <w:sectPr w:rsidR="00617A30" w:rsidRPr="00FF404F" w:rsidSect="00FF404F">
      <w:headerReference w:type="even" r:id="rId6"/>
      <w:headerReference w:type="default" r:id="rId7"/>
      <w:type w:val="continuous"/>
      <w:pgSz w:w="11907" w:h="16840"/>
      <w:pgMar w:top="1418" w:right="680" w:bottom="1134" w:left="170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6A" w:rsidRDefault="00FF4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4166A" w:rsidRDefault="00FF404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166A" w:rsidRDefault="00FF404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4</w:t>
    </w:r>
    <w:r>
      <w:rPr>
        <w:rStyle w:val="a6"/>
      </w:rPr>
      <w:fldChar w:fldCharType="end"/>
    </w:r>
  </w:p>
  <w:p w:rsidR="00A4166A" w:rsidRDefault="00FF40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D4184"/>
    <w:multiLevelType w:val="multilevel"/>
    <w:tmpl w:val="0A5857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FF404F"/>
    <w:rsid w:val="0036067F"/>
    <w:rsid w:val="00617A30"/>
    <w:rsid w:val="006658A1"/>
    <w:rsid w:val="007F7360"/>
    <w:rsid w:val="00E177AA"/>
    <w:rsid w:val="00FF4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06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F404F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06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606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F404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4">
    <w:name w:val="header"/>
    <w:basedOn w:val="a"/>
    <w:link w:val="a5"/>
    <w:rsid w:val="00FF40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F40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F404F"/>
  </w:style>
  <w:style w:type="paragraph" w:styleId="a7">
    <w:name w:val="List Paragraph"/>
    <w:basedOn w:val="a"/>
    <w:uiPriority w:val="34"/>
    <w:qFormat/>
    <w:rsid w:val="00FF40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F404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40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5119</Characters>
  <Application>Microsoft Office Word</Application>
  <DocSecurity>0</DocSecurity>
  <Lines>42</Lines>
  <Paragraphs>12</Paragraphs>
  <ScaleCrop>false</ScaleCrop>
  <Company>office 2007 rus ent:</Company>
  <LinksUpToDate>false</LinksUpToDate>
  <CharactersWithSpaces>6005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2016-10-12T04:59:00Z</dcterms:created>
  <dcterms:modified xsi:type="dcterms:W3CDTF">2016-10-12T05:00:00Z</dcterms:modified>
</cp:coreProperties>
</file>