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E0189" w:rsidRPr="006E0189" w:rsidTr="00A15FEA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7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89" w:rsidRPr="006E0189" w:rsidTr="00A15FEA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6E0189" w:rsidRPr="006E0189" w:rsidRDefault="006E0189" w:rsidP="006E01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6E018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Муниципальное образование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18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Тюльганский</w:t>
            </w:r>
            <w:proofErr w:type="spellEnd"/>
            <w:r w:rsidRPr="006E018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Оренбургской области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E01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ТЮЛЬГАНСКОГО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E01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 О С Т А Н О В Л Е Н И Е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6E0189" w:rsidRPr="006E0189" w:rsidTr="00A15FEA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6E0189" w:rsidRPr="006E0189" w:rsidRDefault="00FA3B47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           </w:t>
            </w:r>
            <w:r w:rsidRPr="00FA3B47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01.02.2017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E0189"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№    </w:t>
            </w:r>
            <w:r w:rsidRPr="00FA3B47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99-п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E0189" w:rsidRP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189" w:rsidRPr="006E0189" w:rsidRDefault="006E0189" w:rsidP="006E01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4E618E" w:rsidRDefault="004B53DA" w:rsidP="004E601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</w:t>
      </w:r>
      <w:r w:rsidRPr="004B53D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создании аукционной комиссии</w:t>
      </w:r>
      <w:r w:rsidRPr="004B53DA">
        <w:t xml:space="preserve"> </w:t>
      </w:r>
      <w:r w:rsidRPr="004B53D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 проведению торгов на право заключения договора на установку и эксплуатацию рекламных конструкций</w:t>
      </w:r>
      <w:r w:rsidR="004E618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, утверждении ее состава и положения о ней</w:t>
      </w:r>
    </w:p>
    <w:p w:rsidR="006E0189" w:rsidRPr="004B53DA" w:rsidRDefault="004B53DA" w:rsidP="004B53DA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6E0189" w:rsidRPr="006E0189" w:rsidRDefault="004B53DA" w:rsidP="004B5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Федеральным законом от 13 марта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38-ФЗ «О рекла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ме», Федеральным законом от 26 июля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135ФЗ «О защите конкуренции», приказом Федеральной 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антимонопольной службы                                от 10 февраля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Тюльганского района                      от 29 сентября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2015 года № 78 -IV-СД «Об утверждении Положения о порядке проведении торгов на право заключения договора на установку и эксплуатацию рекламных конструкций на территории муниципального</w:t>
      </w:r>
      <w:r w:rsidR="0022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район», руководствуясь Уставом муниципального образования </w:t>
      </w:r>
      <w:proofErr w:type="spellStart"/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  </w:t>
      </w:r>
      <w:proofErr w:type="spellStart"/>
      <w:proofErr w:type="gramStart"/>
      <w:r w:rsidR="006E0189" w:rsidRPr="006E018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E0189" w:rsidRPr="006E0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E0189" w:rsidRPr="006E0189" w:rsidRDefault="006E0189" w:rsidP="006E0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BC8" w:rsidRPr="003E0BC8" w:rsidRDefault="00D4413E" w:rsidP="00A15B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Создать аукционную комиссию </w:t>
      </w:r>
      <w:r w:rsidR="003E0BC8"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проведению торгов на право заключения договора на установку и эксплуатацию рекламных конструкций </w:t>
      </w:r>
    </w:p>
    <w:p w:rsidR="00D4413E" w:rsidRPr="003E0BC8" w:rsidRDefault="003E0BC8" w:rsidP="008972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Оренбургской области. </w:t>
      </w:r>
    </w:p>
    <w:p w:rsidR="00D4413E" w:rsidRPr="004E618E" w:rsidRDefault="00D4413E" w:rsidP="00A15B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Утвердить:</w:t>
      </w:r>
    </w:p>
    <w:p w:rsidR="00D4413E" w:rsidRPr="004E618E" w:rsidRDefault="00D4413E" w:rsidP="00A15B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Состав аукционной комиссии по проведению торгов на право заключения договора на установку и эксплу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атацию рекламных конструкций 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на территории муниципального образования </w:t>
      </w:r>
      <w:proofErr w:type="spellStart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Оренбургской области 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(приложение </w:t>
      </w:r>
      <w:r w:rsidR="00007F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1).</w:t>
      </w:r>
    </w:p>
    <w:p w:rsidR="00D4413E" w:rsidRPr="004E618E" w:rsidRDefault="00D4413E" w:rsidP="004E601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Положение о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аукционной комиссии по проведению торгов на право заключения договора на установку и эксплуатацию рекламных конструкций на 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</w:t>
      </w:r>
      <w:r w:rsidR="008972CA" w:rsidRP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Оренбургской области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(приложение </w:t>
      </w:r>
      <w:r w:rsidR="00007F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№ 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2).</w:t>
      </w:r>
    </w:p>
    <w:p w:rsidR="006E0189" w:rsidRPr="006E0189" w:rsidRDefault="006E0189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6E0189" w:rsidRPr="006E0189" w:rsidRDefault="004E618E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6E0189" w:rsidRPr="006E0189" w:rsidRDefault="006E0189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Pr="006E0189" w:rsidRDefault="004E618E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Постановление вступает в силу после его официального обнародования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путем размещения </w:t>
      </w:r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в сети «Интернет».</w:t>
      </w:r>
    </w:p>
    <w:p w:rsidR="006E0189" w:rsidRPr="006E0189" w:rsidRDefault="006E0189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Default="006E0189" w:rsidP="006E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013" w:rsidRDefault="004E6013" w:rsidP="006E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013" w:rsidRPr="006E0189" w:rsidRDefault="004E6013" w:rsidP="006E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013" w:rsidRDefault="004E6013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E0189" w:rsidRPr="006E0189" w:rsidRDefault="004E6013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                                                            И.А. Круглов</w:t>
      </w:r>
      <w:r w:rsidR="006E0189" w:rsidRPr="006E0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6E0189" w:rsidRP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P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P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6E0189" w:rsidRPr="006E0189" w:rsidTr="00A15FEA">
        <w:trPr>
          <w:trHeight w:val="150"/>
        </w:trPr>
        <w:tc>
          <w:tcPr>
            <w:tcW w:w="1580" w:type="dxa"/>
          </w:tcPr>
          <w:p w:rsid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4E6013" w:rsidRPr="006E0189" w:rsidRDefault="004E6013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</w:tc>
        <w:tc>
          <w:tcPr>
            <w:tcW w:w="8078" w:type="dxa"/>
          </w:tcPr>
          <w:p w:rsid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4E6013" w:rsidRPr="006E0189" w:rsidRDefault="004E6013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6E0189" w:rsidRPr="006E0189" w:rsidRDefault="006E0189" w:rsidP="004E6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райпрокурору</w:t>
            </w:r>
            <w:proofErr w:type="spellEnd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орготделу</w:t>
            </w:r>
            <w:proofErr w:type="spellEnd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,</w:t>
            </w:r>
            <w:r w:rsidRPr="006E01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отделу архитектуры и градостроительства, </w:t>
            </w:r>
            <w:r w:rsidR="004E618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членам комиссии</w:t>
            </w:r>
            <w:r w:rsidR="008972C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618E" w:rsidRDefault="004E618E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Pr="004E6013" w:rsidRDefault="004E6013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B53DA" w:rsidRPr="004E6013">
        <w:rPr>
          <w:rFonts w:ascii="Times New Roman" w:hAnsi="Times New Roman"/>
          <w:b/>
          <w:sz w:val="24"/>
          <w:szCs w:val="24"/>
        </w:rPr>
        <w:t>Приложение № 1</w:t>
      </w:r>
    </w:p>
    <w:p w:rsidR="004B53DA" w:rsidRPr="00395BEB" w:rsidRDefault="004B53DA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BEB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4B53DA" w:rsidRPr="00395BEB" w:rsidRDefault="004B53DA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BEB">
        <w:rPr>
          <w:rFonts w:ascii="Times New Roman" w:hAnsi="Times New Roman"/>
          <w:sz w:val="24"/>
          <w:szCs w:val="24"/>
        </w:rPr>
        <w:t xml:space="preserve">администрации района </w:t>
      </w:r>
    </w:p>
    <w:p w:rsidR="004B53DA" w:rsidRDefault="00272183" w:rsidP="004B53DA">
      <w:pPr>
        <w:pStyle w:val="ConsPlusNormal"/>
        <w:ind w:firstLine="0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FA3B47">
        <w:rPr>
          <w:rFonts w:ascii="Times New Roman" w:hAnsi="Times New Roman"/>
          <w:sz w:val="28"/>
          <w:szCs w:val="24"/>
          <w:u w:val="single"/>
          <w:lang w:eastAsia="ru-RU"/>
        </w:rPr>
        <w:t>01.02.2017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E0189">
        <w:rPr>
          <w:rFonts w:ascii="Times New Roman" w:hAnsi="Times New Roman"/>
          <w:sz w:val="28"/>
          <w:szCs w:val="24"/>
          <w:lang w:eastAsia="ru-RU"/>
        </w:rPr>
        <w:t xml:space="preserve">№    </w:t>
      </w:r>
      <w:r w:rsidRPr="00FA3B47">
        <w:rPr>
          <w:rFonts w:ascii="Times New Roman" w:hAnsi="Times New Roman"/>
          <w:sz w:val="28"/>
          <w:szCs w:val="24"/>
          <w:u w:val="single"/>
          <w:lang w:eastAsia="ru-RU"/>
        </w:rPr>
        <w:t>99-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п </w:t>
      </w:r>
    </w:p>
    <w:p w:rsidR="00272183" w:rsidRDefault="00272183" w:rsidP="004B53DA">
      <w:pPr>
        <w:pStyle w:val="ConsPlusNormal"/>
        <w:ind w:firstLine="0"/>
        <w:jc w:val="right"/>
      </w:pP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Состав аукционной комиссии </w:t>
      </w: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по проведению торгов на право заключения договора </w:t>
      </w: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на установку и эксплуатацию рекламных конструкций </w:t>
      </w: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4E6013">
        <w:rPr>
          <w:sz w:val="28"/>
          <w:szCs w:val="28"/>
        </w:rPr>
        <w:t>Тюльганский</w:t>
      </w:r>
      <w:proofErr w:type="spellEnd"/>
      <w:r w:rsidRPr="004E6013">
        <w:rPr>
          <w:sz w:val="28"/>
          <w:szCs w:val="28"/>
        </w:rPr>
        <w:t xml:space="preserve"> район</w:t>
      </w:r>
    </w:p>
    <w:p w:rsidR="004B53DA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 Оренбургской области</w:t>
      </w:r>
    </w:p>
    <w:p w:rsidR="004E6013" w:rsidRPr="004E6013" w:rsidRDefault="004E6013" w:rsidP="004B53DA">
      <w:pPr>
        <w:pStyle w:val="ConsPlusTitle"/>
        <w:widowControl/>
        <w:jc w:val="center"/>
        <w:rPr>
          <w:sz w:val="28"/>
          <w:szCs w:val="28"/>
        </w:rPr>
      </w:pPr>
    </w:p>
    <w:p w:rsidR="004B53DA" w:rsidRPr="00240BD5" w:rsidRDefault="004B53DA" w:rsidP="004B53D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000"/>
      </w:tblPr>
      <w:tblGrid>
        <w:gridCol w:w="4608"/>
        <w:gridCol w:w="5400"/>
      </w:tblGrid>
      <w:tr w:rsidR="004B53DA" w:rsidRPr="004E6013" w:rsidTr="004E6013">
        <w:trPr>
          <w:trHeight w:val="807"/>
        </w:trPr>
        <w:tc>
          <w:tcPr>
            <w:tcW w:w="4608" w:type="dxa"/>
          </w:tcPr>
          <w:p w:rsidR="004B53DA" w:rsidRPr="004E6013" w:rsidRDefault="004B53DA" w:rsidP="004C45FA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13">
              <w:rPr>
                <w:rStyle w:val="a6"/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</w:p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400" w:type="dxa"/>
          </w:tcPr>
          <w:p w:rsidR="004B53DA" w:rsidRPr="004E6013" w:rsidRDefault="004B53DA" w:rsidP="004C45FA">
            <w:pPr>
              <w:pStyle w:val="a3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>– заместитель главы администрации по оперативному управлению;</w:t>
            </w:r>
          </w:p>
          <w:p w:rsidR="004B53DA" w:rsidRPr="004E6013" w:rsidRDefault="004B53DA" w:rsidP="004C45FA">
            <w:pPr>
              <w:pStyle w:val="a3"/>
              <w:tabs>
                <w:tab w:val="left" w:pos="252"/>
              </w:tabs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>- начальник комитета по вопросам газо-тепло-электроснабжения, строительства, транспорта и связи администрации района;</w:t>
            </w:r>
          </w:p>
        </w:tc>
      </w:tr>
      <w:tr w:rsidR="004B53DA" w:rsidRPr="004E6013" w:rsidTr="004E6013">
        <w:trPr>
          <w:trHeight w:val="807"/>
        </w:trPr>
        <w:tc>
          <w:tcPr>
            <w:tcW w:w="4608" w:type="dxa"/>
          </w:tcPr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  <w:r w:rsidRPr="004E6013"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5400" w:type="dxa"/>
          </w:tcPr>
          <w:p w:rsidR="004B53DA" w:rsidRDefault="004B53DA" w:rsidP="004C45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013">
              <w:rPr>
                <w:rFonts w:ascii="Times New Roman" w:hAnsi="Times New Roman"/>
                <w:sz w:val="28"/>
                <w:szCs w:val="28"/>
              </w:rPr>
              <w:t>– начальник отдела – главный архитектор района;</w:t>
            </w:r>
          </w:p>
          <w:p w:rsidR="004E6013" w:rsidRPr="004E6013" w:rsidRDefault="004E6013" w:rsidP="004C45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3DA" w:rsidRPr="004E6013" w:rsidRDefault="004B53DA" w:rsidP="004C45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3DA" w:rsidRPr="004E6013" w:rsidTr="004E6013">
        <w:trPr>
          <w:trHeight w:val="612"/>
        </w:trPr>
        <w:tc>
          <w:tcPr>
            <w:tcW w:w="10008" w:type="dxa"/>
            <w:gridSpan w:val="2"/>
          </w:tcPr>
          <w:p w:rsidR="004B53DA" w:rsidRPr="004E6013" w:rsidRDefault="004E6013" w:rsidP="004C45FA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4B53DA" w:rsidRPr="004E6013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4B53DA" w:rsidRPr="004E6013" w:rsidTr="004E6013">
        <w:trPr>
          <w:trHeight w:val="807"/>
        </w:trPr>
        <w:tc>
          <w:tcPr>
            <w:tcW w:w="4608" w:type="dxa"/>
          </w:tcPr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B53DA" w:rsidRPr="004E6013" w:rsidRDefault="004B53DA" w:rsidP="004C45FA">
            <w:pPr>
              <w:pStyle w:val="a3"/>
              <w:tabs>
                <w:tab w:val="left" w:pos="252"/>
              </w:tabs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 xml:space="preserve">–  </w:t>
            </w:r>
            <w:r w:rsidRPr="004E6013">
              <w:rPr>
                <w:rStyle w:val="redactor-invisible-space"/>
                <w:sz w:val="28"/>
                <w:szCs w:val="28"/>
              </w:rPr>
              <w:t>начальник отдела администрации района по управлению имуществом и земельным отношениям</w:t>
            </w:r>
            <w:r w:rsidRPr="004E6013">
              <w:rPr>
                <w:sz w:val="28"/>
                <w:szCs w:val="28"/>
              </w:rPr>
              <w:t xml:space="preserve">; </w:t>
            </w:r>
          </w:p>
          <w:p w:rsidR="004B53DA" w:rsidRPr="004E6013" w:rsidRDefault="004B53DA" w:rsidP="004C45FA">
            <w:pPr>
              <w:pStyle w:val="a3"/>
              <w:tabs>
                <w:tab w:val="left" w:pos="252"/>
              </w:tabs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 xml:space="preserve">- </w:t>
            </w:r>
            <w:r w:rsidR="00007F03" w:rsidRPr="004E6013">
              <w:rPr>
                <w:sz w:val="28"/>
                <w:szCs w:val="28"/>
              </w:rPr>
              <w:t xml:space="preserve"> главный специалист </w:t>
            </w:r>
            <w:proofErr w:type="gramStart"/>
            <w:r w:rsidR="00007F03" w:rsidRPr="004E6013">
              <w:rPr>
                <w:sz w:val="28"/>
                <w:szCs w:val="28"/>
              </w:rPr>
              <w:t>–</w:t>
            </w:r>
            <w:r w:rsidRPr="004E6013">
              <w:rPr>
                <w:sz w:val="28"/>
                <w:szCs w:val="28"/>
              </w:rPr>
              <w:t>ю</w:t>
            </w:r>
            <w:proofErr w:type="gramEnd"/>
            <w:r w:rsidRPr="004E6013">
              <w:rPr>
                <w:sz w:val="28"/>
                <w:szCs w:val="28"/>
              </w:rPr>
              <w:t>рист</w:t>
            </w:r>
            <w:r w:rsidR="00007F03" w:rsidRPr="004E6013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4B53DA" w:rsidRPr="004E6013" w:rsidTr="004E6013">
        <w:tc>
          <w:tcPr>
            <w:tcW w:w="4608" w:type="dxa"/>
          </w:tcPr>
          <w:p w:rsidR="004B53DA" w:rsidRPr="004E6013" w:rsidRDefault="004B53DA" w:rsidP="004C45FA">
            <w:pPr>
              <w:pStyle w:val="a3"/>
              <w:tabs>
                <w:tab w:val="left" w:pos="46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B53DA" w:rsidRPr="004E6013" w:rsidRDefault="004B53DA" w:rsidP="004C45FA">
            <w:pPr>
              <w:pStyle w:val="a3"/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 xml:space="preserve">– главы </w:t>
            </w:r>
            <w:proofErr w:type="spellStart"/>
            <w:r w:rsidRPr="004E6013">
              <w:rPr>
                <w:sz w:val="28"/>
                <w:szCs w:val="28"/>
              </w:rPr>
              <w:t>поссельсоветов</w:t>
            </w:r>
            <w:proofErr w:type="spellEnd"/>
            <w:r w:rsidR="003E0BC8" w:rsidRPr="004E6013">
              <w:rPr>
                <w:sz w:val="28"/>
                <w:szCs w:val="28"/>
              </w:rPr>
              <w:t xml:space="preserve"> (по согласованию)</w:t>
            </w:r>
            <w:r w:rsidRPr="004E6013">
              <w:rPr>
                <w:sz w:val="28"/>
                <w:szCs w:val="28"/>
              </w:rPr>
              <w:t>.</w:t>
            </w:r>
          </w:p>
        </w:tc>
      </w:tr>
    </w:tbl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22374F">
      <w:pPr>
        <w:widowControl w:val="0"/>
        <w:tabs>
          <w:tab w:val="left" w:pos="2580"/>
          <w:tab w:val="left" w:pos="5295"/>
          <w:tab w:val="right" w:pos="9357"/>
        </w:tabs>
        <w:autoSpaceDE w:val="0"/>
        <w:autoSpaceDN w:val="0"/>
        <w:adjustRightInd w:val="0"/>
        <w:spacing w:after="0" w:line="240" w:lineRule="auto"/>
        <w:ind w:left="5245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4F" w:rsidRPr="004E6013" w:rsidRDefault="0022374F" w:rsidP="004E6013">
      <w:pPr>
        <w:widowControl w:val="0"/>
        <w:tabs>
          <w:tab w:val="left" w:pos="2580"/>
          <w:tab w:val="left" w:pos="6521"/>
          <w:tab w:val="right" w:pos="9357"/>
        </w:tabs>
        <w:autoSpaceDE w:val="0"/>
        <w:autoSpaceDN w:val="0"/>
        <w:adjustRightInd w:val="0"/>
        <w:spacing w:after="0" w:line="240" w:lineRule="auto"/>
        <w:ind w:left="6096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22374F" w:rsidRPr="004E6013" w:rsidRDefault="0022374F" w:rsidP="004E6013">
      <w:pPr>
        <w:widowControl w:val="0"/>
        <w:tabs>
          <w:tab w:val="left" w:pos="2580"/>
          <w:tab w:val="left" w:pos="6521"/>
          <w:tab w:val="right" w:pos="9357"/>
        </w:tabs>
        <w:autoSpaceDE w:val="0"/>
        <w:autoSpaceDN w:val="0"/>
        <w:adjustRightInd w:val="0"/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</w:t>
      </w:r>
    </w:p>
    <w:p w:rsidR="0022374F" w:rsidRPr="004E6013" w:rsidRDefault="0022374F" w:rsidP="004E6013">
      <w:pPr>
        <w:widowControl w:val="0"/>
        <w:tabs>
          <w:tab w:val="left" w:pos="2580"/>
          <w:tab w:val="left" w:pos="6521"/>
          <w:tab w:val="right" w:pos="9357"/>
        </w:tabs>
        <w:autoSpaceDE w:val="0"/>
        <w:autoSpaceDN w:val="0"/>
        <w:adjustRightInd w:val="0"/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22374F" w:rsidRPr="004E6013" w:rsidRDefault="00272183" w:rsidP="004E601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A3B47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01.02.2017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018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№    </w:t>
      </w:r>
      <w:r w:rsidRPr="00FA3B47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99-п</w:t>
      </w:r>
    </w:p>
    <w:p w:rsidR="0022374F" w:rsidRPr="0022374F" w:rsidRDefault="0022374F" w:rsidP="0022374F">
      <w:pPr>
        <w:suppressAutoHyphens/>
        <w:spacing w:before="90" w:after="0" w:line="240" w:lineRule="auto"/>
        <w:rPr>
          <w:rFonts w:ascii="Arial CYR" w:eastAsia="Times New Roman" w:hAnsi="Arial CYR" w:cs="Arial CYR"/>
          <w:bCs/>
          <w:sz w:val="28"/>
          <w:szCs w:val="28"/>
          <w:lang w:eastAsia="ar-SA"/>
        </w:rPr>
      </w:pPr>
      <w:r w:rsidRPr="0022374F">
        <w:rPr>
          <w:rFonts w:ascii="Arial CYR" w:eastAsia="Times New Roman" w:hAnsi="Arial CYR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аукционной комиссии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торгов на право заключения договора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установку и эксплуатацию рекламных конструкций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Тюльганский</w:t>
      </w:r>
      <w:proofErr w:type="spellEnd"/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22374F" w:rsidRPr="0022374F" w:rsidRDefault="0022374F" w:rsidP="0022374F">
      <w:pPr>
        <w:suppressAutoHyphens/>
        <w:spacing w:after="0" w:line="276" w:lineRule="auto"/>
        <w:jc w:val="center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22374F" w:rsidRPr="004E6013" w:rsidRDefault="0022374F" w:rsidP="0022374F">
      <w:pPr>
        <w:suppressAutoHyphen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E60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22374F" w:rsidRPr="0022374F" w:rsidRDefault="0022374F" w:rsidP="0022374F">
      <w:pPr>
        <w:suppressAutoHyphens/>
        <w:spacing w:after="0" w:line="276" w:lineRule="auto"/>
        <w:jc w:val="center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22374F" w:rsidRPr="004E6013" w:rsidRDefault="0022374F" w:rsidP="0022374F">
      <w:pPr>
        <w:suppressAutoHyphens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60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4E60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Положение определяет цели, задачи, функции, состав и регламент работы аукционной комиссии (далее - Комиссия) по проведению аукциона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Тюльганского района, также земельных участках, государственная собственность на которые не разграничена, на территории </w:t>
      </w:r>
      <w:r w:rsidRPr="004E6013">
        <w:rPr>
          <w:rFonts w:ascii="Arial" w:eastAsia="Calibri" w:hAnsi="Arial" w:cs="Times New Roman"/>
          <w:sz w:val="28"/>
          <w:szCs w:val="28"/>
          <w:lang w:eastAsia="ar-SA"/>
        </w:rPr>
        <w:t>Т</w:t>
      </w:r>
      <w:r w:rsidRPr="004E6013">
        <w:rPr>
          <w:rFonts w:ascii="Times New Roman" w:eastAsia="Calibri" w:hAnsi="Times New Roman" w:cs="Times New Roman"/>
          <w:sz w:val="28"/>
          <w:szCs w:val="28"/>
          <w:lang w:eastAsia="ar-SA"/>
        </w:rPr>
        <w:t>юльганского района.</w:t>
      </w:r>
      <w:proofErr w:type="gramEnd"/>
    </w:p>
    <w:p w:rsidR="00260B34" w:rsidRPr="004E6013" w:rsidRDefault="00260B34" w:rsidP="00260B34">
      <w:pPr>
        <w:spacing w:after="5" w:line="253" w:lineRule="auto"/>
        <w:ind w:left="57" w:right="9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является постоянно действующим органом, созданным для проведения аукционов на право заключения договора на установку и эксплуатацию рекламных конструкций на земельном участке, здании или на ином недвижимом имуществе, находящемся в муниципальной собственности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района, также земельных участках, государственная собственность на которые не разграничена, на территории Тюльганского района.</w:t>
      </w:r>
      <w:proofErr w:type="gramEnd"/>
    </w:p>
    <w:p w:rsidR="003E0BC8" w:rsidRPr="004E6013" w:rsidRDefault="00260B34" w:rsidP="003E0BC8">
      <w:pPr>
        <w:spacing w:after="215" w:line="253" w:lineRule="auto"/>
        <w:ind w:left="57" w:right="86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609853</wp:posOffset>
            </wp:positionH>
            <wp:positionV relativeFrom="page">
              <wp:posOffset>5379720</wp:posOffset>
            </wp:positionV>
            <wp:extent cx="21345" cy="12192"/>
            <wp:effectExtent l="0" t="0" r="0" b="0"/>
            <wp:wrapSquare wrapText="bothSides"/>
            <wp:docPr id="1" name="Picture 5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" name="Picture 59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деятельности Комиссии составляет Гражданский кодекс РФ, Федеральный закон от 13.03.2006 № 38-ФЗ «О рекламе», Федеральный закон от 26.07.2006 № 135-ФЗ «О защите конкуренции»,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решением Совета депутатов Тюльганского района от 29.09.2015 года № 78 -IV-СД «Об утверждении Положения о порядке проведении торгов на право заключения договора на установку и эксплуатацию рекламных конструкций на территории муниципального образования </w:t>
      </w:r>
      <w:proofErr w:type="spellStart"/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Тюльганский</w:t>
      </w:r>
      <w:proofErr w:type="spellEnd"/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60B34" w:rsidRPr="004E6013" w:rsidRDefault="00260B34" w:rsidP="003E0BC8">
      <w:pPr>
        <w:spacing w:after="215" w:line="253" w:lineRule="auto"/>
        <w:ind w:left="57" w:right="86"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формирования комиссии</w:t>
      </w:r>
    </w:p>
    <w:p w:rsidR="00260B34" w:rsidRPr="004E6013" w:rsidRDefault="00260B34" w:rsidP="0022374F">
      <w:pPr>
        <w:spacing w:after="33" w:line="253" w:lineRule="auto"/>
        <w:ind w:right="9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Комиссия создается организатором торгов —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Тюльганского района Оренбургской области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B34" w:rsidRPr="004E6013" w:rsidRDefault="00260B34" w:rsidP="0022374F">
      <w:pPr>
        <w:spacing w:after="5" w:line="253" w:lineRule="auto"/>
        <w:ind w:right="9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Состав Комиссии утверждается постановлением администрации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района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B34" w:rsidRPr="004E6013" w:rsidRDefault="00260B34" w:rsidP="00260B34">
      <w:pPr>
        <w:spacing w:after="5" w:line="253" w:lineRule="auto"/>
        <w:ind w:left="75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Комиссия создается в составе не менее пяти человек.</w:t>
      </w:r>
    </w:p>
    <w:p w:rsidR="00260B34" w:rsidRPr="004E6013" w:rsidRDefault="00260B34" w:rsidP="00260B34">
      <w:pPr>
        <w:spacing w:after="5" w:line="253" w:lineRule="auto"/>
        <w:ind w:left="75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Членами Комиссии не могут быть:</w:t>
      </w:r>
    </w:p>
    <w:p w:rsidR="00260B34" w:rsidRPr="004E6013" w:rsidRDefault="00260B34" w:rsidP="00260B34">
      <w:pPr>
        <w:spacing w:after="5" w:line="253" w:lineRule="auto"/>
        <w:ind w:left="57" w:right="96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Физические лица, лично заинтересованные в результатах аукционов (в том числе физические лица, подавшие заявки на участие в аукционе либо состоящие в штате организаций, подавших указанные заявки);</w:t>
      </w:r>
    </w:p>
    <w:p w:rsidR="00260B34" w:rsidRPr="004E6013" w:rsidRDefault="00260B34" w:rsidP="00260B34">
      <w:pPr>
        <w:spacing w:after="5" w:line="253" w:lineRule="auto"/>
        <w:ind w:left="57" w:right="9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аукционов).</w:t>
      </w:r>
    </w:p>
    <w:p w:rsidR="00260B34" w:rsidRPr="004E6013" w:rsidRDefault="00260B34" w:rsidP="00260B34">
      <w:pPr>
        <w:spacing w:after="5" w:line="253" w:lineRule="auto"/>
        <w:ind w:left="57" w:right="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случае выявления в составе Комиссии указанных лиц организатор аукциона, принявший решение о создании Комиссии обязан незамедлительно заменить их иными физическими лицами.</w:t>
      </w:r>
    </w:p>
    <w:p w:rsidR="00260B34" w:rsidRPr="004E6013" w:rsidRDefault="00260B34" w:rsidP="00260B34">
      <w:pPr>
        <w:spacing w:after="258" w:line="253" w:lineRule="auto"/>
        <w:ind w:left="57" w:right="9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Замена члена Комиссии допускается только по решению организатора аукциона.</w:t>
      </w:r>
    </w:p>
    <w:p w:rsidR="00260B34" w:rsidRPr="004E6013" w:rsidRDefault="00260B34" w:rsidP="00260B34">
      <w:pPr>
        <w:spacing w:after="235"/>
        <w:ind w:left="159" w:right="9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 Задачи и функции комиссии</w:t>
      </w:r>
    </w:p>
    <w:p w:rsidR="00260B34" w:rsidRPr="004E6013" w:rsidRDefault="00260B34" w:rsidP="00260B34">
      <w:pPr>
        <w:spacing w:after="5" w:line="253" w:lineRule="auto"/>
        <w:ind w:left="63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1. Комиссия создается в целях проведения торгов в виде аукциона.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выполнения возложенных задач Комиссия осуществляет следующие функции:</w:t>
      </w:r>
    </w:p>
    <w:p w:rsidR="00260B34" w:rsidRPr="004E6013" w:rsidRDefault="00260B34" w:rsidP="00260B34">
      <w:pPr>
        <w:spacing w:after="5" w:line="253" w:lineRule="auto"/>
        <w:ind w:left="57" w:right="9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Запрашивает информацию и документы в целях проверки соответствия участника аукциона требованиям, установленным действующим законодательством, у органов власти в соответствии с их компетенцией и иных лиц, за исключением лиц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подавших заявку на участие в торгах.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осуществляет: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Рассмотрение заявок на участие в аукционе;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Отбор участников аукциона;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.2.2.3. Ведение протокола рассмотрения заявок на участие в аукционе;</w:t>
      </w:r>
    </w:p>
    <w:p w:rsidR="00260B34" w:rsidRPr="004E6013" w:rsidRDefault="00260B34" w:rsidP="00260B34">
      <w:pPr>
        <w:spacing w:after="5" w:line="253" w:lineRule="auto"/>
        <w:ind w:left="624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Ведение протокола аукциона;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Ведение протокола об отказе от заключения договора;</w:t>
      </w:r>
    </w:p>
    <w:p w:rsidR="00260B34" w:rsidRPr="004E6013" w:rsidRDefault="00260B34" w:rsidP="00260B34">
      <w:pPr>
        <w:spacing w:after="5" w:line="253" w:lineRule="auto"/>
        <w:ind w:left="57" w:right="9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Ведение протокола об отстранении заявителя или участника аукциона от участия в аукционе.</w:t>
      </w:r>
    </w:p>
    <w:p w:rsidR="00260B34" w:rsidRPr="004E6013" w:rsidRDefault="00260B34" w:rsidP="00260B34">
      <w:pPr>
        <w:spacing w:after="224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640346</wp:posOffset>
            </wp:positionH>
            <wp:positionV relativeFrom="page">
              <wp:posOffset>829056</wp:posOffset>
            </wp:positionV>
            <wp:extent cx="24394" cy="15240"/>
            <wp:effectExtent l="0" t="0" r="0" b="0"/>
            <wp:wrapSquare wrapText="bothSides"/>
            <wp:docPr id="2" name="Picture 8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0" name="Picture 819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622050</wp:posOffset>
            </wp:positionH>
            <wp:positionV relativeFrom="page">
              <wp:posOffset>6263640</wp:posOffset>
            </wp:positionV>
            <wp:extent cx="24394" cy="15240"/>
            <wp:effectExtent l="0" t="0" r="0" b="0"/>
            <wp:wrapSquare wrapText="bothSides"/>
            <wp:docPr id="3" name="Picture 8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1" name="Picture 819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Осуществление иных действий, связанных с проведением торгов, в соответствии с действующим законодательством.</w:t>
      </w:r>
    </w:p>
    <w:p w:rsidR="00260B34" w:rsidRPr="004E6013" w:rsidRDefault="00260B34" w:rsidP="00260B34">
      <w:pPr>
        <w:spacing w:after="221"/>
        <w:ind w:left="159" w:right="1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Численный состав и регламент работы комиссии</w:t>
      </w:r>
    </w:p>
    <w:p w:rsidR="00260B34" w:rsidRPr="004E6013" w:rsidRDefault="00260B34" w:rsidP="00260B34">
      <w:pPr>
        <w:spacing w:after="5" w:line="253" w:lineRule="auto"/>
        <w:ind w:left="610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Комиссии включаются представители организатора торгов.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в соответствии с действующим законодательством определяет порядок организации своей работы.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Комиссия правомочна принимать решения, если на заседан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кционной комиссии присутствует не менее пятидесяти процентов общего числа членов комиссии, при этом каждый член Комиссии имеет один голос.</w:t>
      </w:r>
    </w:p>
    <w:p w:rsidR="00260B34" w:rsidRPr="004E6013" w:rsidRDefault="00260B34" w:rsidP="00260B34">
      <w:pPr>
        <w:spacing w:after="5" w:line="253" w:lineRule="auto"/>
        <w:ind w:left="57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Комиссия состоит из председателя, заместителя председателя, членов и секретаря Комиссии.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принятых Комиссией решений.</w:t>
      </w:r>
    </w:p>
    <w:p w:rsidR="00260B34" w:rsidRPr="004E6013" w:rsidRDefault="00260B34" w:rsidP="00260B34">
      <w:pPr>
        <w:spacing w:after="5" w:line="253" w:lineRule="auto"/>
        <w:ind w:left="57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В отсутствие председателя Комиссии его функции выполняет заместитель председателя Комиссии.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Комиссии лично участвуют в заседаниях и подписывают протоколы заседаний комиссий.</w:t>
      </w:r>
    </w:p>
    <w:p w:rsidR="00260B34" w:rsidRPr="004E6013" w:rsidRDefault="00260B34" w:rsidP="00260B34">
      <w:pPr>
        <w:spacing w:after="5" w:line="253" w:lineRule="auto"/>
        <w:ind w:left="57" w:right="91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260B34" w:rsidRPr="004E6013" w:rsidRDefault="00260B34" w:rsidP="00260B34">
      <w:pPr>
        <w:spacing w:after="5" w:line="253" w:lineRule="auto"/>
        <w:ind w:left="586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Секретарь Комиссии обеспечивает: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4.9.1. Уведомление всех членов Комиссии о месте, дате, и времени проведения заседания Комиссии.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Подготовку аукционной документации и информационного сообщения (извещение) о проведении торгов для размещения на официальном сайте Российской Федерации для размещения информации о проведении торгов, официальном сайте муниципального образования </w:t>
      </w:r>
      <w:proofErr w:type="spellStart"/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Тюльганский</w:t>
      </w:r>
      <w:proofErr w:type="spellEnd"/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4.9.3. Выдачу аукционной документации на основании заявления любого заинтересованного лица, поданного в письменной форме, в том числе в форме электронного документа, по месту нахождения организатора торгов и в сроки,</w:t>
      </w:r>
    </w:p>
    <w:p w:rsidR="00260B34" w:rsidRPr="004E6013" w:rsidRDefault="00260B34" w:rsidP="00260B34">
      <w:pPr>
        <w:spacing w:after="5" w:line="253" w:lineRule="auto"/>
        <w:ind w:left="120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аукционной документацией;</w:t>
      </w:r>
    </w:p>
    <w:p w:rsidR="00260B34" w:rsidRPr="004E6013" w:rsidRDefault="00260B34" w:rsidP="00260B34">
      <w:pPr>
        <w:spacing w:after="5" w:line="253" w:lineRule="auto"/>
        <w:ind w:left="648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4.9.4. Прием и регистрацию заявок на участие в аукционе;</w:t>
      </w:r>
    </w:p>
    <w:p w:rsidR="00260B34" w:rsidRPr="004E6013" w:rsidRDefault="00260B34" w:rsidP="00260B34">
      <w:pPr>
        <w:spacing w:after="5" w:line="253" w:lineRule="auto"/>
        <w:ind w:left="648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4.9.5. В случае необходимости разъяснение положений аукционной документации;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4.9.6. Подготовку материалов для заседания Комиссии по рассмотрению заявок на участие в торгах, в том числе отслеживает поступление задатка за участие в аукционе на счет организатора торгов в установленные сроки;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4.9.7. Ведение протокола рассмотрения заявок и направляет заявителям уведомления о принятом решении (о признании участником аукциона) либо об отказе в допуске к участию в аукционе;</w:t>
      </w:r>
    </w:p>
    <w:p w:rsidR="00260B34" w:rsidRPr="004E6013" w:rsidRDefault="00260B34" w:rsidP="00260B34">
      <w:pPr>
        <w:spacing w:after="5" w:line="253" w:lineRule="auto"/>
        <w:ind w:left="125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4.9.8. Регистрацию непосредственно перед началом проведения аукциона явившихся на аукцион участников аукциона;</w:t>
      </w:r>
    </w:p>
    <w:p w:rsidR="00260B34" w:rsidRPr="004E6013" w:rsidRDefault="00260B34" w:rsidP="00260B34">
      <w:pPr>
        <w:spacing w:after="5" w:line="253" w:lineRule="auto"/>
        <w:ind w:left="653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4.9.9. Ведение протокола аукциона;</w:t>
      </w:r>
    </w:p>
    <w:p w:rsidR="00260B34" w:rsidRPr="004E6013" w:rsidRDefault="00260B34" w:rsidP="00260B34">
      <w:pPr>
        <w:spacing w:after="5" w:line="253" w:lineRule="auto"/>
        <w:ind w:left="125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4.9.10.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сроков предоставления победителю аукциона протокола аукциона и проекта договора на установку и эксплуатацию рекламных конструкций;</w:t>
      </w:r>
    </w:p>
    <w:p w:rsidR="00260B34" w:rsidRPr="004E6013" w:rsidRDefault="00260B34" w:rsidP="00260B34">
      <w:pPr>
        <w:spacing w:after="5" w:line="253" w:lineRule="auto"/>
        <w:ind w:left="658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4.9.11. Ведение протокола об отказе от заключения договора;</w:t>
      </w:r>
    </w:p>
    <w:p w:rsidR="00260B34" w:rsidRPr="004E6013" w:rsidRDefault="00260B34" w:rsidP="00260B34">
      <w:pPr>
        <w:spacing w:after="5" w:line="253" w:lineRule="auto"/>
        <w:ind w:left="125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4.9.12. Ведение протокола об отстранении заявителя или участника аукциона от участия в аукционе;</w:t>
      </w:r>
    </w:p>
    <w:p w:rsidR="00260B34" w:rsidRPr="004E6013" w:rsidRDefault="00260B34" w:rsidP="00260B34">
      <w:pPr>
        <w:spacing w:after="5" w:line="253" w:lineRule="auto"/>
        <w:ind w:left="663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643395</wp:posOffset>
            </wp:positionH>
            <wp:positionV relativeFrom="page">
              <wp:posOffset>1810512</wp:posOffset>
            </wp:positionV>
            <wp:extent cx="24394" cy="15240"/>
            <wp:effectExtent l="0" t="0" r="0" b="0"/>
            <wp:wrapTopAndBottom/>
            <wp:docPr id="4" name="Picture 10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02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7016360</wp:posOffset>
            </wp:positionH>
            <wp:positionV relativeFrom="page">
              <wp:posOffset>5321809</wp:posOffset>
            </wp:positionV>
            <wp:extent cx="3049" cy="3048"/>
            <wp:effectExtent l="0" t="0" r="0" b="0"/>
            <wp:wrapSquare wrapText="bothSides"/>
            <wp:docPr id="5" name="Picture 1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02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4.9.13. Предоставление данных для возврата задатков за участие в аукционе всем</w:t>
      </w:r>
    </w:p>
    <w:p w:rsidR="00260B34" w:rsidRPr="004E6013" w:rsidRDefault="00260B34" w:rsidP="00260B34">
      <w:pPr>
        <w:spacing w:after="5" w:line="253" w:lineRule="auto"/>
        <w:ind w:left="130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 установленные сроки.</w:t>
      </w:r>
    </w:p>
    <w:p w:rsidR="00260B34" w:rsidRPr="004E6013" w:rsidRDefault="00260B34" w:rsidP="00260B34">
      <w:pPr>
        <w:spacing w:after="5" w:line="253" w:lineRule="auto"/>
        <w:ind w:left="134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4.9.14. В случае отсутствия секретаря Комиссии его функции выполняет любой член Комиссии, уполномоченный на выполнение таких функций председателем Комиссии (заместителем председателя Комиссии, в отсутствие председателя Комиссии).</w:t>
      </w:r>
    </w:p>
    <w:p w:rsidR="00260B34" w:rsidRPr="004E6013" w:rsidRDefault="00260B34" w:rsidP="00260B34">
      <w:pPr>
        <w:spacing w:after="239" w:line="253" w:lineRule="auto"/>
        <w:ind w:left="139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Организационно-техническое обеспечение деятельности Комиссии осуществляет организатор торгов.</w:t>
      </w:r>
    </w:p>
    <w:p w:rsidR="00260B34" w:rsidRPr="004E6013" w:rsidRDefault="00260B34" w:rsidP="00260B34">
      <w:pPr>
        <w:spacing w:after="294"/>
        <w:ind w:left="159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Обжалование решений комиссии</w:t>
      </w:r>
    </w:p>
    <w:p w:rsidR="00260B34" w:rsidRPr="004E6013" w:rsidRDefault="00260B34" w:rsidP="00260B34">
      <w:pPr>
        <w:spacing w:after="239" w:line="253" w:lineRule="auto"/>
        <w:ind w:left="134" w:right="9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Решения Комиссии могут быть обжалованы в порядке, установленном действующим законодательством.</w:t>
      </w:r>
    </w:p>
    <w:p w:rsidR="00260B34" w:rsidRPr="004E6013" w:rsidRDefault="00260B34" w:rsidP="00260B34">
      <w:pPr>
        <w:spacing w:after="267"/>
        <w:ind w:left="15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Ответственность членов комиссии</w:t>
      </w:r>
    </w:p>
    <w:p w:rsidR="00ED4BE6" w:rsidRPr="004E6013" w:rsidRDefault="00260B34" w:rsidP="00260B34">
      <w:pPr>
        <w:spacing w:after="5" w:line="253" w:lineRule="auto"/>
        <w:ind w:left="149" w:right="9" w:firstLine="701"/>
        <w:jc w:val="both"/>
        <w:rPr>
          <w:sz w:val="28"/>
          <w:szCs w:val="28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Члены аукционной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 в соответствии с действующим законодательством Российской Федерации</w:t>
      </w:r>
    </w:p>
    <w:sectPr w:rsidR="00ED4BE6" w:rsidRPr="004E6013" w:rsidSect="00AC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59F"/>
    <w:multiLevelType w:val="hybridMultilevel"/>
    <w:tmpl w:val="A816D416"/>
    <w:lvl w:ilvl="0" w:tplc="09CC204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7948">
      <w:start w:val="1"/>
      <w:numFmt w:val="lowerLetter"/>
      <w:lvlText w:val="%2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4D52C">
      <w:start w:val="1"/>
      <w:numFmt w:val="lowerRoman"/>
      <w:lvlText w:val="%3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A1E92">
      <w:start w:val="1"/>
      <w:numFmt w:val="decimal"/>
      <w:lvlText w:val="%4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0D16E">
      <w:start w:val="1"/>
      <w:numFmt w:val="lowerLetter"/>
      <w:lvlText w:val="%5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E8D80">
      <w:start w:val="1"/>
      <w:numFmt w:val="lowerRoman"/>
      <w:lvlText w:val="%6"/>
      <w:lvlJc w:val="left"/>
      <w:pPr>
        <w:ind w:left="7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4F7E">
      <w:start w:val="1"/>
      <w:numFmt w:val="decimal"/>
      <w:lvlText w:val="%7"/>
      <w:lvlJc w:val="left"/>
      <w:pPr>
        <w:ind w:left="8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AAB1E">
      <w:start w:val="1"/>
      <w:numFmt w:val="lowerLetter"/>
      <w:lvlText w:val="%8"/>
      <w:lvlJc w:val="left"/>
      <w:pPr>
        <w:ind w:left="9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4445C">
      <w:start w:val="1"/>
      <w:numFmt w:val="lowerRoman"/>
      <w:lvlText w:val="%9"/>
      <w:lvlJc w:val="left"/>
      <w:pPr>
        <w:ind w:left="9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9338F"/>
    <w:multiLevelType w:val="hybridMultilevel"/>
    <w:tmpl w:val="48B60250"/>
    <w:lvl w:ilvl="0" w:tplc="2D30DFFC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38BD6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16D5E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5E4E0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688A4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FADEA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2A89A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D2F75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9C5BD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2F6939"/>
    <w:multiLevelType w:val="multilevel"/>
    <w:tmpl w:val="15C6ACC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FD"/>
    <w:rsid w:val="00007F03"/>
    <w:rsid w:val="001A1DFB"/>
    <w:rsid w:val="0022374F"/>
    <w:rsid w:val="00260B34"/>
    <w:rsid w:val="00272183"/>
    <w:rsid w:val="003B49D9"/>
    <w:rsid w:val="003E0BC8"/>
    <w:rsid w:val="004B53DA"/>
    <w:rsid w:val="004E6013"/>
    <w:rsid w:val="004E618E"/>
    <w:rsid w:val="006E0189"/>
    <w:rsid w:val="008972CA"/>
    <w:rsid w:val="00A15B92"/>
    <w:rsid w:val="00AC7AED"/>
    <w:rsid w:val="00CC2A61"/>
    <w:rsid w:val="00D4413E"/>
    <w:rsid w:val="00E349FD"/>
    <w:rsid w:val="00ED4BE6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53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B53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B53DA"/>
    <w:pPr>
      <w:suppressAutoHyphens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4B53D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6">
    <w:name w:val="Strong"/>
    <w:basedOn w:val="a0"/>
    <w:uiPriority w:val="99"/>
    <w:qFormat/>
    <w:rsid w:val="004B53DA"/>
    <w:rPr>
      <w:rFonts w:cs="Times New Roman"/>
      <w:b/>
      <w:bCs/>
    </w:rPr>
  </w:style>
  <w:style w:type="paragraph" w:customStyle="1" w:styleId="ConsPlusTitle">
    <w:name w:val="ConsPlusTitle"/>
    <w:uiPriority w:val="99"/>
    <w:rsid w:val="004B5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uiPriority w:val="99"/>
    <w:rsid w:val="004B53D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B82D7-60FC-412E-BC4A-96A19C4F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user</cp:lastModifiedBy>
  <cp:revision>6</cp:revision>
  <cp:lastPrinted>2017-02-09T04:43:00Z</cp:lastPrinted>
  <dcterms:created xsi:type="dcterms:W3CDTF">2017-01-31T10:31:00Z</dcterms:created>
  <dcterms:modified xsi:type="dcterms:W3CDTF">2017-02-09T04:43:00Z</dcterms:modified>
</cp:coreProperties>
</file>