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Look w:val="0000"/>
      </w:tblPr>
      <w:tblGrid>
        <w:gridCol w:w="72"/>
        <w:gridCol w:w="4805"/>
        <w:gridCol w:w="68"/>
      </w:tblGrid>
      <w:tr w:rsidR="00BD16A4" w:rsidTr="00B56938">
        <w:trPr>
          <w:gridBefore w:val="1"/>
          <w:gridAfter w:val="1"/>
          <w:wBefore w:w="72" w:type="dxa"/>
          <w:wAfter w:w="68" w:type="dxa"/>
        </w:trPr>
        <w:tc>
          <w:tcPr>
            <w:tcW w:w="4805" w:type="dxa"/>
          </w:tcPr>
          <w:p w:rsidR="00BD16A4" w:rsidRDefault="00BD16A4" w:rsidP="00BD16A4">
            <w:pPr>
              <w:jc w:val="center"/>
            </w:pPr>
            <w:r>
              <w:rPr>
                <w:noProof/>
              </w:rPr>
              <w:drawing>
                <wp:inline distT="0" distB="0" distL="0" distR="0">
                  <wp:extent cx="497205" cy="607060"/>
                  <wp:effectExtent l="0" t="0" r="0" b="0"/>
                  <wp:docPr id="2" name="Рисунок 2" descr="гербТюльг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Тюльган"/>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7205" cy="607060"/>
                          </a:xfrm>
                          <a:prstGeom prst="rect">
                            <a:avLst/>
                          </a:prstGeom>
                          <a:noFill/>
                          <a:ln>
                            <a:noFill/>
                          </a:ln>
                        </pic:spPr>
                      </pic:pic>
                    </a:graphicData>
                  </a:graphic>
                </wp:inline>
              </w:drawing>
            </w:r>
          </w:p>
        </w:tc>
      </w:tr>
      <w:tr w:rsidR="00BD16A4" w:rsidTr="00B56938">
        <w:trPr>
          <w:trHeight w:val="2631"/>
        </w:trPr>
        <w:tc>
          <w:tcPr>
            <w:tcW w:w="4945" w:type="dxa"/>
            <w:gridSpan w:val="3"/>
            <w:tcMar>
              <w:top w:w="0" w:type="dxa"/>
              <w:left w:w="70" w:type="dxa"/>
              <w:bottom w:w="0" w:type="dxa"/>
              <w:right w:w="70" w:type="dxa"/>
            </w:tcMar>
          </w:tcPr>
          <w:p w:rsidR="00BD16A4" w:rsidRPr="008143C4" w:rsidRDefault="00BD16A4" w:rsidP="00BD16A4">
            <w:pPr>
              <w:pStyle w:val="2"/>
              <w:jc w:val="center"/>
              <w:rPr>
                <w:color w:val="auto"/>
                <w:sz w:val="22"/>
              </w:rPr>
            </w:pPr>
            <w:r w:rsidRPr="008143C4">
              <w:rPr>
                <w:color w:val="auto"/>
                <w:sz w:val="22"/>
              </w:rPr>
              <w:t>Муниципальное образование</w:t>
            </w:r>
          </w:p>
          <w:p w:rsidR="00BD16A4" w:rsidRDefault="00BD16A4" w:rsidP="00BD16A4">
            <w:pPr>
              <w:jc w:val="center"/>
              <w:rPr>
                <w:b/>
              </w:rPr>
            </w:pPr>
            <w:proofErr w:type="spellStart"/>
            <w:r>
              <w:rPr>
                <w:b/>
                <w:sz w:val="22"/>
              </w:rPr>
              <w:t>Тюльганский</w:t>
            </w:r>
            <w:proofErr w:type="spellEnd"/>
            <w:r>
              <w:rPr>
                <w:b/>
                <w:sz w:val="22"/>
              </w:rPr>
              <w:t xml:space="preserve"> район</w:t>
            </w:r>
          </w:p>
          <w:p w:rsidR="00BD16A4" w:rsidRDefault="00BD16A4" w:rsidP="00BD16A4">
            <w:pPr>
              <w:jc w:val="center"/>
              <w:rPr>
                <w:bCs/>
              </w:rPr>
            </w:pPr>
            <w:r>
              <w:rPr>
                <w:bCs/>
                <w:sz w:val="22"/>
              </w:rPr>
              <w:t>Оренбургской области</w:t>
            </w:r>
          </w:p>
          <w:p w:rsidR="00BD16A4" w:rsidRDefault="00BD16A4" w:rsidP="00BD16A4">
            <w:pPr>
              <w:jc w:val="center"/>
              <w:rPr>
                <w:bCs/>
                <w:sz w:val="28"/>
              </w:rPr>
            </w:pPr>
          </w:p>
          <w:p w:rsidR="00BD16A4" w:rsidRDefault="00BD16A4" w:rsidP="00BD16A4">
            <w:pPr>
              <w:pStyle w:val="1"/>
              <w:jc w:val="center"/>
              <w:rPr>
                <w:sz w:val="24"/>
              </w:rPr>
            </w:pPr>
            <w:r>
              <w:rPr>
                <w:sz w:val="24"/>
              </w:rPr>
              <w:t>АДМИНИСТРАЦИЯ</w:t>
            </w:r>
          </w:p>
          <w:p w:rsidR="00BD16A4" w:rsidRDefault="00BD16A4" w:rsidP="00BD16A4">
            <w:pPr>
              <w:jc w:val="center"/>
              <w:rPr>
                <w:b/>
                <w:bCs/>
              </w:rPr>
            </w:pPr>
            <w:r>
              <w:rPr>
                <w:b/>
                <w:bCs/>
              </w:rPr>
              <w:t>ТЮЛЬГАНСКОГО</w:t>
            </w:r>
          </w:p>
          <w:p w:rsidR="00BD16A4" w:rsidRDefault="00BD16A4" w:rsidP="00BD16A4">
            <w:pPr>
              <w:jc w:val="center"/>
              <w:rPr>
                <w:b/>
                <w:bCs/>
              </w:rPr>
            </w:pPr>
            <w:r>
              <w:rPr>
                <w:b/>
                <w:bCs/>
              </w:rPr>
              <w:t>РАЙОНА</w:t>
            </w:r>
          </w:p>
          <w:p w:rsidR="00BD16A4" w:rsidRDefault="00BD16A4" w:rsidP="00BD16A4">
            <w:pPr>
              <w:jc w:val="center"/>
              <w:rPr>
                <w:b/>
                <w:bCs/>
              </w:rPr>
            </w:pPr>
          </w:p>
          <w:p w:rsidR="00BD16A4" w:rsidRDefault="00BD16A4" w:rsidP="00BD16A4">
            <w:pPr>
              <w:pStyle w:val="1"/>
              <w:jc w:val="center"/>
              <w:rPr>
                <w:sz w:val="24"/>
              </w:rPr>
            </w:pPr>
            <w:proofErr w:type="gramStart"/>
            <w:r>
              <w:rPr>
                <w:sz w:val="24"/>
              </w:rPr>
              <w:t>П</w:t>
            </w:r>
            <w:proofErr w:type="gramEnd"/>
            <w:r>
              <w:rPr>
                <w:sz w:val="24"/>
              </w:rPr>
              <w:t xml:space="preserve"> О С Т А Н О В Л Е Н И Е</w:t>
            </w:r>
          </w:p>
          <w:p w:rsidR="00BD16A4" w:rsidRDefault="00BD16A4" w:rsidP="00BD16A4">
            <w:pPr>
              <w:jc w:val="center"/>
              <w:rPr>
                <w:b/>
                <w:sz w:val="28"/>
              </w:rPr>
            </w:pPr>
          </w:p>
          <w:p w:rsidR="00BD16A4" w:rsidRDefault="00BD16A4" w:rsidP="00BD16A4">
            <w:pPr>
              <w:jc w:val="center"/>
              <w:rPr>
                <w:b/>
                <w:sz w:val="16"/>
              </w:rPr>
            </w:pPr>
          </w:p>
        </w:tc>
      </w:tr>
      <w:tr w:rsidR="00BD16A4" w:rsidTr="00B56938">
        <w:tc>
          <w:tcPr>
            <w:tcW w:w="4945" w:type="dxa"/>
            <w:gridSpan w:val="3"/>
            <w:tcMar>
              <w:top w:w="0" w:type="dxa"/>
              <w:left w:w="70" w:type="dxa"/>
              <w:bottom w:w="0" w:type="dxa"/>
              <w:right w:w="70" w:type="dxa"/>
            </w:tcMar>
          </w:tcPr>
          <w:tbl>
            <w:tblPr>
              <w:tblW w:w="4790" w:type="dxa"/>
              <w:tblBorders>
                <w:bottom w:val="single" w:sz="4" w:space="0" w:color="auto"/>
                <w:insideH w:val="single" w:sz="4" w:space="0" w:color="auto"/>
                <w:insideV w:val="single" w:sz="4" w:space="0" w:color="auto"/>
              </w:tblBorders>
              <w:tblLook w:val="01E0"/>
            </w:tblPr>
            <w:tblGrid>
              <w:gridCol w:w="2206"/>
              <w:gridCol w:w="484"/>
              <w:gridCol w:w="2100"/>
            </w:tblGrid>
            <w:tr w:rsidR="00BD16A4" w:rsidRPr="009F78EE" w:rsidTr="00B56938">
              <w:trPr>
                <w:trHeight w:val="207"/>
              </w:trPr>
              <w:tc>
                <w:tcPr>
                  <w:tcW w:w="2206" w:type="dxa"/>
                  <w:tcBorders>
                    <w:right w:val="nil"/>
                  </w:tcBorders>
                </w:tcPr>
                <w:p w:rsidR="00BD16A4" w:rsidRPr="009F78EE" w:rsidRDefault="007D032E" w:rsidP="00E623A3">
                  <w:pPr>
                    <w:jc w:val="center"/>
                    <w:rPr>
                      <w:sz w:val="28"/>
                    </w:rPr>
                  </w:pPr>
                  <w:bookmarkStart w:id="0" w:name="_GoBack"/>
                  <w:bookmarkEnd w:id="0"/>
                  <w:r>
                    <w:rPr>
                      <w:sz w:val="28"/>
                    </w:rPr>
                    <w:t>15.02.2017</w:t>
                  </w:r>
                </w:p>
              </w:tc>
              <w:tc>
                <w:tcPr>
                  <w:tcW w:w="484" w:type="dxa"/>
                  <w:tcBorders>
                    <w:top w:val="nil"/>
                    <w:left w:val="nil"/>
                    <w:bottom w:val="nil"/>
                    <w:right w:val="nil"/>
                  </w:tcBorders>
                </w:tcPr>
                <w:p w:rsidR="00BD16A4" w:rsidRPr="009F78EE" w:rsidRDefault="00BD16A4" w:rsidP="00E623A3">
                  <w:pPr>
                    <w:jc w:val="center"/>
                    <w:rPr>
                      <w:sz w:val="28"/>
                    </w:rPr>
                  </w:pPr>
                  <w:r w:rsidRPr="009F78EE">
                    <w:rPr>
                      <w:sz w:val="28"/>
                    </w:rPr>
                    <w:t>№</w:t>
                  </w:r>
                </w:p>
              </w:tc>
              <w:tc>
                <w:tcPr>
                  <w:tcW w:w="2100" w:type="dxa"/>
                  <w:tcBorders>
                    <w:left w:val="nil"/>
                  </w:tcBorders>
                </w:tcPr>
                <w:p w:rsidR="00BD16A4" w:rsidRPr="009F78EE" w:rsidRDefault="007D032E" w:rsidP="00E623A3">
                  <w:pPr>
                    <w:jc w:val="center"/>
                    <w:rPr>
                      <w:sz w:val="28"/>
                    </w:rPr>
                  </w:pPr>
                  <w:r>
                    <w:rPr>
                      <w:sz w:val="28"/>
                    </w:rPr>
                    <w:t>164-п</w:t>
                  </w:r>
                </w:p>
              </w:tc>
            </w:tr>
          </w:tbl>
          <w:p w:rsidR="00BD16A4" w:rsidRDefault="00BD16A4" w:rsidP="00B56938">
            <w:pPr>
              <w:rPr>
                <w:sz w:val="28"/>
              </w:rPr>
            </w:pPr>
          </w:p>
          <w:p w:rsidR="00BD16A4" w:rsidRDefault="00BD16A4" w:rsidP="00B56938"/>
        </w:tc>
      </w:tr>
    </w:tbl>
    <w:p w:rsidR="0044558E" w:rsidRDefault="0044558E" w:rsidP="00BD16A4">
      <w:pPr>
        <w:jc w:val="both"/>
        <w:rPr>
          <w:b/>
          <w:spacing w:val="2"/>
          <w:sz w:val="28"/>
          <w:szCs w:val="28"/>
        </w:rPr>
      </w:pPr>
      <w:r>
        <w:rPr>
          <w:b/>
          <w:bCs/>
          <w:spacing w:val="2"/>
          <w:sz w:val="28"/>
          <w:szCs w:val="28"/>
        </w:rPr>
        <w:t xml:space="preserve">Об образовании </w:t>
      </w:r>
      <w:r w:rsidRPr="0044558E">
        <w:rPr>
          <w:b/>
          <w:bCs/>
          <w:spacing w:val="2"/>
          <w:sz w:val="28"/>
          <w:szCs w:val="28"/>
        </w:rPr>
        <w:t>е</w:t>
      </w:r>
      <w:r w:rsidRPr="0044558E">
        <w:rPr>
          <w:b/>
          <w:spacing w:val="2"/>
          <w:sz w:val="28"/>
          <w:szCs w:val="28"/>
        </w:rPr>
        <w:t>диной комиссии по осуществлению закупок товаров, работ, услуг для обеспечения муниципальных нужд администрации Тюльганского района Оренбургской области</w:t>
      </w:r>
    </w:p>
    <w:p w:rsidR="0044558E" w:rsidRDefault="0044558E" w:rsidP="00BD16A4">
      <w:pPr>
        <w:jc w:val="both"/>
        <w:rPr>
          <w:b/>
          <w:spacing w:val="2"/>
          <w:sz w:val="28"/>
          <w:szCs w:val="28"/>
        </w:rPr>
      </w:pPr>
    </w:p>
    <w:p w:rsidR="0044558E" w:rsidRPr="0044558E" w:rsidRDefault="0044558E" w:rsidP="00BD16A4">
      <w:pPr>
        <w:jc w:val="both"/>
        <w:rPr>
          <w:b/>
          <w:sz w:val="28"/>
          <w:szCs w:val="28"/>
        </w:rPr>
      </w:pPr>
    </w:p>
    <w:p w:rsidR="00BD16A4" w:rsidRDefault="00BD16A4" w:rsidP="00BD16A4">
      <w:pPr>
        <w:ind w:firstLine="709"/>
        <w:jc w:val="both"/>
        <w:rPr>
          <w:sz w:val="28"/>
          <w:szCs w:val="28"/>
        </w:rPr>
      </w:pPr>
      <w:r w:rsidRPr="00786536">
        <w:rPr>
          <w:sz w:val="28"/>
          <w:szCs w:val="28"/>
        </w:rPr>
        <w:t>В целях реализации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w:t>
      </w:r>
      <w:r>
        <w:t xml:space="preserve">,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ю:</w:t>
      </w:r>
    </w:p>
    <w:p w:rsidR="00BD16A4" w:rsidRDefault="00BD16A4" w:rsidP="00BD16A4">
      <w:pPr>
        <w:ind w:firstLine="709"/>
        <w:jc w:val="both"/>
        <w:rPr>
          <w:sz w:val="28"/>
          <w:szCs w:val="28"/>
        </w:rPr>
      </w:pPr>
    </w:p>
    <w:p w:rsidR="00BD16A4" w:rsidRPr="00BD16A4" w:rsidRDefault="00BD16A4" w:rsidP="00BD16A4">
      <w:pPr>
        <w:pStyle w:val="31"/>
        <w:spacing w:line="228" w:lineRule="auto"/>
        <w:rPr>
          <w:sz w:val="28"/>
          <w:szCs w:val="28"/>
        </w:rPr>
      </w:pPr>
      <w:r w:rsidRPr="00BD16A4">
        <w:rPr>
          <w:sz w:val="28"/>
          <w:szCs w:val="28"/>
        </w:rPr>
        <w:t>1. Создать</w:t>
      </w:r>
      <w:r>
        <w:rPr>
          <w:szCs w:val="28"/>
        </w:rPr>
        <w:t xml:space="preserve"> </w:t>
      </w:r>
      <w:r w:rsidRPr="00BD16A4">
        <w:rPr>
          <w:sz w:val="28"/>
          <w:szCs w:val="28"/>
        </w:rPr>
        <w:t>состав единой комиссии по осуществлению закупок</w:t>
      </w:r>
      <w:r w:rsidR="0044558E">
        <w:rPr>
          <w:sz w:val="28"/>
          <w:szCs w:val="28"/>
        </w:rPr>
        <w:t xml:space="preserve"> товаров, работ, услуг для обеспечения муниципальных нужд администрации</w:t>
      </w:r>
      <w:r w:rsidRPr="00BD16A4">
        <w:rPr>
          <w:sz w:val="28"/>
          <w:szCs w:val="28"/>
        </w:rPr>
        <w:t xml:space="preserve"> Тюльганского района Оренбургской области согласно приложению № 1.</w:t>
      </w:r>
    </w:p>
    <w:p w:rsidR="00BD16A4" w:rsidRDefault="00BD16A4" w:rsidP="00BD16A4">
      <w:pPr>
        <w:ind w:firstLine="709"/>
        <w:jc w:val="both"/>
        <w:rPr>
          <w:sz w:val="28"/>
          <w:szCs w:val="28"/>
        </w:rPr>
      </w:pPr>
      <w:r>
        <w:rPr>
          <w:sz w:val="28"/>
          <w:szCs w:val="28"/>
        </w:rPr>
        <w:t xml:space="preserve">2. </w:t>
      </w:r>
      <w:r w:rsidRPr="00BD16A4">
        <w:rPr>
          <w:sz w:val="28"/>
          <w:szCs w:val="28"/>
        </w:rPr>
        <w:t>Утвердить положение о единой комиссии по осуществлению закупок</w:t>
      </w:r>
      <w:r w:rsidR="0044558E">
        <w:rPr>
          <w:sz w:val="28"/>
          <w:szCs w:val="28"/>
        </w:rPr>
        <w:t xml:space="preserve"> товаров, работ, услуг </w:t>
      </w:r>
      <w:r w:rsidRPr="00BD16A4">
        <w:rPr>
          <w:sz w:val="28"/>
          <w:szCs w:val="28"/>
        </w:rPr>
        <w:t xml:space="preserve"> согласно приложению № 2</w:t>
      </w:r>
    </w:p>
    <w:p w:rsidR="00BD16A4" w:rsidRDefault="00BD16A4" w:rsidP="00BD16A4">
      <w:pPr>
        <w:pStyle w:val="31"/>
        <w:spacing w:line="228" w:lineRule="auto"/>
        <w:rPr>
          <w:szCs w:val="28"/>
        </w:rPr>
      </w:pPr>
      <w:r w:rsidRPr="00BD16A4">
        <w:rPr>
          <w:sz w:val="28"/>
          <w:szCs w:val="28"/>
        </w:rPr>
        <w:t>3. Сотрудникам, осуществляющим закупки</w:t>
      </w:r>
      <w:r>
        <w:rPr>
          <w:szCs w:val="28"/>
        </w:rPr>
        <w:t>,</w:t>
      </w:r>
      <w:r w:rsidRPr="00BD16A4">
        <w:rPr>
          <w:sz w:val="28"/>
          <w:szCs w:val="28"/>
        </w:rPr>
        <w:t xml:space="preserve"> обеспечить предоставление комиссии по осуществлению закупок </w:t>
      </w:r>
      <w:r>
        <w:rPr>
          <w:szCs w:val="28"/>
        </w:rPr>
        <w:t>информации</w:t>
      </w:r>
      <w:r w:rsidRPr="00BD16A4">
        <w:rPr>
          <w:sz w:val="28"/>
          <w:szCs w:val="28"/>
        </w:rPr>
        <w:t xml:space="preserve"> об осуществляемых закупках товаров, работ и услуг.</w:t>
      </w:r>
    </w:p>
    <w:p w:rsidR="00BD16A4" w:rsidRPr="00BD16A4" w:rsidRDefault="00BD16A4" w:rsidP="00BD16A4">
      <w:pPr>
        <w:ind w:firstLine="709"/>
        <w:jc w:val="both"/>
        <w:rPr>
          <w:sz w:val="28"/>
          <w:szCs w:val="28"/>
        </w:rPr>
      </w:pPr>
      <w:r>
        <w:rPr>
          <w:sz w:val="28"/>
          <w:szCs w:val="28"/>
        </w:rPr>
        <w:t xml:space="preserve">4. </w:t>
      </w:r>
      <w:r w:rsidRPr="00BD16A4">
        <w:rPr>
          <w:sz w:val="28"/>
          <w:szCs w:val="28"/>
        </w:rPr>
        <w:t xml:space="preserve">Считать утратившими силу постановление администрации района от </w:t>
      </w:r>
      <w:r w:rsidR="0044558E">
        <w:rPr>
          <w:sz w:val="28"/>
          <w:szCs w:val="28"/>
        </w:rPr>
        <w:t>3 февраля</w:t>
      </w:r>
      <w:r w:rsidRPr="00BD16A4">
        <w:rPr>
          <w:sz w:val="28"/>
          <w:szCs w:val="28"/>
        </w:rPr>
        <w:t xml:space="preserve"> 201</w:t>
      </w:r>
      <w:r w:rsidR="0044558E">
        <w:rPr>
          <w:sz w:val="28"/>
          <w:szCs w:val="28"/>
        </w:rPr>
        <w:t>6</w:t>
      </w:r>
      <w:r w:rsidRPr="00BD16A4">
        <w:rPr>
          <w:sz w:val="28"/>
          <w:szCs w:val="28"/>
        </w:rPr>
        <w:t xml:space="preserve"> года № </w:t>
      </w:r>
      <w:r w:rsidR="0044558E">
        <w:rPr>
          <w:sz w:val="28"/>
          <w:szCs w:val="28"/>
        </w:rPr>
        <w:t>85</w:t>
      </w:r>
      <w:r w:rsidRPr="00BD16A4">
        <w:rPr>
          <w:sz w:val="28"/>
          <w:szCs w:val="28"/>
        </w:rPr>
        <w:t>-п.</w:t>
      </w:r>
    </w:p>
    <w:p w:rsidR="00BD16A4" w:rsidRDefault="0082063D" w:rsidP="0082063D">
      <w:pPr>
        <w:jc w:val="both"/>
        <w:rPr>
          <w:sz w:val="28"/>
          <w:szCs w:val="28"/>
        </w:rPr>
      </w:pPr>
      <w:r>
        <w:rPr>
          <w:sz w:val="28"/>
          <w:szCs w:val="28"/>
        </w:rPr>
        <w:t xml:space="preserve">         </w:t>
      </w:r>
      <w:r w:rsidR="00BD16A4">
        <w:rPr>
          <w:sz w:val="28"/>
          <w:szCs w:val="28"/>
        </w:rPr>
        <w:t>5. Постановление вступает в силу со дня его подписания</w:t>
      </w:r>
      <w:r>
        <w:rPr>
          <w:sz w:val="28"/>
          <w:szCs w:val="28"/>
        </w:rPr>
        <w:t xml:space="preserve"> и подлежит обнародованию путем размещения на официальном сайте в сети «</w:t>
      </w:r>
      <w:proofErr w:type="spellStart"/>
      <w:r>
        <w:rPr>
          <w:sz w:val="28"/>
          <w:szCs w:val="28"/>
        </w:rPr>
        <w:t>Итнернет</w:t>
      </w:r>
      <w:proofErr w:type="spellEnd"/>
      <w:r>
        <w:rPr>
          <w:sz w:val="28"/>
          <w:szCs w:val="28"/>
        </w:rPr>
        <w:t>»</w:t>
      </w:r>
      <w:r w:rsidR="00BD16A4">
        <w:rPr>
          <w:sz w:val="28"/>
          <w:szCs w:val="28"/>
        </w:rPr>
        <w:t>.</w:t>
      </w:r>
    </w:p>
    <w:p w:rsidR="00BD16A4" w:rsidRDefault="00BD16A4" w:rsidP="00BD16A4">
      <w:pPr>
        <w:jc w:val="both"/>
        <w:rPr>
          <w:sz w:val="28"/>
          <w:szCs w:val="28"/>
        </w:rPr>
      </w:pPr>
    </w:p>
    <w:p w:rsidR="00BD16A4" w:rsidRDefault="00BD16A4" w:rsidP="00BD16A4">
      <w:pPr>
        <w:jc w:val="both"/>
        <w:rPr>
          <w:sz w:val="28"/>
          <w:szCs w:val="28"/>
        </w:rPr>
      </w:pPr>
    </w:p>
    <w:p w:rsidR="00BD16A4" w:rsidRDefault="00BD16A4" w:rsidP="00BD16A4">
      <w:pPr>
        <w:jc w:val="both"/>
        <w:rPr>
          <w:bCs/>
          <w:sz w:val="28"/>
        </w:rPr>
      </w:pPr>
      <w:r>
        <w:rPr>
          <w:bCs/>
          <w:sz w:val="28"/>
        </w:rPr>
        <w:t>Глава района</w:t>
      </w:r>
      <w:r>
        <w:rPr>
          <w:bCs/>
          <w:sz w:val="28"/>
        </w:rPr>
        <w:tab/>
      </w:r>
      <w:r>
        <w:rPr>
          <w:bCs/>
          <w:sz w:val="28"/>
        </w:rPr>
        <w:tab/>
      </w:r>
      <w:r>
        <w:rPr>
          <w:bCs/>
          <w:sz w:val="28"/>
        </w:rPr>
        <w:tab/>
      </w:r>
      <w:r>
        <w:rPr>
          <w:bCs/>
          <w:sz w:val="28"/>
        </w:rPr>
        <w:tab/>
      </w:r>
      <w:r>
        <w:rPr>
          <w:bCs/>
          <w:sz w:val="28"/>
        </w:rPr>
        <w:tab/>
      </w:r>
      <w:r>
        <w:rPr>
          <w:bCs/>
          <w:sz w:val="28"/>
        </w:rPr>
        <w:tab/>
      </w:r>
      <w:r>
        <w:rPr>
          <w:bCs/>
          <w:sz w:val="28"/>
        </w:rPr>
        <w:tab/>
      </w:r>
      <w:r>
        <w:rPr>
          <w:bCs/>
          <w:sz w:val="28"/>
        </w:rPr>
        <w:tab/>
        <w:t xml:space="preserve">   И.В. </w:t>
      </w:r>
      <w:proofErr w:type="spellStart"/>
      <w:r>
        <w:rPr>
          <w:bCs/>
          <w:sz w:val="28"/>
        </w:rPr>
        <w:t>Буцких</w:t>
      </w:r>
      <w:proofErr w:type="spellEnd"/>
    </w:p>
    <w:p w:rsidR="00BD16A4" w:rsidRDefault="00BD16A4" w:rsidP="00BD16A4">
      <w:pPr>
        <w:jc w:val="both"/>
        <w:rPr>
          <w:bCs/>
          <w:sz w:val="28"/>
        </w:rPr>
      </w:pPr>
    </w:p>
    <w:tbl>
      <w:tblPr>
        <w:tblW w:w="0" w:type="auto"/>
        <w:tblLook w:val="01E0"/>
      </w:tblPr>
      <w:tblGrid>
        <w:gridCol w:w="1547"/>
        <w:gridCol w:w="8024"/>
      </w:tblGrid>
      <w:tr w:rsidR="00BD16A4" w:rsidRPr="00E33687" w:rsidTr="00BD16A4">
        <w:tc>
          <w:tcPr>
            <w:tcW w:w="1547" w:type="dxa"/>
          </w:tcPr>
          <w:p w:rsidR="00BD16A4" w:rsidRDefault="00BD16A4" w:rsidP="00B56938">
            <w:pPr>
              <w:jc w:val="both"/>
            </w:pPr>
          </w:p>
          <w:p w:rsidR="001D1DAB" w:rsidRDefault="001D1DAB" w:rsidP="00B56938">
            <w:pPr>
              <w:jc w:val="both"/>
            </w:pPr>
          </w:p>
          <w:p w:rsidR="001D1DAB" w:rsidRPr="00E33687" w:rsidRDefault="001D1DAB" w:rsidP="00B56938">
            <w:pPr>
              <w:jc w:val="both"/>
            </w:pPr>
          </w:p>
        </w:tc>
        <w:tc>
          <w:tcPr>
            <w:tcW w:w="8024" w:type="dxa"/>
          </w:tcPr>
          <w:p w:rsidR="00BD16A4" w:rsidRPr="00E33687" w:rsidRDefault="00BD16A4" w:rsidP="00B56938">
            <w:pPr>
              <w:jc w:val="both"/>
            </w:pPr>
          </w:p>
        </w:tc>
      </w:tr>
    </w:tbl>
    <w:p w:rsidR="00BD16A4" w:rsidRDefault="00BD16A4" w:rsidP="00E33687">
      <w:pPr>
        <w:tabs>
          <w:tab w:val="left" w:pos="9720"/>
          <w:tab w:val="left" w:pos="10076"/>
          <w:tab w:val="left" w:pos="10260"/>
          <w:tab w:val="left" w:pos="10800"/>
          <w:tab w:val="left" w:pos="10992"/>
          <w:tab w:val="left" w:pos="11340"/>
          <w:tab w:val="left" w:pos="11908"/>
          <w:tab w:val="left" w:pos="12824"/>
          <w:tab w:val="left" w:pos="13740"/>
          <w:tab w:val="left" w:pos="14656"/>
        </w:tabs>
        <w:rPr>
          <w:b/>
          <w:sz w:val="28"/>
          <w:szCs w:val="28"/>
        </w:rPr>
      </w:pPr>
    </w:p>
    <w:p w:rsidR="0044558E" w:rsidRDefault="0044558E" w:rsidP="00BD16A4">
      <w:pPr>
        <w:tabs>
          <w:tab w:val="left" w:pos="9720"/>
          <w:tab w:val="left" w:pos="10076"/>
          <w:tab w:val="left" w:pos="10260"/>
          <w:tab w:val="left" w:pos="10800"/>
          <w:tab w:val="left" w:pos="10992"/>
          <w:tab w:val="left" w:pos="11340"/>
          <w:tab w:val="left" w:pos="11908"/>
          <w:tab w:val="left" w:pos="12824"/>
          <w:tab w:val="left" w:pos="13740"/>
          <w:tab w:val="left" w:pos="14656"/>
        </w:tabs>
        <w:ind w:left="6120"/>
        <w:rPr>
          <w:b/>
          <w:sz w:val="28"/>
          <w:szCs w:val="28"/>
        </w:rPr>
      </w:pPr>
    </w:p>
    <w:p w:rsidR="00BD16A4" w:rsidRDefault="00BD16A4" w:rsidP="00BD16A4">
      <w:pPr>
        <w:tabs>
          <w:tab w:val="left" w:pos="9720"/>
          <w:tab w:val="left" w:pos="10076"/>
          <w:tab w:val="left" w:pos="10260"/>
          <w:tab w:val="left" w:pos="10800"/>
          <w:tab w:val="left" w:pos="10992"/>
          <w:tab w:val="left" w:pos="11340"/>
          <w:tab w:val="left" w:pos="11908"/>
          <w:tab w:val="left" w:pos="12824"/>
          <w:tab w:val="left" w:pos="13740"/>
          <w:tab w:val="left" w:pos="14656"/>
        </w:tabs>
        <w:ind w:left="6120"/>
        <w:rPr>
          <w:b/>
          <w:sz w:val="28"/>
          <w:szCs w:val="28"/>
        </w:rPr>
      </w:pPr>
      <w:r>
        <w:rPr>
          <w:b/>
          <w:sz w:val="28"/>
          <w:szCs w:val="28"/>
        </w:rPr>
        <w:lastRenderedPageBreak/>
        <w:t>Приложение № 1</w:t>
      </w:r>
    </w:p>
    <w:p w:rsidR="00BD16A4" w:rsidRDefault="007F62E8" w:rsidP="00BD16A4">
      <w:pPr>
        <w:tabs>
          <w:tab w:val="left" w:pos="9720"/>
          <w:tab w:val="left" w:pos="10076"/>
          <w:tab w:val="left" w:pos="10260"/>
          <w:tab w:val="left" w:pos="10800"/>
          <w:tab w:val="left" w:pos="10992"/>
          <w:tab w:val="left" w:pos="11340"/>
          <w:tab w:val="left" w:pos="11908"/>
          <w:tab w:val="left" w:pos="12824"/>
          <w:tab w:val="left" w:pos="13740"/>
          <w:tab w:val="left" w:pos="14656"/>
        </w:tabs>
        <w:ind w:left="6120"/>
        <w:rPr>
          <w:sz w:val="28"/>
          <w:szCs w:val="28"/>
        </w:rPr>
      </w:pPr>
      <w:r>
        <w:rPr>
          <w:sz w:val="28"/>
          <w:szCs w:val="28"/>
        </w:rPr>
        <w:t xml:space="preserve">к постановлению </w:t>
      </w:r>
      <w:r w:rsidR="00BD16A4">
        <w:rPr>
          <w:sz w:val="28"/>
          <w:szCs w:val="28"/>
        </w:rPr>
        <w:t xml:space="preserve"> администрации района</w:t>
      </w:r>
    </w:p>
    <w:p w:rsidR="00BD16A4" w:rsidRDefault="00BD16A4" w:rsidP="00BD16A4">
      <w:pPr>
        <w:tabs>
          <w:tab w:val="left" w:pos="9720"/>
          <w:tab w:val="left" w:pos="10076"/>
          <w:tab w:val="left" w:pos="10260"/>
          <w:tab w:val="left" w:pos="10800"/>
          <w:tab w:val="left" w:pos="10992"/>
          <w:tab w:val="left" w:pos="11340"/>
          <w:tab w:val="left" w:pos="11908"/>
          <w:tab w:val="left" w:pos="12824"/>
          <w:tab w:val="left" w:pos="13740"/>
          <w:tab w:val="left" w:pos="14656"/>
        </w:tabs>
        <w:ind w:left="5580"/>
        <w:rPr>
          <w:b/>
          <w:sz w:val="28"/>
          <w:szCs w:val="28"/>
        </w:rPr>
      </w:pPr>
      <w:r>
        <w:rPr>
          <w:sz w:val="28"/>
          <w:szCs w:val="28"/>
        </w:rPr>
        <w:t xml:space="preserve">        </w:t>
      </w:r>
      <w:r w:rsidR="008D3B87" w:rsidRPr="008D3B87">
        <w:rPr>
          <w:sz w:val="28"/>
          <w:szCs w:val="28"/>
          <w:u w:val="single"/>
        </w:rPr>
        <w:t>15.02.2017</w:t>
      </w:r>
      <w:r w:rsidR="00E623A3">
        <w:rPr>
          <w:sz w:val="28"/>
          <w:szCs w:val="28"/>
        </w:rPr>
        <w:t xml:space="preserve">  </w:t>
      </w:r>
      <w:r>
        <w:rPr>
          <w:sz w:val="28"/>
          <w:szCs w:val="28"/>
        </w:rPr>
        <w:t>№</w:t>
      </w:r>
      <w:r w:rsidR="00E623A3">
        <w:rPr>
          <w:sz w:val="28"/>
          <w:szCs w:val="28"/>
        </w:rPr>
        <w:t xml:space="preserve">  </w:t>
      </w:r>
      <w:r w:rsidR="008D3B87" w:rsidRPr="008D3B87">
        <w:rPr>
          <w:sz w:val="28"/>
          <w:szCs w:val="28"/>
          <w:u w:val="single"/>
        </w:rPr>
        <w:t>164-п</w:t>
      </w:r>
    </w:p>
    <w:p w:rsidR="00EB71FF" w:rsidRDefault="00EB71FF" w:rsidP="00EB71FF">
      <w:pPr>
        <w:tabs>
          <w:tab w:val="left" w:pos="9070"/>
        </w:tabs>
        <w:ind w:left="6237" w:right="-144"/>
      </w:pPr>
    </w:p>
    <w:p w:rsidR="00EB71FF" w:rsidRDefault="00EB71FF" w:rsidP="00EB71FF">
      <w:pPr>
        <w:pStyle w:val="5"/>
        <w:tabs>
          <w:tab w:val="clear" w:pos="9070"/>
          <w:tab w:val="left" w:pos="9072"/>
        </w:tabs>
        <w:ind w:left="709"/>
        <w:jc w:val="both"/>
      </w:pPr>
    </w:p>
    <w:p w:rsidR="00D711CD" w:rsidRPr="00E33687" w:rsidRDefault="00D711CD" w:rsidP="00E33687">
      <w:pPr>
        <w:pStyle w:val="8"/>
        <w:ind w:left="0"/>
        <w:jc w:val="left"/>
        <w:rPr>
          <w:sz w:val="28"/>
          <w:szCs w:val="28"/>
        </w:rPr>
      </w:pPr>
    </w:p>
    <w:p w:rsidR="002F1A07" w:rsidRPr="00E33687" w:rsidRDefault="00EB71FF" w:rsidP="00E33687">
      <w:pPr>
        <w:pStyle w:val="8"/>
        <w:ind w:left="0"/>
        <w:rPr>
          <w:sz w:val="28"/>
          <w:szCs w:val="28"/>
        </w:rPr>
      </w:pPr>
      <w:r w:rsidRPr="00E33687">
        <w:rPr>
          <w:sz w:val="28"/>
          <w:szCs w:val="28"/>
        </w:rPr>
        <w:t xml:space="preserve">Состав </w:t>
      </w:r>
      <w:r w:rsidR="00BA4EEC" w:rsidRPr="00E33687">
        <w:rPr>
          <w:sz w:val="28"/>
          <w:szCs w:val="28"/>
        </w:rPr>
        <w:t xml:space="preserve">единой </w:t>
      </w:r>
      <w:r w:rsidR="00B1644C" w:rsidRPr="00E33687">
        <w:rPr>
          <w:sz w:val="28"/>
          <w:szCs w:val="28"/>
        </w:rPr>
        <w:t>к</w:t>
      </w:r>
      <w:r w:rsidR="00633144" w:rsidRPr="00E33687">
        <w:rPr>
          <w:sz w:val="28"/>
          <w:szCs w:val="28"/>
        </w:rPr>
        <w:t xml:space="preserve">омиссии </w:t>
      </w:r>
    </w:p>
    <w:p w:rsidR="00EB71FF" w:rsidRPr="00E33687" w:rsidRDefault="00633144" w:rsidP="00E33687">
      <w:pPr>
        <w:pStyle w:val="8"/>
        <w:ind w:left="0"/>
        <w:rPr>
          <w:sz w:val="28"/>
          <w:szCs w:val="28"/>
        </w:rPr>
      </w:pPr>
      <w:r w:rsidRPr="00E33687">
        <w:rPr>
          <w:sz w:val="28"/>
          <w:szCs w:val="28"/>
        </w:rPr>
        <w:t xml:space="preserve">по осуществлению </w:t>
      </w:r>
      <w:r w:rsidR="00EB71FF" w:rsidRPr="00E33687">
        <w:rPr>
          <w:sz w:val="28"/>
          <w:szCs w:val="28"/>
        </w:rPr>
        <w:t>закуп</w:t>
      </w:r>
      <w:r w:rsidRPr="00E33687">
        <w:rPr>
          <w:sz w:val="28"/>
          <w:szCs w:val="28"/>
        </w:rPr>
        <w:t>ок</w:t>
      </w:r>
      <w:r w:rsidR="0044558E">
        <w:rPr>
          <w:sz w:val="28"/>
          <w:szCs w:val="28"/>
        </w:rPr>
        <w:t xml:space="preserve"> товаров, работ, услуг </w:t>
      </w:r>
      <w:r w:rsidR="0044558E" w:rsidRPr="0044558E">
        <w:rPr>
          <w:bCs w:val="0"/>
          <w:spacing w:val="2"/>
          <w:sz w:val="28"/>
          <w:szCs w:val="28"/>
        </w:rPr>
        <w:t>для обеспечения муниципальных нужд</w:t>
      </w:r>
      <w:r w:rsidR="00EB71FF" w:rsidRPr="00E33687">
        <w:rPr>
          <w:color w:val="0000FF"/>
          <w:sz w:val="28"/>
          <w:szCs w:val="28"/>
        </w:rPr>
        <w:t xml:space="preserve"> </w:t>
      </w:r>
      <w:r w:rsidR="00B1644C" w:rsidRPr="00E33687">
        <w:rPr>
          <w:sz w:val="28"/>
          <w:szCs w:val="28"/>
        </w:rPr>
        <w:t>а</w:t>
      </w:r>
      <w:r w:rsidR="00F32E0D" w:rsidRPr="00E33687">
        <w:rPr>
          <w:sz w:val="28"/>
          <w:szCs w:val="28"/>
        </w:rPr>
        <w:t>дминистраци</w:t>
      </w:r>
      <w:r w:rsidR="0044558E">
        <w:rPr>
          <w:sz w:val="28"/>
          <w:szCs w:val="28"/>
        </w:rPr>
        <w:t>и</w:t>
      </w:r>
      <w:r w:rsidR="00F32E0D" w:rsidRPr="00E33687">
        <w:rPr>
          <w:sz w:val="28"/>
          <w:szCs w:val="28"/>
        </w:rPr>
        <w:t xml:space="preserve"> </w:t>
      </w:r>
      <w:r w:rsidR="00796ABC" w:rsidRPr="00E33687">
        <w:rPr>
          <w:sz w:val="28"/>
          <w:szCs w:val="28"/>
        </w:rPr>
        <w:t>Тюльганского района Оренбургской области</w:t>
      </w:r>
    </w:p>
    <w:p w:rsidR="00B1644C" w:rsidRPr="00E33687" w:rsidRDefault="00B1644C" w:rsidP="00E33687">
      <w:pPr>
        <w:ind w:right="-283"/>
        <w:rPr>
          <w:sz w:val="28"/>
          <w:szCs w:val="28"/>
        </w:rPr>
      </w:pPr>
    </w:p>
    <w:tbl>
      <w:tblPr>
        <w:tblW w:w="9889" w:type="dxa"/>
        <w:tblLook w:val="04A0"/>
      </w:tblPr>
      <w:tblGrid>
        <w:gridCol w:w="7284"/>
        <w:gridCol w:w="2180"/>
        <w:gridCol w:w="425"/>
      </w:tblGrid>
      <w:tr w:rsidR="00B1644C" w:rsidRPr="00E33687" w:rsidTr="00387077">
        <w:trPr>
          <w:gridAfter w:val="1"/>
          <w:wAfter w:w="425" w:type="dxa"/>
        </w:trPr>
        <w:tc>
          <w:tcPr>
            <w:tcW w:w="9464" w:type="dxa"/>
            <w:gridSpan w:val="2"/>
          </w:tcPr>
          <w:p w:rsidR="00B1644C" w:rsidRPr="00E33687" w:rsidRDefault="00B1644C" w:rsidP="00E33687">
            <w:pPr>
              <w:tabs>
                <w:tab w:val="left" w:pos="7068"/>
                <w:tab w:val="left" w:pos="9356"/>
              </w:tabs>
              <w:ind w:right="-391"/>
              <w:rPr>
                <w:b/>
                <w:sz w:val="28"/>
                <w:szCs w:val="28"/>
              </w:rPr>
            </w:pPr>
            <w:r w:rsidRPr="00E33687">
              <w:rPr>
                <w:sz w:val="28"/>
                <w:szCs w:val="28"/>
              </w:rPr>
              <w:t xml:space="preserve">         -  председатель комиссии, начальник комитета по финансово-экономическим вопросам администрации района;</w:t>
            </w:r>
            <w:r w:rsidRPr="00E33687">
              <w:rPr>
                <w:b/>
                <w:sz w:val="28"/>
                <w:szCs w:val="28"/>
              </w:rPr>
              <w:t xml:space="preserve"> </w:t>
            </w:r>
          </w:p>
          <w:p w:rsidR="00B1644C" w:rsidRPr="00E33687" w:rsidRDefault="00B1644C" w:rsidP="00E33687">
            <w:pPr>
              <w:widowControl w:val="0"/>
              <w:suppressLineNumbers/>
              <w:tabs>
                <w:tab w:val="left" w:pos="7068"/>
                <w:tab w:val="left" w:pos="9356"/>
              </w:tabs>
              <w:ind w:right="-391"/>
              <w:rPr>
                <w:sz w:val="28"/>
                <w:szCs w:val="28"/>
              </w:rPr>
            </w:pPr>
            <w:r w:rsidRPr="00E33687">
              <w:rPr>
                <w:sz w:val="28"/>
                <w:szCs w:val="28"/>
              </w:rPr>
              <w:t xml:space="preserve">        -  заместитель председателя комиссии, начальник </w:t>
            </w:r>
            <w:r w:rsidRPr="00E33687">
              <w:rPr>
                <w:color w:val="000000"/>
                <w:sz w:val="28"/>
                <w:szCs w:val="28"/>
              </w:rPr>
              <w:t>отдела по  управлению имуществом и  земельным отношениям администрации  района;</w:t>
            </w:r>
            <w:r w:rsidRPr="00E33687">
              <w:rPr>
                <w:sz w:val="28"/>
                <w:szCs w:val="28"/>
              </w:rPr>
              <w:t xml:space="preserve"> </w:t>
            </w:r>
          </w:p>
          <w:p w:rsidR="00B1644C" w:rsidRPr="00E33687" w:rsidRDefault="00B1644C" w:rsidP="00E33687">
            <w:pPr>
              <w:tabs>
                <w:tab w:val="left" w:pos="7068"/>
                <w:tab w:val="left" w:pos="9356"/>
              </w:tabs>
              <w:ind w:right="-391"/>
              <w:rPr>
                <w:sz w:val="28"/>
                <w:szCs w:val="28"/>
              </w:rPr>
            </w:pPr>
            <w:r w:rsidRPr="00E33687">
              <w:rPr>
                <w:b/>
                <w:sz w:val="28"/>
                <w:szCs w:val="28"/>
              </w:rPr>
              <w:t xml:space="preserve">        -   </w:t>
            </w:r>
            <w:r w:rsidRPr="00E33687">
              <w:rPr>
                <w:sz w:val="28"/>
                <w:szCs w:val="28"/>
              </w:rPr>
              <w:t>секретарь комиссии, ведущий специалист по информационному обеспечению муниципальных услуг и межведомственному взаимодействию комитета по финансово-экономическим вопросам администрации района.</w:t>
            </w:r>
          </w:p>
          <w:p w:rsidR="00B1644C" w:rsidRPr="00E33687" w:rsidRDefault="00B1644C" w:rsidP="00E33687">
            <w:pPr>
              <w:widowControl w:val="0"/>
              <w:suppressLineNumbers/>
              <w:tabs>
                <w:tab w:val="left" w:pos="7068"/>
                <w:tab w:val="left" w:pos="9356"/>
              </w:tabs>
              <w:ind w:right="-391"/>
              <w:rPr>
                <w:sz w:val="28"/>
                <w:szCs w:val="28"/>
              </w:rPr>
            </w:pPr>
            <w:r w:rsidRPr="00E33687">
              <w:rPr>
                <w:sz w:val="28"/>
                <w:szCs w:val="28"/>
              </w:rPr>
              <w:t xml:space="preserve"> </w:t>
            </w:r>
          </w:p>
        </w:tc>
      </w:tr>
      <w:tr w:rsidR="00B1644C" w:rsidRPr="00E33687" w:rsidTr="00387077">
        <w:trPr>
          <w:gridAfter w:val="2"/>
          <w:wAfter w:w="2605" w:type="dxa"/>
        </w:trPr>
        <w:tc>
          <w:tcPr>
            <w:tcW w:w="7284" w:type="dxa"/>
          </w:tcPr>
          <w:p w:rsidR="00B1644C" w:rsidRPr="00E33687" w:rsidRDefault="00B1644C" w:rsidP="00E33687">
            <w:pPr>
              <w:widowControl w:val="0"/>
              <w:suppressLineNumbers/>
              <w:ind w:right="-283"/>
              <w:rPr>
                <w:b/>
                <w:sz w:val="28"/>
                <w:szCs w:val="28"/>
              </w:rPr>
            </w:pPr>
            <w:r w:rsidRPr="00E33687">
              <w:rPr>
                <w:b/>
                <w:sz w:val="28"/>
                <w:szCs w:val="28"/>
              </w:rPr>
              <w:t xml:space="preserve">         Члены комиссии:</w:t>
            </w:r>
          </w:p>
          <w:p w:rsidR="00B1644C" w:rsidRPr="00E33687" w:rsidRDefault="00B1644C" w:rsidP="00E33687">
            <w:pPr>
              <w:widowControl w:val="0"/>
              <w:suppressLineNumbers/>
              <w:ind w:right="-283"/>
              <w:jc w:val="both"/>
              <w:rPr>
                <w:sz w:val="28"/>
                <w:szCs w:val="28"/>
              </w:rPr>
            </w:pPr>
          </w:p>
        </w:tc>
      </w:tr>
      <w:tr w:rsidR="00B1644C" w:rsidRPr="00E33687" w:rsidTr="00387077">
        <w:trPr>
          <w:trHeight w:val="80"/>
        </w:trPr>
        <w:tc>
          <w:tcPr>
            <w:tcW w:w="9889" w:type="dxa"/>
            <w:gridSpan w:val="3"/>
          </w:tcPr>
          <w:p w:rsidR="00B1644C" w:rsidRPr="00E33687" w:rsidRDefault="00B1644C" w:rsidP="00E33687">
            <w:pPr>
              <w:widowControl w:val="0"/>
              <w:suppressLineNumbers/>
              <w:ind w:right="175"/>
              <w:jc w:val="both"/>
              <w:rPr>
                <w:sz w:val="28"/>
                <w:szCs w:val="28"/>
              </w:rPr>
            </w:pPr>
            <w:r w:rsidRPr="00E33687">
              <w:rPr>
                <w:sz w:val="28"/>
                <w:szCs w:val="28"/>
              </w:rPr>
              <w:t xml:space="preserve">       -  </w:t>
            </w:r>
            <w:r w:rsidR="00417BCD" w:rsidRPr="00E33687">
              <w:rPr>
                <w:sz w:val="28"/>
                <w:szCs w:val="28"/>
              </w:rPr>
              <w:t>ведущий специалист по казначейскому исполнению бюджетов поселений</w:t>
            </w:r>
            <w:r w:rsidRPr="00E33687">
              <w:rPr>
                <w:sz w:val="28"/>
                <w:szCs w:val="28"/>
              </w:rPr>
              <w:t>;</w:t>
            </w:r>
          </w:p>
        </w:tc>
      </w:tr>
      <w:tr w:rsidR="00B1644C" w:rsidRPr="00E33687" w:rsidTr="00387077">
        <w:tc>
          <w:tcPr>
            <w:tcW w:w="9889" w:type="dxa"/>
            <w:gridSpan w:val="3"/>
          </w:tcPr>
          <w:p w:rsidR="00B1644C" w:rsidRPr="00E33687" w:rsidRDefault="00F912AE" w:rsidP="0082063D">
            <w:pPr>
              <w:widowControl w:val="0"/>
              <w:suppressLineNumbers/>
              <w:ind w:right="175"/>
              <w:jc w:val="both"/>
              <w:rPr>
                <w:sz w:val="28"/>
                <w:szCs w:val="28"/>
              </w:rPr>
            </w:pPr>
            <w:r w:rsidRPr="00E33687">
              <w:rPr>
                <w:sz w:val="28"/>
                <w:szCs w:val="28"/>
              </w:rPr>
              <w:t xml:space="preserve">       -  </w:t>
            </w:r>
            <w:r w:rsidR="00B161C0" w:rsidRPr="00E33687">
              <w:rPr>
                <w:sz w:val="28"/>
                <w:szCs w:val="28"/>
              </w:rPr>
              <w:t>ведущий</w:t>
            </w:r>
            <w:r w:rsidR="00B1644C" w:rsidRPr="00E33687">
              <w:rPr>
                <w:sz w:val="28"/>
                <w:szCs w:val="28"/>
              </w:rPr>
              <w:t xml:space="preserve"> специалист </w:t>
            </w:r>
            <w:r w:rsidR="0082063D">
              <w:rPr>
                <w:sz w:val="28"/>
                <w:szCs w:val="28"/>
              </w:rPr>
              <w:t>по юридической работе, противодействию коррупции и профилактике коррупционных правонарушений</w:t>
            </w:r>
            <w:r w:rsidR="00B1644C" w:rsidRPr="00E33687">
              <w:rPr>
                <w:sz w:val="28"/>
                <w:szCs w:val="28"/>
              </w:rPr>
              <w:t>;</w:t>
            </w:r>
          </w:p>
        </w:tc>
      </w:tr>
      <w:tr w:rsidR="00B1644C" w:rsidRPr="00E33687" w:rsidTr="00387077">
        <w:tc>
          <w:tcPr>
            <w:tcW w:w="9889" w:type="dxa"/>
            <w:gridSpan w:val="3"/>
          </w:tcPr>
          <w:p w:rsidR="00B1644C" w:rsidRPr="00E33687" w:rsidRDefault="00B1644C" w:rsidP="00E33687">
            <w:pPr>
              <w:widowControl w:val="0"/>
              <w:suppressLineNumbers/>
              <w:ind w:right="175"/>
              <w:jc w:val="both"/>
              <w:rPr>
                <w:sz w:val="28"/>
                <w:szCs w:val="28"/>
              </w:rPr>
            </w:pPr>
            <w:r w:rsidRPr="00E33687">
              <w:rPr>
                <w:sz w:val="28"/>
                <w:szCs w:val="28"/>
              </w:rPr>
              <w:t xml:space="preserve">       - ведущий специалист, по вопросам торговли, развитию предпринимательства и муниципальных рынков  комитета по финансово-экономическим вопросам;</w:t>
            </w:r>
          </w:p>
          <w:p w:rsidR="00B1644C" w:rsidRPr="00E33687" w:rsidRDefault="00B41459" w:rsidP="00B41459">
            <w:pPr>
              <w:widowControl w:val="0"/>
              <w:suppressLineNumbers/>
              <w:ind w:right="175"/>
              <w:jc w:val="both"/>
              <w:rPr>
                <w:sz w:val="28"/>
                <w:szCs w:val="28"/>
              </w:rPr>
            </w:pPr>
            <w:r>
              <w:rPr>
                <w:sz w:val="28"/>
                <w:szCs w:val="28"/>
              </w:rPr>
              <w:t xml:space="preserve">       -  ведущий специалист </w:t>
            </w:r>
            <w:r w:rsidR="00B1644C" w:rsidRPr="00E33687">
              <w:rPr>
                <w:sz w:val="28"/>
                <w:szCs w:val="28"/>
              </w:rPr>
              <w:t xml:space="preserve">комитета по вопросам </w:t>
            </w:r>
            <w:proofErr w:type="spellStart"/>
            <w:r w:rsidR="00B1644C" w:rsidRPr="00E33687">
              <w:rPr>
                <w:sz w:val="28"/>
                <w:szCs w:val="28"/>
              </w:rPr>
              <w:t>газо-тепло-электроснабжения</w:t>
            </w:r>
            <w:proofErr w:type="spellEnd"/>
            <w:r w:rsidR="00B1644C" w:rsidRPr="00E33687">
              <w:rPr>
                <w:sz w:val="28"/>
                <w:szCs w:val="28"/>
              </w:rPr>
              <w:t>, строительства, транспорта и связи  администрации района;</w:t>
            </w:r>
          </w:p>
        </w:tc>
      </w:tr>
      <w:tr w:rsidR="00B1644C" w:rsidRPr="00E33687" w:rsidTr="00387077">
        <w:tc>
          <w:tcPr>
            <w:tcW w:w="9889" w:type="dxa"/>
            <w:gridSpan w:val="3"/>
          </w:tcPr>
          <w:p w:rsidR="00B1644C" w:rsidRPr="00E33687" w:rsidRDefault="00B1644C" w:rsidP="00E33687">
            <w:pPr>
              <w:widowControl w:val="0"/>
              <w:suppressLineNumbers/>
              <w:ind w:right="175"/>
              <w:jc w:val="both"/>
              <w:rPr>
                <w:sz w:val="28"/>
                <w:szCs w:val="28"/>
              </w:rPr>
            </w:pPr>
            <w:r w:rsidRPr="00E33687">
              <w:rPr>
                <w:sz w:val="28"/>
                <w:szCs w:val="28"/>
              </w:rPr>
              <w:t xml:space="preserve">       -   главный</w:t>
            </w:r>
            <w:r w:rsidR="00C34BEE" w:rsidRPr="00E33687">
              <w:rPr>
                <w:sz w:val="28"/>
                <w:szCs w:val="28"/>
              </w:rPr>
              <w:t xml:space="preserve"> бухгалтер администрации района.</w:t>
            </w:r>
          </w:p>
          <w:p w:rsidR="00BA4EEC" w:rsidRPr="00E33687" w:rsidRDefault="00BA4EEC" w:rsidP="00E33687">
            <w:pPr>
              <w:widowControl w:val="0"/>
              <w:suppressLineNumbers/>
              <w:ind w:right="175"/>
              <w:jc w:val="both"/>
              <w:rPr>
                <w:sz w:val="28"/>
                <w:szCs w:val="28"/>
              </w:rPr>
            </w:pPr>
            <w:r w:rsidRPr="00E33687">
              <w:rPr>
                <w:sz w:val="28"/>
                <w:szCs w:val="28"/>
              </w:rPr>
              <w:t xml:space="preserve">       </w:t>
            </w:r>
          </w:p>
          <w:p w:rsidR="00B1644C" w:rsidRPr="00E33687" w:rsidRDefault="00950454" w:rsidP="00E33687">
            <w:pPr>
              <w:widowControl w:val="0"/>
              <w:suppressLineNumbers/>
              <w:ind w:right="175"/>
              <w:jc w:val="both"/>
              <w:rPr>
                <w:sz w:val="28"/>
                <w:szCs w:val="28"/>
              </w:rPr>
            </w:pPr>
            <w:r w:rsidRPr="00E33687">
              <w:rPr>
                <w:sz w:val="28"/>
                <w:szCs w:val="28"/>
              </w:rPr>
              <w:t xml:space="preserve">       </w:t>
            </w:r>
          </w:p>
          <w:p w:rsidR="00B1644C" w:rsidRPr="00E33687" w:rsidRDefault="00B1644C" w:rsidP="00E33687">
            <w:pPr>
              <w:widowControl w:val="0"/>
              <w:suppressLineNumbers/>
              <w:ind w:right="175"/>
              <w:jc w:val="both"/>
              <w:rPr>
                <w:sz w:val="28"/>
                <w:szCs w:val="28"/>
              </w:rPr>
            </w:pPr>
          </w:p>
          <w:p w:rsidR="00B1644C" w:rsidRPr="00E33687" w:rsidRDefault="00B1644C" w:rsidP="00E33687">
            <w:pPr>
              <w:widowControl w:val="0"/>
              <w:suppressLineNumbers/>
              <w:ind w:right="175"/>
              <w:jc w:val="both"/>
              <w:rPr>
                <w:sz w:val="28"/>
                <w:szCs w:val="28"/>
              </w:rPr>
            </w:pPr>
          </w:p>
          <w:p w:rsidR="00B1644C" w:rsidRPr="00E33687" w:rsidRDefault="00B1644C" w:rsidP="00E33687">
            <w:pPr>
              <w:widowControl w:val="0"/>
              <w:suppressLineNumbers/>
              <w:ind w:right="175"/>
              <w:jc w:val="both"/>
              <w:rPr>
                <w:sz w:val="28"/>
                <w:szCs w:val="28"/>
              </w:rPr>
            </w:pPr>
          </w:p>
          <w:p w:rsidR="00B1644C" w:rsidRPr="00E33687" w:rsidRDefault="00B1644C" w:rsidP="00E33687">
            <w:pPr>
              <w:widowControl w:val="0"/>
              <w:suppressLineNumbers/>
              <w:ind w:left="3947" w:right="175"/>
              <w:jc w:val="both"/>
              <w:rPr>
                <w:sz w:val="28"/>
                <w:szCs w:val="28"/>
              </w:rPr>
            </w:pPr>
          </w:p>
        </w:tc>
      </w:tr>
      <w:tr w:rsidR="00B1644C" w:rsidRPr="00E33687" w:rsidTr="00387077">
        <w:trPr>
          <w:gridAfter w:val="2"/>
          <w:wAfter w:w="2605" w:type="dxa"/>
        </w:trPr>
        <w:tc>
          <w:tcPr>
            <w:tcW w:w="7284" w:type="dxa"/>
          </w:tcPr>
          <w:p w:rsidR="00B1644C" w:rsidRPr="00E33687" w:rsidRDefault="00B1644C" w:rsidP="00E33687">
            <w:pPr>
              <w:widowControl w:val="0"/>
              <w:suppressLineNumbers/>
              <w:ind w:right="-283"/>
              <w:jc w:val="both"/>
              <w:rPr>
                <w:sz w:val="28"/>
                <w:szCs w:val="28"/>
              </w:rPr>
            </w:pPr>
          </w:p>
        </w:tc>
      </w:tr>
      <w:tr w:rsidR="00B1644C" w:rsidRPr="00E33687" w:rsidTr="00387077">
        <w:trPr>
          <w:gridAfter w:val="2"/>
          <w:wAfter w:w="2605" w:type="dxa"/>
          <w:trHeight w:val="100"/>
        </w:trPr>
        <w:tc>
          <w:tcPr>
            <w:tcW w:w="7284" w:type="dxa"/>
          </w:tcPr>
          <w:p w:rsidR="00B1644C" w:rsidRPr="00E33687" w:rsidRDefault="00B1644C" w:rsidP="00E33687">
            <w:pPr>
              <w:widowControl w:val="0"/>
              <w:suppressLineNumbers/>
              <w:ind w:right="-283"/>
              <w:jc w:val="both"/>
              <w:rPr>
                <w:sz w:val="28"/>
                <w:szCs w:val="28"/>
              </w:rPr>
            </w:pPr>
          </w:p>
        </w:tc>
      </w:tr>
      <w:tr w:rsidR="00B1644C" w:rsidRPr="00E33687" w:rsidTr="00387077">
        <w:trPr>
          <w:gridAfter w:val="2"/>
          <w:wAfter w:w="2605" w:type="dxa"/>
        </w:trPr>
        <w:tc>
          <w:tcPr>
            <w:tcW w:w="7284" w:type="dxa"/>
          </w:tcPr>
          <w:p w:rsidR="00B1644C" w:rsidRPr="00E33687" w:rsidRDefault="00B1644C" w:rsidP="00E33687">
            <w:pPr>
              <w:widowControl w:val="0"/>
              <w:suppressLineNumbers/>
              <w:ind w:right="-283"/>
              <w:jc w:val="both"/>
              <w:rPr>
                <w:sz w:val="28"/>
                <w:szCs w:val="28"/>
              </w:rPr>
            </w:pPr>
          </w:p>
        </w:tc>
      </w:tr>
    </w:tbl>
    <w:p w:rsidR="00B1644C" w:rsidRPr="00E33687" w:rsidRDefault="00B1644C" w:rsidP="00E33687">
      <w:pPr>
        <w:rPr>
          <w:sz w:val="28"/>
          <w:szCs w:val="28"/>
        </w:rPr>
      </w:pPr>
    </w:p>
    <w:p w:rsidR="00B1644C" w:rsidRPr="00E33687" w:rsidRDefault="00B1644C" w:rsidP="00E33687">
      <w:pPr>
        <w:ind w:left="5760" w:right="-283"/>
        <w:rPr>
          <w:b/>
          <w:sz w:val="28"/>
          <w:szCs w:val="28"/>
        </w:rPr>
      </w:pPr>
    </w:p>
    <w:p w:rsidR="00B1644C" w:rsidRPr="00E33687" w:rsidRDefault="00B1644C" w:rsidP="00E33687">
      <w:pPr>
        <w:ind w:left="5760" w:right="-283"/>
        <w:rPr>
          <w:b/>
          <w:sz w:val="28"/>
          <w:szCs w:val="28"/>
        </w:rPr>
      </w:pPr>
    </w:p>
    <w:p w:rsidR="00B1644C" w:rsidRPr="00E33687" w:rsidRDefault="00B1644C" w:rsidP="00E33687">
      <w:pPr>
        <w:ind w:left="5760" w:right="-283"/>
        <w:rPr>
          <w:b/>
          <w:sz w:val="28"/>
          <w:szCs w:val="28"/>
        </w:rPr>
      </w:pPr>
    </w:p>
    <w:p w:rsidR="0044558E" w:rsidRDefault="0044558E" w:rsidP="00E33687">
      <w:pPr>
        <w:tabs>
          <w:tab w:val="left" w:pos="9720"/>
          <w:tab w:val="left" w:pos="10076"/>
          <w:tab w:val="left" w:pos="10260"/>
          <w:tab w:val="left" w:pos="10800"/>
          <w:tab w:val="left" w:pos="10992"/>
          <w:tab w:val="left" w:pos="11340"/>
          <w:tab w:val="left" w:pos="11908"/>
          <w:tab w:val="left" w:pos="12824"/>
          <w:tab w:val="left" w:pos="13740"/>
          <w:tab w:val="left" w:pos="14656"/>
        </w:tabs>
        <w:ind w:left="6120"/>
        <w:rPr>
          <w:b/>
          <w:sz w:val="28"/>
          <w:szCs w:val="28"/>
        </w:rPr>
      </w:pPr>
    </w:p>
    <w:p w:rsidR="00E33687" w:rsidRPr="00E33687" w:rsidRDefault="00E33687" w:rsidP="00E33687">
      <w:pPr>
        <w:tabs>
          <w:tab w:val="left" w:pos="9720"/>
          <w:tab w:val="left" w:pos="10076"/>
          <w:tab w:val="left" w:pos="10260"/>
          <w:tab w:val="left" w:pos="10800"/>
          <w:tab w:val="left" w:pos="10992"/>
          <w:tab w:val="left" w:pos="11340"/>
          <w:tab w:val="left" w:pos="11908"/>
          <w:tab w:val="left" w:pos="12824"/>
          <w:tab w:val="left" w:pos="13740"/>
          <w:tab w:val="left" w:pos="14656"/>
        </w:tabs>
        <w:ind w:left="6120"/>
        <w:rPr>
          <w:b/>
          <w:sz w:val="28"/>
          <w:szCs w:val="28"/>
        </w:rPr>
      </w:pPr>
      <w:r w:rsidRPr="00E33687">
        <w:rPr>
          <w:b/>
          <w:sz w:val="28"/>
          <w:szCs w:val="28"/>
        </w:rPr>
        <w:t>Приложение № 2</w:t>
      </w:r>
    </w:p>
    <w:p w:rsidR="00E33687" w:rsidRPr="00E33687" w:rsidRDefault="007F62E8" w:rsidP="00E33687">
      <w:pPr>
        <w:tabs>
          <w:tab w:val="left" w:pos="9720"/>
          <w:tab w:val="left" w:pos="10076"/>
          <w:tab w:val="left" w:pos="10260"/>
          <w:tab w:val="left" w:pos="10800"/>
          <w:tab w:val="left" w:pos="10992"/>
          <w:tab w:val="left" w:pos="11340"/>
          <w:tab w:val="left" w:pos="11908"/>
          <w:tab w:val="left" w:pos="12824"/>
          <w:tab w:val="left" w:pos="13740"/>
          <w:tab w:val="left" w:pos="14656"/>
        </w:tabs>
        <w:ind w:left="6120"/>
        <w:rPr>
          <w:sz w:val="28"/>
          <w:szCs w:val="28"/>
        </w:rPr>
      </w:pPr>
      <w:r>
        <w:rPr>
          <w:sz w:val="28"/>
          <w:szCs w:val="28"/>
        </w:rPr>
        <w:t xml:space="preserve">к постановлению </w:t>
      </w:r>
      <w:r w:rsidR="00E33687" w:rsidRPr="00E33687">
        <w:rPr>
          <w:sz w:val="28"/>
          <w:szCs w:val="28"/>
        </w:rPr>
        <w:t xml:space="preserve"> администрации района</w:t>
      </w:r>
    </w:p>
    <w:p w:rsidR="00E33687" w:rsidRPr="00E33687" w:rsidRDefault="00E33687" w:rsidP="00E33687">
      <w:pPr>
        <w:tabs>
          <w:tab w:val="left" w:pos="9720"/>
          <w:tab w:val="left" w:pos="10076"/>
          <w:tab w:val="left" w:pos="10260"/>
          <w:tab w:val="left" w:pos="10800"/>
          <w:tab w:val="left" w:pos="10992"/>
          <w:tab w:val="left" w:pos="11340"/>
          <w:tab w:val="left" w:pos="11908"/>
          <w:tab w:val="left" w:pos="12824"/>
          <w:tab w:val="left" w:pos="13740"/>
          <w:tab w:val="left" w:pos="14656"/>
        </w:tabs>
        <w:ind w:left="5580"/>
        <w:rPr>
          <w:b/>
          <w:sz w:val="28"/>
          <w:szCs w:val="28"/>
        </w:rPr>
      </w:pPr>
      <w:r w:rsidRPr="00E33687">
        <w:rPr>
          <w:sz w:val="28"/>
          <w:szCs w:val="28"/>
        </w:rPr>
        <w:t xml:space="preserve">        </w:t>
      </w:r>
      <w:r w:rsidR="008D3B87" w:rsidRPr="008D3B87">
        <w:rPr>
          <w:sz w:val="28"/>
          <w:szCs w:val="28"/>
          <w:u w:val="single"/>
        </w:rPr>
        <w:t>15.02.2017</w:t>
      </w:r>
      <w:r w:rsidR="00E623A3">
        <w:rPr>
          <w:sz w:val="28"/>
          <w:szCs w:val="28"/>
        </w:rPr>
        <w:t xml:space="preserve">  </w:t>
      </w:r>
      <w:r w:rsidR="008D3B87">
        <w:rPr>
          <w:sz w:val="28"/>
          <w:szCs w:val="28"/>
        </w:rPr>
        <w:t>№</w:t>
      </w:r>
      <w:r w:rsidR="00E623A3">
        <w:rPr>
          <w:sz w:val="28"/>
          <w:szCs w:val="28"/>
        </w:rPr>
        <w:t xml:space="preserve">  </w:t>
      </w:r>
      <w:r w:rsidR="008D3B87" w:rsidRPr="008D3B87">
        <w:rPr>
          <w:sz w:val="28"/>
          <w:szCs w:val="28"/>
          <w:u w:val="single"/>
        </w:rPr>
        <w:t>164-п</w:t>
      </w:r>
    </w:p>
    <w:p w:rsidR="00BA4EEC" w:rsidRPr="00E33687" w:rsidRDefault="00BA4EEC" w:rsidP="00E33687">
      <w:pPr>
        <w:jc w:val="right"/>
        <w:rPr>
          <w:iCs/>
          <w:color w:val="000000"/>
          <w:sz w:val="28"/>
          <w:szCs w:val="28"/>
        </w:rPr>
      </w:pPr>
      <w:r w:rsidRPr="00E33687">
        <w:rPr>
          <w:iCs/>
          <w:color w:val="000000"/>
          <w:sz w:val="28"/>
          <w:szCs w:val="28"/>
        </w:rPr>
        <w:t xml:space="preserve"> </w:t>
      </w:r>
    </w:p>
    <w:p w:rsidR="00BA4EEC" w:rsidRPr="00E33687" w:rsidRDefault="00BA4EEC" w:rsidP="00E33687">
      <w:pPr>
        <w:jc w:val="right"/>
        <w:rPr>
          <w:iCs/>
          <w:color w:val="000000"/>
          <w:sz w:val="28"/>
          <w:szCs w:val="28"/>
        </w:rPr>
      </w:pPr>
    </w:p>
    <w:p w:rsidR="0044558E" w:rsidRPr="0044558E" w:rsidRDefault="0044558E" w:rsidP="0044558E">
      <w:pPr>
        <w:pStyle w:val="2"/>
        <w:shd w:val="clear" w:color="auto" w:fill="FFFFFF"/>
        <w:spacing w:before="375" w:after="225"/>
        <w:jc w:val="center"/>
        <w:textAlignment w:val="baseline"/>
        <w:rPr>
          <w:rFonts w:ascii="Times New Roman" w:hAnsi="Times New Roman" w:cs="Times New Roman"/>
          <w:bCs w:val="0"/>
          <w:color w:val="auto"/>
          <w:spacing w:val="2"/>
          <w:sz w:val="28"/>
          <w:szCs w:val="28"/>
        </w:rPr>
      </w:pPr>
      <w:r w:rsidRPr="0044558E">
        <w:rPr>
          <w:rFonts w:ascii="Times New Roman" w:hAnsi="Times New Roman" w:cs="Times New Roman"/>
          <w:bCs w:val="0"/>
          <w:color w:val="auto"/>
          <w:spacing w:val="2"/>
          <w:sz w:val="28"/>
          <w:szCs w:val="28"/>
        </w:rPr>
        <w:t>ПОЛОЖЕНИЕ</w:t>
      </w:r>
    </w:p>
    <w:p w:rsidR="0044558E" w:rsidRPr="0044558E" w:rsidRDefault="0044558E" w:rsidP="0044558E">
      <w:pPr>
        <w:pStyle w:val="2"/>
        <w:shd w:val="clear" w:color="auto" w:fill="FFFFFF"/>
        <w:spacing w:before="375" w:after="225"/>
        <w:jc w:val="center"/>
        <w:textAlignment w:val="baseline"/>
        <w:rPr>
          <w:rFonts w:ascii="Times New Roman" w:hAnsi="Times New Roman" w:cs="Times New Roman"/>
          <w:bCs w:val="0"/>
          <w:color w:val="auto"/>
          <w:spacing w:val="2"/>
          <w:sz w:val="28"/>
          <w:szCs w:val="28"/>
        </w:rPr>
      </w:pPr>
      <w:r>
        <w:rPr>
          <w:rFonts w:ascii="Times New Roman" w:hAnsi="Times New Roman" w:cs="Times New Roman"/>
          <w:bCs w:val="0"/>
          <w:color w:val="auto"/>
          <w:spacing w:val="2"/>
          <w:sz w:val="28"/>
          <w:szCs w:val="28"/>
        </w:rPr>
        <w:t>о е</w:t>
      </w:r>
      <w:r w:rsidRPr="0044558E">
        <w:rPr>
          <w:rFonts w:ascii="Times New Roman" w:hAnsi="Times New Roman" w:cs="Times New Roman"/>
          <w:bCs w:val="0"/>
          <w:color w:val="auto"/>
          <w:spacing w:val="2"/>
          <w:sz w:val="28"/>
          <w:szCs w:val="28"/>
        </w:rPr>
        <w:t>диной комиссии по осуществлению закупок товаров, работ, услуг для обеспечения муниципальных нужд администрации Тюльганского района Оренбургской области</w:t>
      </w:r>
    </w:p>
    <w:p w:rsidR="0044558E" w:rsidRPr="00452C3C" w:rsidRDefault="0044558E" w:rsidP="0044558E">
      <w:pPr>
        <w:shd w:val="clear" w:color="auto" w:fill="FFFFFF"/>
        <w:spacing w:before="375" w:after="225"/>
        <w:jc w:val="center"/>
        <w:textAlignment w:val="baseline"/>
        <w:outlineLvl w:val="2"/>
        <w:rPr>
          <w:spacing w:val="2"/>
          <w:sz w:val="28"/>
          <w:szCs w:val="28"/>
        </w:rPr>
      </w:pPr>
      <w:r w:rsidRPr="00452C3C">
        <w:rPr>
          <w:spacing w:val="2"/>
          <w:sz w:val="28"/>
          <w:szCs w:val="28"/>
        </w:rPr>
        <w:t>1. ОБЩИЕ ПОЛОЖЕНИЯ</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 xml:space="preserve">1.1. </w:t>
      </w:r>
      <w:proofErr w:type="gramStart"/>
      <w:r w:rsidRPr="00452C3C">
        <w:rPr>
          <w:spacing w:val="2"/>
          <w:sz w:val="28"/>
          <w:szCs w:val="28"/>
        </w:rPr>
        <w:t xml:space="preserve">Настоящее Положение определяет цели, задачи и функции Единой комиссии по осуществлению закупок товаров, работ, услуг для обеспечения муниципальных нужд администрации </w:t>
      </w:r>
      <w:r w:rsidR="00811B89">
        <w:rPr>
          <w:spacing w:val="2"/>
          <w:sz w:val="28"/>
          <w:szCs w:val="28"/>
        </w:rPr>
        <w:t>Тюльганского района</w:t>
      </w:r>
      <w:r w:rsidRPr="00452C3C">
        <w:rPr>
          <w:spacing w:val="2"/>
          <w:sz w:val="28"/>
          <w:szCs w:val="28"/>
        </w:rPr>
        <w:t>, путем проведении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(далее - электронный аукцион), закрытый аукцион), запросов котировок, запросов предложений (далее - Единая комиссия</w:t>
      </w:r>
      <w:proofErr w:type="gramEnd"/>
      <w:r w:rsidRPr="00452C3C">
        <w:rPr>
          <w:spacing w:val="2"/>
          <w:sz w:val="28"/>
          <w:szCs w:val="28"/>
        </w:rPr>
        <w:t xml:space="preserve"> в соответствующем падеже), требования к составу, порядку формирования и работы Единой комиссии, полномочия и сферу ответственности членов Единой комиссии.</w:t>
      </w:r>
    </w:p>
    <w:p w:rsidR="0044558E" w:rsidRPr="00452C3C" w:rsidRDefault="0044558E" w:rsidP="0044558E">
      <w:pPr>
        <w:shd w:val="clear" w:color="auto" w:fill="FFFFFF"/>
        <w:spacing w:before="375" w:after="225"/>
        <w:jc w:val="both"/>
        <w:textAlignment w:val="baseline"/>
        <w:outlineLvl w:val="2"/>
        <w:rPr>
          <w:spacing w:val="2"/>
          <w:sz w:val="28"/>
          <w:szCs w:val="28"/>
        </w:rPr>
      </w:pPr>
      <w:r w:rsidRPr="00452C3C">
        <w:rPr>
          <w:spacing w:val="2"/>
          <w:sz w:val="28"/>
          <w:szCs w:val="28"/>
        </w:rPr>
        <w:t>2. ПРАВОВОЕ РЕГУЛИРОВАНИЕ</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2.1. Единая комиссия в своей деятельности руководствуется:</w:t>
      </w:r>
    </w:p>
    <w:p w:rsidR="0044558E" w:rsidRPr="0082063D"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 </w:t>
      </w:r>
      <w:hyperlink r:id="rId9" w:history="1">
        <w:r w:rsidRPr="0082063D">
          <w:rPr>
            <w:spacing w:val="2"/>
            <w:sz w:val="28"/>
            <w:szCs w:val="28"/>
          </w:rPr>
          <w:t>Конституцией Российской Федерации</w:t>
        </w:r>
      </w:hyperlink>
      <w:r w:rsidR="0082063D">
        <w:rPr>
          <w:spacing w:val="2"/>
          <w:sz w:val="28"/>
          <w:szCs w:val="28"/>
        </w:rPr>
        <w:t xml:space="preserve"> (12 декабря 1993год)</w:t>
      </w:r>
      <w:r w:rsidRPr="0082063D">
        <w:rPr>
          <w:spacing w:val="2"/>
          <w:sz w:val="28"/>
          <w:szCs w:val="28"/>
        </w:rPr>
        <w:t>;</w:t>
      </w:r>
    </w:p>
    <w:p w:rsidR="0044558E" w:rsidRPr="0082063D" w:rsidRDefault="0044558E" w:rsidP="0044558E">
      <w:pPr>
        <w:shd w:val="clear" w:color="auto" w:fill="FFFFFF"/>
        <w:spacing w:line="315" w:lineRule="atLeast"/>
        <w:jc w:val="both"/>
        <w:textAlignment w:val="baseline"/>
        <w:rPr>
          <w:spacing w:val="2"/>
          <w:sz w:val="28"/>
          <w:szCs w:val="28"/>
        </w:rPr>
      </w:pPr>
      <w:r w:rsidRPr="0082063D">
        <w:rPr>
          <w:spacing w:val="2"/>
          <w:sz w:val="28"/>
          <w:szCs w:val="28"/>
        </w:rPr>
        <w:t>- </w:t>
      </w:r>
      <w:hyperlink r:id="rId10" w:history="1">
        <w:r w:rsidRPr="0082063D">
          <w:rPr>
            <w:spacing w:val="2"/>
            <w:sz w:val="28"/>
            <w:szCs w:val="28"/>
          </w:rPr>
          <w:t>Гражданским кодексом Российской Федерации</w:t>
        </w:r>
      </w:hyperlink>
      <w:r w:rsidR="0041063B">
        <w:rPr>
          <w:spacing w:val="2"/>
          <w:sz w:val="28"/>
          <w:szCs w:val="28"/>
        </w:rPr>
        <w:t xml:space="preserve"> (51-ФЗ от 30.11.1994)</w:t>
      </w:r>
      <w:r w:rsidRPr="0082063D">
        <w:rPr>
          <w:spacing w:val="2"/>
          <w:sz w:val="28"/>
          <w:szCs w:val="28"/>
        </w:rPr>
        <w:t>;</w:t>
      </w:r>
    </w:p>
    <w:p w:rsidR="0044558E" w:rsidRPr="0082063D" w:rsidRDefault="0044558E" w:rsidP="0044558E">
      <w:pPr>
        <w:shd w:val="clear" w:color="auto" w:fill="FFFFFF"/>
        <w:spacing w:line="315" w:lineRule="atLeast"/>
        <w:jc w:val="both"/>
        <w:textAlignment w:val="baseline"/>
        <w:rPr>
          <w:spacing w:val="2"/>
          <w:sz w:val="28"/>
          <w:szCs w:val="28"/>
        </w:rPr>
      </w:pPr>
      <w:r w:rsidRPr="0082063D">
        <w:rPr>
          <w:spacing w:val="2"/>
          <w:sz w:val="28"/>
          <w:szCs w:val="28"/>
        </w:rPr>
        <w:t>- </w:t>
      </w:r>
      <w:hyperlink r:id="rId11" w:history="1">
        <w:r w:rsidRPr="0082063D">
          <w:rPr>
            <w:spacing w:val="2"/>
            <w:sz w:val="28"/>
            <w:szCs w:val="28"/>
          </w:rPr>
          <w:t>Бюджетным кодексом Российской Федерации</w:t>
        </w:r>
      </w:hyperlink>
      <w:r w:rsidR="0041063B">
        <w:rPr>
          <w:spacing w:val="2"/>
          <w:sz w:val="28"/>
          <w:szCs w:val="28"/>
        </w:rPr>
        <w:t xml:space="preserve"> (145-ФЗ от 31.07.1998)</w:t>
      </w:r>
      <w:r w:rsidRPr="0082063D">
        <w:rPr>
          <w:spacing w:val="2"/>
          <w:sz w:val="28"/>
          <w:szCs w:val="28"/>
        </w:rPr>
        <w:t>;</w:t>
      </w:r>
    </w:p>
    <w:p w:rsidR="0044558E" w:rsidRPr="00452C3C" w:rsidRDefault="0044558E" w:rsidP="0044558E">
      <w:pPr>
        <w:shd w:val="clear" w:color="auto" w:fill="FFFFFF"/>
        <w:spacing w:line="315" w:lineRule="atLeast"/>
        <w:jc w:val="both"/>
        <w:textAlignment w:val="baseline"/>
        <w:rPr>
          <w:spacing w:val="2"/>
          <w:sz w:val="28"/>
          <w:szCs w:val="28"/>
        </w:rPr>
      </w:pPr>
      <w:r w:rsidRPr="0082063D">
        <w:rPr>
          <w:spacing w:val="2"/>
          <w:sz w:val="28"/>
          <w:szCs w:val="28"/>
        </w:rPr>
        <w:t>- </w:t>
      </w:r>
      <w:hyperlink r:id="rId12" w:history="1">
        <w:r w:rsidRPr="0082063D">
          <w:rPr>
            <w:spacing w:val="2"/>
            <w:sz w:val="28"/>
            <w:szCs w:val="28"/>
          </w:rPr>
          <w:t>Федеральным законом от 05 апреля 2013 г. N 44-ФЗ "О контрактной системе в сфере закупок товаров, работ и услуг для обеспечения государственных и муниципальных нужд"</w:t>
        </w:r>
      </w:hyperlink>
      <w:r w:rsidRPr="00452C3C">
        <w:rPr>
          <w:spacing w:val="2"/>
          <w:sz w:val="28"/>
          <w:szCs w:val="28"/>
        </w:rPr>
        <w:t>;</w:t>
      </w:r>
    </w:p>
    <w:p w:rsidR="0044558E" w:rsidRPr="00452C3C" w:rsidRDefault="0044558E" w:rsidP="0044558E">
      <w:pPr>
        <w:shd w:val="clear" w:color="auto" w:fill="FFFFFF"/>
        <w:spacing w:before="375" w:after="225"/>
        <w:jc w:val="center"/>
        <w:textAlignment w:val="baseline"/>
        <w:outlineLvl w:val="2"/>
        <w:rPr>
          <w:spacing w:val="2"/>
          <w:sz w:val="28"/>
          <w:szCs w:val="28"/>
        </w:rPr>
      </w:pPr>
      <w:r w:rsidRPr="00452C3C">
        <w:rPr>
          <w:spacing w:val="2"/>
          <w:sz w:val="28"/>
          <w:szCs w:val="28"/>
        </w:rPr>
        <w:t>3. ЦЕЛИ И ЗАДАЧИ ЕДИНОЙ КОМИССИИ</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3.1. Единая комиссия создается в целях определения поставщиков (подрядчиков, исполнителей) при проведении конкурсов, аукционов, запросов котировок, запросов предложений, в том числе для осуществления:</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lastRenderedPageBreak/>
        <w:t>3.1.1. проверки соответствия участников закупок единым требованиям и дополнительным требованиям к участникам закупки, указанным в извещении об осуществлении закупки и документации о закупке;</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3.1.2. рассмотрения и оценки заявок на участие в конкурсах, в том числе для проведения обсуждения предложений участников на первом этапе двухэтапного конкурса;</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3.1.3. рассмотрения заявок на участие в аукционе;</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3.1.4. рассмотрения и оценки заявок на участие в запросе котировок, а также для отклонения заявок на участие в запросе котировок;</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3.1.5. рассмотрения и оценки заявок на участие в запросе предложений и окончательных предложений, отстранения участников запроса предложений.</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3.2. Исходя из целей деятельности Единой комиссии, определенных в подразделе 3.1 настоящего Положения (далее по тексту ссылки на разделы, подразделы, пункты и подпункты относятся исключительно к настоящему Положению, если рядом с такой ссылкой не указано иного), в задачи Единой комиссии входит:</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3.2.1. обеспечение объективности и беспристрастности при рассмотрении и оценке заявок на участие в конкурсах, аукционах, запросах котировок, запросах предложений;</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3.2.2. создание для потенциальных участников конкурсов, аукционов, запросов котировок, запросов предложений равных условий конкуренции;</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3.2.3. соблюдение принципов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3.2.4. соблюдение конфиденциальности информации, содержащейся в заявках участников закупок;</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устранение возможностей злоупотребления и коррупции при осуществлении закупок.</w:t>
      </w:r>
    </w:p>
    <w:p w:rsidR="0044558E" w:rsidRPr="00452C3C" w:rsidRDefault="0044558E" w:rsidP="0044558E">
      <w:pPr>
        <w:shd w:val="clear" w:color="auto" w:fill="FFFFFF"/>
        <w:spacing w:before="375" w:after="225"/>
        <w:jc w:val="center"/>
        <w:textAlignment w:val="baseline"/>
        <w:outlineLvl w:val="2"/>
        <w:rPr>
          <w:spacing w:val="2"/>
          <w:sz w:val="28"/>
          <w:szCs w:val="28"/>
        </w:rPr>
      </w:pPr>
      <w:r w:rsidRPr="00452C3C">
        <w:rPr>
          <w:spacing w:val="2"/>
          <w:sz w:val="28"/>
          <w:szCs w:val="28"/>
        </w:rPr>
        <w:t>4. ПОРЯДОК ФОРМИРОВАНИЯ ЕДИНОЙ КОМИССИИ</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4.1. Единая комиссия является коллегиальным органом администрации Тюльганского района, основанным на временной или постоянной основе.</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 xml:space="preserve">4.2. </w:t>
      </w:r>
      <w:proofErr w:type="gramStart"/>
      <w:r w:rsidRPr="00452C3C">
        <w:rPr>
          <w:spacing w:val="2"/>
          <w:sz w:val="28"/>
          <w:szCs w:val="28"/>
        </w:rPr>
        <w:t>Единая</w:t>
      </w:r>
      <w:proofErr w:type="gramEnd"/>
      <w:r w:rsidRPr="00452C3C">
        <w:rPr>
          <w:spacing w:val="2"/>
          <w:sz w:val="28"/>
          <w:szCs w:val="28"/>
        </w:rPr>
        <w:t xml:space="preserve"> комиссии формируется 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 xml:space="preserve">4.3. Единая комиссия состоит из Председателя и других членов Единой комиссии. В состав Единой комиссии входят не менее пяти человек - членов Единой комиссии. Председатель является членом Единой комиссии. По </w:t>
      </w:r>
      <w:r w:rsidRPr="00452C3C">
        <w:rPr>
          <w:spacing w:val="2"/>
          <w:sz w:val="28"/>
          <w:szCs w:val="28"/>
        </w:rPr>
        <w:lastRenderedPageBreak/>
        <w:t>решению заказчика, уполномоченного органа, уполномоченного учреждения в составе Единой комиссии может быть также утверждена должность секретаря Единой комиссии. Если такая должность не предусматривается, то функции секретаря Единой комиссии в соответствии с настоящим Положением выполняет любой член Единой комиссии, уполномоченный на выполнение таких функций Председателем.</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4.4.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4.5. Членами Единой комиссии не могут быть:</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 xml:space="preserve">4.5.1.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452C3C">
        <w:rPr>
          <w:spacing w:val="2"/>
          <w:sz w:val="28"/>
          <w:szCs w:val="28"/>
        </w:rPr>
        <w:t>предквалификационного</w:t>
      </w:r>
      <w:proofErr w:type="spellEnd"/>
      <w:r w:rsidRPr="00452C3C">
        <w:rPr>
          <w:spacing w:val="2"/>
          <w:sz w:val="28"/>
          <w:szCs w:val="28"/>
        </w:rPr>
        <w:t xml:space="preserve"> отбора, оценки соответствия участников конкурса дополнительным требованиям;</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4.5.2.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либо состоящие в штате организаций, подавших данные заявки;</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4.5.3.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4.5.4. физические лица, состоящие в браке с руководителем участника закупки;</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 xml:space="preserve">4.5.5. физические лица,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52C3C">
        <w:rPr>
          <w:spacing w:val="2"/>
          <w:sz w:val="28"/>
          <w:szCs w:val="28"/>
        </w:rPr>
        <w:t>неполнородными</w:t>
      </w:r>
      <w:proofErr w:type="spellEnd"/>
      <w:r w:rsidRPr="00452C3C">
        <w:rPr>
          <w:spacing w:val="2"/>
          <w:sz w:val="28"/>
          <w:szCs w:val="28"/>
        </w:rPr>
        <w:t xml:space="preserve"> (имеющими </w:t>
      </w:r>
      <w:proofErr w:type="gramStart"/>
      <w:r w:rsidRPr="00452C3C">
        <w:rPr>
          <w:spacing w:val="2"/>
          <w:sz w:val="28"/>
          <w:szCs w:val="28"/>
        </w:rPr>
        <w:t>общих</w:t>
      </w:r>
      <w:proofErr w:type="gramEnd"/>
      <w:r w:rsidRPr="00452C3C">
        <w:rPr>
          <w:spacing w:val="2"/>
          <w:sz w:val="28"/>
          <w:szCs w:val="28"/>
        </w:rPr>
        <w:t xml:space="preserve"> отца или мать) братьями и сестрами), усыновителями руководителя или усыновленными руководителем участника закупки;</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4.</w:t>
      </w:r>
      <w:r>
        <w:rPr>
          <w:spacing w:val="2"/>
          <w:sz w:val="28"/>
          <w:szCs w:val="28"/>
        </w:rPr>
        <w:t>5</w:t>
      </w:r>
      <w:r w:rsidRPr="00452C3C">
        <w:rPr>
          <w:spacing w:val="2"/>
          <w:sz w:val="28"/>
          <w:szCs w:val="28"/>
        </w:rPr>
        <w:t>.6. непосредственно осуществляющие контроль в сфере закупок должностные лица контрольных органов в сфере закупок.</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4.</w:t>
      </w:r>
      <w:r>
        <w:rPr>
          <w:spacing w:val="2"/>
          <w:sz w:val="28"/>
          <w:szCs w:val="28"/>
        </w:rPr>
        <w:t>6</w:t>
      </w:r>
      <w:r w:rsidRPr="00452C3C">
        <w:rPr>
          <w:spacing w:val="2"/>
          <w:sz w:val="28"/>
          <w:szCs w:val="28"/>
        </w:rPr>
        <w:t xml:space="preserve">. </w:t>
      </w:r>
      <w:proofErr w:type="gramStart"/>
      <w:r w:rsidRPr="00452C3C">
        <w:rPr>
          <w:spacing w:val="2"/>
          <w:sz w:val="28"/>
          <w:szCs w:val="28"/>
        </w:rPr>
        <w:t>В случае выявления в составе Единой комиссии указанных в подразделе 4.</w:t>
      </w:r>
      <w:r>
        <w:rPr>
          <w:spacing w:val="2"/>
          <w:sz w:val="28"/>
          <w:szCs w:val="28"/>
        </w:rPr>
        <w:t>5</w:t>
      </w:r>
      <w:r w:rsidRPr="00452C3C">
        <w:rPr>
          <w:spacing w:val="2"/>
          <w:sz w:val="28"/>
          <w:szCs w:val="28"/>
        </w:rPr>
        <w:t xml:space="preserve"> лиц заказчик, уполномоченный орган, уполномоченное учреждение, принявшие решение о создании Единой комиссии, обязаны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w:t>
      </w:r>
      <w:r w:rsidRPr="00452C3C">
        <w:rPr>
          <w:spacing w:val="2"/>
          <w:sz w:val="28"/>
          <w:szCs w:val="28"/>
        </w:rPr>
        <w:lastRenderedPageBreak/>
        <w:t>непосредственно осуществляющими контроль в</w:t>
      </w:r>
      <w:proofErr w:type="gramEnd"/>
      <w:r w:rsidRPr="00452C3C">
        <w:rPr>
          <w:spacing w:val="2"/>
          <w:sz w:val="28"/>
          <w:szCs w:val="28"/>
        </w:rPr>
        <w:t xml:space="preserve"> сфере закупок должностными лицами контрольных органов в сфере закупок.</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4.</w:t>
      </w:r>
      <w:r>
        <w:rPr>
          <w:spacing w:val="2"/>
          <w:sz w:val="28"/>
          <w:szCs w:val="28"/>
        </w:rPr>
        <w:t>7</w:t>
      </w:r>
      <w:r w:rsidRPr="00452C3C">
        <w:rPr>
          <w:spacing w:val="2"/>
          <w:sz w:val="28"/>
          <w:szCs w:val="28"/>
        </w:rPr>
        <w:t>. Замена члена Единой комиссии утверждается постановлением администрации Тюльганского района, принявшей решение о создании Единой комиссии.</w:t>
      </w:r>
    </w:p>
    <w:p w:rsidR="0044558E" w:rsidRPr="00452C3C" w:rsidRDefault="0044558E" w:rsidP="0044558E">
      <w:pPr>
        <w:shd w:val="clear" w:color="auto" w:fill="FFFFFF"/>
        <w:spacing w:before="375" w:after="225"/>
        <w:jc w:val="center"/>
        <w:textAlignment w:val="baseline"/>
        <w:outlineLvl w:val="2"/>
        <w:rPr>
          <w:spacing w:val="2"/>
          <w:sz w:val="28"/>
          <w:szCs w:val="28"/>
        </w:rPr>
      </w:pPr>
      <w:r w:rsidRPr="00452C3C">
        <w:rPr>
          <w:spacing w:val="2"/>
          <w:sz w:val="28"/>
          <w:szCs w:val="28"/>
        </w:rPr>
        <w:t>5. ПРАВА И ОБЯЗАННОСТИ ЕДИНОЙ КОМИССИИ</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5.1. Единая комиссия при осуществлении закупок имеет право:</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5.1.1. обратиться к заказчику, уполномоченному органу, уполномоченному учреждению за разъяснениями по предмету закупки;</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5.1.2. обратиться к заказчику, уполномоченному органу, уполномоченному учреждению с требованием незамедлительно запросить у соответствующих органов и организаций сведения:</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 о проведении ликвидации участника закупки - юридического лица и отсутствии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 о приостановлении деятельности участника закупки в порядке, установленном </w:t>
      </w:r>
      <w:hyperlink r:id="rId13" w:history="1">
        <w:r w:rsidRPr="00452C3C">
          <w:rPr>
            <w:spacing w:val="2"/>
            <w:sz w:val="28"/>
            <w:szCs w:val="28"/>
            <w:u w:val="single"/>
          </w:rPr>
          <w:t>Кодексом Российской Федерации об административных правонарушениях</w:t>
        </w:r>
      </w:hyperlink>
      <w:r w:rsidRPr="00452C3C">
        <w:rPr>
          <w:spacing w:val="2"/>
          <w:sz w:val="28"/>
          <w:szCs w:val="28"/>
        </w:rPr>
        <w:t>;</w:t>
      </w:r>
    </w:p>
    <w:p w:rsidR="0044558E" w:rsidRPr="00452C3C" w:rsidRDefault="0044558E" w:rsidP="0044558E">
      <w:pPr>
        <w:shd w:val="clear" w:color="auto" w:fill="FFFFFF"/>
        <w:spacing w:line="315" w:lineRule="atLeast"/>
        <w:jc w:val="both"/>
        <w:textAlignment w:val="baseline"/>
        <w:rPr>
          <w:spacing w:val="2"/>
          <w:sz w:val="28"/>
          <w:szCs w:val="28"/>
        </w:rPr>
      </w:pPr>
      <w:proofErr w:type="gramStart"/>
      <w:r w:rsidRPr="00452C3C">
        <w:rPr>
          <w:spacing w:val="2"/>
          <w:sz w:val="28"/>
          <w:szCs w:val="28"/>
        </w:rPr>
        <w:t>- о наличии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52C3C">
        <w:rPr>
          <w:spacing w:val="2"/>
          <w:sz w:val="28"/>
          <w:szCs w:val="28"/>
        </w:rPr>
        <w:t xml:space="preserve"> обязанности </w:t>
      </w:r>
      <w:proofErr w:type="gramStart"/>
      <w:r w:rsidRPr="00452C3C">
        <w:rPr>
          <w:spacing w:val="2"/>
          <w:sz w:val="28"/>
          <w:szCs w:val="28"/>
        </w:rPr>
        <w:t>заявителя</w:t>
      </w:r>
      <w:proofErr w:type="gramEnd"/>
      <w:r w:rsidRPr="00452C3C">
        <w:rPr>
          <w:spacing w:val="2"/>
          <w:sz w:val="28"/>
          <w:szCs w:val="2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4558E" w:rsidRPr="00452C3C" w:rsidRDefault="0044558E" w:rsidP="0044558E">
      <w:pPr>
        <w:shd w:val="clear" w:color="auto" w:fill="FFFFFF"/>
        <w:spacing w:line="315" w:lineRule="atLeast"/>
        <w:jc w:val="both"/>
        <w:textAlignment w:val="baseline"/>
        <w:rPr>
          <w:spacing w:val="2"/>
          <w:sz w:val="28"/>
          <w:szCs w:val="28"/>
        </w:rPr>
      </w:pPr>
      <w:proofErr w:type="gramStart"/>
      <w:r w:rsidRPr="00452C3C">
        <w:rPr>
          <w:spacing w:val="2"/>
          <w:sz w:val="28"/>
          <w:szCs w:val="28"/>
        </w:rPr>
        <w:t>- о наличии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о применении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w:t>
      </w:r>
      <w:proofErr w:type="gramEnd"/>
      <w:r w:rsidRPr="00452C3C">
        <w:rPr>
          <w:spacing w:val="2"/>
          <w:sz w:val="28"/>
          <w:szCs w:val="28"/>
        </w:rPr>
        <w:t xml:space="preserve"> поставкой товаров, выполнением, работ, оказанием услуг, являющихся объектом </w:t>
      </w:r>
      <w:r w:rsidRPr="00452C3C">
        <w:rPr>
          <w:spacing w:val="2"/>
          <w:sz w:val="28"/>
          <w:szCs w:val="28"/>
        </w:rPr>
        <w:lastRenderedPageBreak/>
        <w:t>осуществляемой закупки, и административного наказания в виде дисквалификации;</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5.1.3. при необходимости требовать от заказчика, уполномоченного органа, уполномоченного учреждения привлечения к своей работе экспертов (экспертных организаций) в случаях и в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5.2. Единая комиссия при осуществлении закупок обязана:</w:t>
      </w:r>
    </w:p>
    <w:p w:rsidR="0044558E" w:rsidRPr="00452C3C" w:rsidRDefault="0044558E" w:rsidP="0044558E">
      <w:pPr>
        <w:shd w:val="clear" w:color="auto" w:fill="FFFFFF"/>
        <w:spacing w:line="315" w:lineRule="atLeast"/>
        <w:jc w:val="both"/>
        <w:textAlignment w:val="baseline"/>
        <w:rPr>
          <w:spacing w:val="2"/>
          <w:sz w:val="28"/>
          <w:szCs w:val="28"/>
        </w:rPr>
      </w:pPr>
      <w:proofErr w:type="gramStart"/>
      <w:r w:rsidRPr="00452C3C">
        <w:rPr>
          <w:spacing w:val="2"/>
          <w:sz w:val="28"/>
          <w:szCs w:val="28"/>
        </w:rPr>
        <w:t>5.2.1. не проводить переговоры с участниками закупок в отношении заявок на участие в определении поставщика (подрядчика, исполнителя), окончательных предложений, в том числе в отношении заявок, окончательных предложений, поданных такими участниками, до выявления победителей указанных определений, за исключением случаев,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5.2.2.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отстранить участника закупки от участия в определении поставщика (подрядчика, исполнителя);</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5.2.3. исполнять предписания контрольных органов в сфере закупок об устранении выявленных ими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5.3. Единая комиссия при осуществлении закупок путем проведении конкурса обязана:</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5.3.1. осуществлять вскрытие конвертов с заявками на участие в открытом конкурсе и (или) открывать доступ к поданным в форме электронных документов заявкам на участие в открытом конкурсе в один день;</w:t>
      </w:r>
    </w:p>
    <w:p w:rsidR="0044558E" w:rsidRPr="00452C3C" w:rsidRDefault="0044558E" w:rsidP="0044558E">
      <w:pPr>
        <w:shd w:val="clear" w:color="auto" w:fill="FFFFFF"/>
        <w:spacing w:line="315" w:lineRule="atLeast"/>
        <w:jc w:val="both"/>
        <w:textAlignment w:val="baseline"/>
        <w:rPr>
          <w:spacing w:val="2"/>
          <w:sz w:val="28"/>
          <w:szCs w:val="28"/>
        </w:rPr>
      </w:pPr>
      <w:proofErr w:type="gramStart"/>
      <w:r w:rsidRPr="00452C3C">
        <w:rPr>
          <w:spacing w:val="2"/>
          <w:sz w:val="28"/>
          <w:szCs w:val="28"/>
        </w:rPr>
        <w:t>5.3.2. непосредственно перед вскрытием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w:t>
      </w:r>
      <w:proofErr w:type="gramEnd"/>
      <w:r w:rsidRPr="00452C3C">
        <w:rPr>
          <w:spacing w:val="2"/>
          <w:sz w:val="28"/>
          <w:szCs w:val="28"/>
        </w:rPr>
        <w:t xml:space="preserve"> </w:t>
      </w:r>
      <w:proofErr w:type="gramStart"/>
      <w:r w:rsidRPr="00452C3C">
        <w:rPr>
          <w:spacing w:val="2"/>
          <w:sz w:val="28"/>
          <w:szCs w:val="28"/>
        </w:rPr>
        <w:t>конкурсе объявить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одновременно объявить последствия подачи двух и более заявок на участие в конкурсе одним участником конкурса;</w:t>
      </w:r>
      <w:proofErr w:type="gramEnd"/>
    </w:p>
    <w:p w:rsidR="0044558E" w:rsidRPr="00452C3C" w:rsidRDefault="0044558E" w:rsidP="0044558E">
      <w:pPr>
        <w:shd w:val="clear" w:color="auto" w:fill="FFFFFF"/>
        <w:spacing w:line="315" w:lineRule="atLeast"/>
        <w:jc w:val="both"/>
        <w:textAlignment w:val="baseline"/>
        <w:rPr>
          <w:spacing w:val="2"/>
          <w:sz w:val="28"/>
          <w:szCs w:val="28"/>
        </w:rPr>
      </w:pPr>
      <w:proofErr w:type="gramStart"/>
      <w:r w:rsidRPr="00452C3C">
        <w:rPr>
          <w:spacing w:val="2"/>
          <w:sz w:val="28"/>
          <w:szCs w:val="28"/>
        </w:rPr>
        <w:lastRenderedPageBreak/>
        <w:t>5.3.3. непосредственно после вскрытия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оформить и подписать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w:t>
      </w:r>
      <w:proofErr w:type="gramEnd"/>
    </w:p>
    <w:p w:rsidR="0044558E" w:rsidRPr="00452C3C" w:rsidRDefault="0044558E" w:rsidP="0044558E">
      <w:pPr>
        <w:shd w:val="clear" w:color="auto" w:fill="FFFFFF"/>
        <w:spacing w:line="315" w:lineRule="atLeast"/>
        <w:jc w:val="both"/>
        <w:textAlignment w:val="baseline"/>
        <w:rPr>
          <w:spacing w:val="2"/>
          <w:sz w:val="28"/>
          <w:szCs w:val="28"/>
        </w:rPr>
      </w:pPr>
      <w:proofErr w:type="gramStart"/>
      <w:r w:rsidRPr="00452C3C">
        <w:rPr>
          <w:spacing w:val="2"/>
          <w:sz w:val="28"/>
          <w:szCs w:val="28"/>
        </w:rPr>
        <w:t>5.3.4. в срок, не превышающий двадцать дней с даты вскрытия конвертов с заявками на участие в конкурсе и (или) открытия доступа к поданным в форме электронных документов заявкам на участие в конкурсе, рассмотреть и оценить заявки на участие в конкурсе в порядке, содержащемся в конкурсной документации и установленном в соответствии с законодательством Российской Федерации о контрактной системе в сфере закупок</w:t>
      </w:r>
      <w:proofErr w:type="gramEnd"/>
      <w:r w:rsidRPr="00452C3C">
        <w:rPr>
          <w:spacing w:val="2"/>
          <w:sz w:val="28"/>
          <w:szCs w:val="28"/>
        </w:rPr>
        <w:t xml:space="preserve"> товаров, работ, услуг для обеспечения государственных и муниципальных нужд;</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5.3.5. осуществить оценку заявок на участие в конкурсе на основе критериев и в порядке, содержащемся в конкурсной документации и установленном в соответствии с порядком оценки заявок, установленном Правительством Российской Федерации;</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5.3.6. на основании результатов оценки заявок на участие в конкурсе присвоить каждой заявке на участие в конкурсе порядковый номер в порядке уменьшения степени выгодности содержащихся в них условий исполнения контракта;</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5.3.7. непосредственно в день окончания рассмотрения и оценки заявок на участие в конкурсе оформить и подписать протокол рассмотрения и оценки заявок на участие в конкурсе;</w:t>
      </w:r>
    </w:p>
    <w:p w:rsidR="0044558E" w:rsidRPr="00452C3C" w:rsidRDefault="0044558E" w:rsidP="0044558E">
      <w:pPr>
        <w:shd w:val="clear" w:color="auto" w:fill="FFFFFF"/>
        <w:spacing w:line="315" w:lineRule="atLeast"/>
        <w:jc w:val="both"/>
        <w:textAlignment w:val="baseline"/>
        <w:rPr>
          <w:spacing w:val="2"/>
          <w:sz w:val="28"/>
          <w:szCs w:val="28"/>
        </w:rPr>
      </w:pPr>
      <w:proofErr w:type="gramStart"/>
      <w:r w:rsidRPr="00452C3C">
        <w:rPr>
          <w:spacing w:val="2"/>
          <w:sz w:val="28"/>
          <w:szCs w:val="28"/>
        </w:rPr>
        <w:t>5.3.8. при проведении двухэтапного конкурса в срок не более двадцати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 провести обсуждения предложений участников такого конкурса в отношении объекта закупки, содержащихся в их заявках на участие в двухэтапном конкурсе;</w:t>
      </w:r>
      <w:proofErr w:type="gramEnd"/>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5.3.9. непосредственно по окончании первого этапа двухэтапного конкурса оформить и подписать протокол первого этапа двухэтапного конкурса;</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5.3.10. на втором этапе двухэтапного конкурса предложить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5.3.11. при оценке заявок на участие в конкурсе учитывать преимущества в пользу учреждений и предприятий уголовно-исполнительной системы и организаций инвалидов, являющихся участниками закупок, в порядке, установленном Правительством Российской Федерации;</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 xml:space="preserve">5.3.12. учитывать особенности проведения конкурса с ограниченным участием, установленные законодательством Российской Федерации о </w:t>
      </w:r>
      <w:r w:rsidRPr="00452C3C">
        <w:rPr>
          <w:spacing w:val="2"/>
          <w:sz w:val="28"/>
          <w:szCs w:val="28"/>
        </w:rPr>
        <w:lastRenderedPageBreak/>
        <w:t>контрактной системе в сфере закупок товаров, работ, услуг для обеспечения государственных и муниципальных нужд;</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5.3.13. учитывать особенности проведения закрытого конкурса, закрытого конкурса с ограниченным участием, закрытого двухэтапного конкурса,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5.4. Единая комиссия при осуществлении закупок путем проведения электронного аукциона обязана:</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 xml:space="preserve">5.4.1. в срок, не превышающий семи дней </w:t>
      </w:r>
      <w:proofErr w:type="gramStart"/>
      <w:r w:rsidRPr="00452C3C">
        <w:rPr>
          <w:spacing w:val="2"/>
          <w:sz w:val="28"/>
          <w:szCs w:val="28"/>
        </w:rPr>
        <w:t>с даты окончания</w:t>
      </w:r>
      <w:proofErr w:type="gramEnd"/>
      <w:r w:rsidRPr="00452C3C">
        <w:rPr>
          <w:spacing w:val="2"/>
          <w:sz w:val="28"/>
          <w:szCs w:val="28"/>
        </w:rPr>
        <w:t xml:space="preserve"> срока подачи заявок на участие в электронном аукционе, проверить первые части таких заявок на соответствие требованиям, установленным документацией об электронном аукционе в отношении закупаемых товаров, работ, услуг;</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5.4.2. в день окончания рассмотрения первых частей заявок на участие в электронном аукционе оформить и подписать протокол рассмотрения заявок на участие в электронном аукционе;</w:t>
      </w:r>
    </w:p>
    <w:p w:rsidR="0044558E" w:rsidRPr="00452C3C" w:rsidRDefault="0044558E" w:rsidP="0044558E">
      <w:pPr>
        <w:shd w:val="clear" w:color="auto" w:fill="FFFFFF"/>
        <w:spacing w:line="315" w:lineRule="atLeast"/>
        <w:jc w:val="both"/>
        <w:textAlignment w:val="baseline"/>
        <w:rPr>
          <w:spacing w:val="2"/>
          <w:sz w:val="28"/>
          <w:szCs w:val="28"/>
        </w:rPr>
      </w:pPr>
      <w:proofErr w:type="gramStart"/>
      <w:r w:rsidRPr="00452C3C">
        <w:rPr>
          <w:spacing w:val="2"/>
          <w:sz w:val="28"/>
          <w:szCs w:val="28"/>
        </w:rPr>
        <w:t>5.4.3. в срок, не превышающий трех рабочих дней с даты размещения на электронной площадке протокола проведения электронного аукциона, рассмотреть вторые части заявок на участие в электронном аукционе, а также документы, направленные оператором электронной площадки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части соответствия их требованиям</w:t>
      </w:r>
      <w:proofErr w:type="gramEnd"/>
      <w:r w:rsidRPr="00452C3C">
        <w:rPr>
          <w:spacing w:val="2"/>
          <w:sz w:val="28"/>
          <w:szCs w:val="28"/>
        </w:rPr>
        <w:t xml:space="preserve">, </w:t>
      </w:r>
      <w:proofErr w:type="gramStart"/>
      <w:r w:rsidRPr="00452C3C">
        <w:rPr>
          <w:spacing w:val="2"/>
          <w:sz w:val="28"/>
          <w:szCs w:val="28"/>
        </w:rPr>
        <w:t>установленным документацией об электронном аукционе;</w:t>
      </w:r>
      <w:proofErr w:type="gramEnd"/>
    </w:p>
    <w:p w:rsidR="0044558E" w:rsidRPr="00452C3C" w:rsidRDefault="0044558E" w:rsidP="0044558E">
      <w:pPr>
        <w:shd w:val="clear" w:color="auto" w:fill="FFFFFF"/>
        <w:spacing w:line="315" w:lineRule="atLeast"/>
        <w:jc w:val="both"/>
        <w:textAlignment w:val="baseline"/>
        <w:rPr>
          <w:spacing w:val="2"/>
          <w:sz w:val="28"/>
          <w:szCs w:val="28"/>
        </w:rPr>
      </w:pPr>
      <w:proofErr w:type="gramStart"/>
      <w:r w:rsidRPr="00452C3C">
        <w:rPr>
          <w:spacing w:val="2"/>
          <w:sz w:val="28"/>
          <w:szCs w:val="28"/>
        </w:rPr>
        <w:t>5.4.4. при рассмотрении вторых частей заявок на участие в электронном аукционе принять решение о соответствии или о несоответствии заявки на участие в электронном аукционе требованиям, установленным документацией об электронном аукционе, в порядке и по основаниям, которые предусмотрены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5.4.5. непосредственно в день окончания рассмотрения вторых частей заявок на участие в электронном аукционе оформить и подписать протокол подведения итогов электронного аукциона.</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5.5. Единая комиссия при осуществлении закупок путем проведения закрытого аукциона обязана:</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 xml:space="preserve">5.5.1. в срок, не превышающий десяти дней </w:t>
      </w:r>
      <w:proofErr w:type="gramStart"/>
      <w:r w:rsidRPr="00452C3C">
        <w:rPr>
          <w:spacing w:val="2"/>
          <w:sz w:val="28"/>
          <w:szCs w:val="28"/>
        </w:rPr>
        <w:t>с даты окончания</w:t>
      </w:r>
      <w:proofErr w:type="gramEnd"/>
      <w:r w:rsidRPr="00452C3C">
        <w:rPr>
          <w:spacing w:val="2"/>
          <w:sz w:val="28"/>
          <w:szCs w:val="28"/>
        </w:rPr>
        <w:t xml:space="preserve"> срока подачи заявок на участие в закрытом аукционе, рассмотреть заявки на участие в закрытом аукционе в части соответствия их требованиям, установленным документацией о закрытом аукционе;</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5.5.2. в день окончания рассмотрения заявок на участие в закрытом аукционе оформить и подписать протокол рассмотрения заявок на участие в закрытом аукционе;</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5.5.3. присутствовать при проведении закрытого аукциона;</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lastRenderedPageBreak/>
        <w:t>5.5.4. регистрировать участников закрытого аукциона или их представителей непосредственно перед началом проведения закрытого аукциона;</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5.5.5. провести открытое голосование для выбора аукциониста из числа членов Единой комиссии;</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5.5.6. непосредственно в день проведения закрытого аукциона подписать протокол закрытого аукциона.</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5.6. Единая комиссия при осуществлении закупок путем проведения запроса котировок обязана:</w:t>
      </w:r>
    </w:p>
    <w:p w:rsidR="0044558E" w:rsidRPr="00452C3C" w:rsidRDefault="0044558E" w:rsidP="0044558E">
      <w:pPr>
        <w:shd w:val="clear" w:color="auto" w:fill="FFFFFF"/>
        <w:spacing w:line="315" w:lineRule="atLeast"/>
        <w:jc w:val="both"/>
        <w:textAlignment w:val="baseline"/>
        <w:rPr>
          <w:spacing w:val="2"/>
          <w:sz w:val="28"/>
          <w:szCs w:val="28"/>
        </w:rPr>
      </w:pPr>
      <w:proofErr w:type="gramStart"/>
      <w:r w:rsidRPr="00452C3C">
        <w:rPr>
          <w:spacing w:val="2"/>
          <w:sz w:val="28"/>
          <w:szCs w:val="28"/>
        </w:rPr>
        <w:t>5.6.1. в течение одного рабочего дня, следующего после даты окончания срока подачи заявок на участие в запросе котировок, вскрыть конверты с такими заявками и (или) открыть доступ к поданным в форме электронных документов заявкам на участие в запросе котировок, рассмотреть такие заявки в части соответствия их требованиям, установленным в извещении о проведении запроса котировок, и оценить такие заявки;</w:t>
      </w:r>
      <w:proofErr w:type="gramEnd"/>
    </w:p>
    <w:p w:rsidR="0044558E" w:rsidRPr="00452C3C" w:rsidRDefault="0044558E" w:rsidP="0044558E">
      <w:pPr>
        <w:shd w:val="clear" w:color="auto" w:fill="FFFFFF"/>
        <w:spacing w:line="315" w:lineRule="atLeast"/>
        <w:jc w:val="both"/>
        <w:textAlignment w:val="baseline"/>
        <w:rPr>
          <w:spacing w:val="2"/>
          <w:sz w:val="28"/>
          <w:szCs w:val="28"/>
        </w:rPr>
      </w:pPr>
      <w:proofErr w:type="gramStart"/>
      <w:r w:rsidRPr="00452C3C">
        <w:rPr>
          <w:spacing w:val="2"/>
          <w:sz w:val="28"/>
          <w:szCs w:val="28"/>
        </w:rPr>
        <w:t>5.6.2. 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w:t>
      </w:r>
      <w:proofErr w:type="gramEnd"/>
      <w:r w:rsidRPr="00452C3C">
        <w:rPr>
          <w:spacing w:val="2"/>
          <w:sz w:val="28"/>
          <w:szCs w:val="28"/>
        </w:rPr>
        <w:t xml:space="preserve"> и (или) открытия доступа к поданным в форме электронных документов таким заявкам;</w:t>
      </w:r>
    </w:p>
    <w:p w:rsidR="0044558E" w:rsidRPr="00452C3C" w:rsidRDefault="0044558E" w:rsidP="0044558E">
      <w:pPr>
        <w:shd w:val="clear" w:color="auto" w:fill="FFFFFF"/>
        <w:spacing w:line="315" w:lineRule="atLeast"/>
        <w:jc w:val="both"/>
        <w:textAlignment w:val="baseline"/>
        <w:rPr>
          <w:spacing w:val="2"/>
          <w:sz w:val="28"/>
          <w:szCs w:val="28"/>
        </w:rPr>
      </w:pPr>
      <w:proofErr w:type="gramStart"/>
      <w:r w:rsidRPr="00452C3C">
        <w:rPr>
          <w:spacing w:val="2"/>
          <w:sz w:val="28"/>
          <w:szCs w:val="28"/>
        </w:rPr>
        <w:t>5.6.3. не рассматривать и отклонить заявки на участие в запросе котировок, если они не соответствуют требованиям, установленным в извещении о проведении запроса котировок, или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представлены документы и информация, предусмотренные законодательством Российской Федерации о контрактной системе</w:t>
      </w:r>
      <w:proofErr w:type="gramEnd"/>
      <w:r w:rsidRPr="00452C3C">
        <w:rPr>
          <w:spacing w:val="2"/>
          <w:sz w:val="28"/>
          <w:szCs w:val="28"/>
        </w:rPr>
        <w:t xml:space="preserve"> в сфере закупок товаров, работ, услуг для обеспечения государственных и муниципальных нужд;</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5.6.4. непосредственно в день рассмотрения и оценки заявок на участие в запросе котировок оформить и подписать протокол рассмотрения и оценки заявок на участие в запросе котировок;</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5.6.5. при оценке заявок на участие в запросе котировок учитывать преимущества в пользу учреждений и предприятий уголовно-исполнительной системы и организаций инвалидов, являющихся участниками закупок, в порядке, установленном Правительством Российской Федерации.</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5.7. Единая комиссия при проведении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 обязана:</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lastRenderedPageBreak/>
        <w:t xml:space="preserve">5.7.1. в срок, не превышающий десяти дней </w:t>
      </w:r>
      <w:proofErr w:type="gramStart"/>
      <w:r w:rsidRPr="00452C3C">
        <w:rPr>
          <w:spacing w:val="2"/>
          <w:sz w:val="28"/>
          <w:szCs w:val="28"/>
        </w:rPr>
        <w:t>с даты истечения</w:t>
      </w:r>
      <w:proofErr w:type="gramEnd"/>
      <w:r w:rsidRPr="00452C3C">
        <w:rPr>
          <w:spacing w:val="2"/>
          <w:sz w:val="28"/>
          <w:szCs w:val="28"/>
        </w:rPr>
        <w:t xml:space="preserve"> срока подачи заявок на участие в предварительном отборе, рассмотреть поданные заявки на участие в предварительном отборе;</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5.7.2. принять решение о включении или об отказе во включении участника предварительного отбора в перечень поставщиков; составить перечень поставщиков;</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5.7.3. непосредственно в день истечения срока рассмотрения заявок на участие в предварительном отборе оформить и подписать протокол о результатах рассмотрения заявок на участие в предварительном отборе.</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5.8. Единая комиссия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обязана:</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5.8.1. в течение одного рабочего дня, следующего после даты окончания срока подачи заявок на участие в запросе котировок, рассмотреть такие заявки и принять решение о соответствии или о несоответствии заявки на участие в запросе котировок требованиям, установленным в запросе о предоставлении котировок;</w:t>
      </w:r>
    </w:p>
    <w:p w:rsidR="0044558E" w:rsidRPr="00452C3C" w:rsidRDefault="0044558E" w:rsidP="0044558E">
      <w:pPr>
        <w:shd w:val="clear" w:color="auto" w:fill="FFFFFF"/>
        <w:spacing w:line="315" w:lineRule="atLeast"/>
        <w:jc w:val="both"/>
        <w:textAlignment w:val="baseline"/>
        <w:rPr>
          <w:spacing w:val="2"/>
          <w:sz w:val="28"/>
          <w:szCs w:val="28"/>
        </w:rPr>
      </w:pPr>
      <w:proofErr w:type="gramStart"/>
      <w:r w:rsidRPr="00452C3C">
        <w:rPr>
          <w:spacing w:val="2"/>
          <w:sz w:val="28"/>
          <w:szCs w:val="28"/>
        </w:rPr>
        <w:t>5.8.2. на основании результатов рассмотрения и оценки заявок на участие в запросе котировок присвоить порядковые номера заявкам на участие в запросе котировок по мере увеличения предложенной в таких заявках цены контракта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5.8.3. непосредственно в день рассмотрения и оценки заявок на участие в запросе котировок оформить и подписать протокол рассмотрения и оценки заявок на участие в запросе котировок.</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5.9. Единая комиссия при осуществлении закупок путем проведения запроса предложений обязана:</w:t>
      </w:r>
    </w:p>
    <w:p w:rsidR="0044558E" w:rsidRPr="00452C3C" w:rsidRDefault="0044558E" w:rsidP="0044558E">
      <w:pPr>
        <w:shd w:val="clear" w:color="auto" w:fill="FFFFFF"/>
        <w:spacing w:line="315" w:lineRule="atLeast"/>
        <w:jc w:val="both"/>
        <w:textAlignment w:val="baseline"/>
        <w:rPr>
          <w:spacing w:val="2"/>
          <w:sz w:val="28"/>
          <w:szCs w:val="28"/>
        </w:rPr>
      </w:pPr>
      <w:proofErr w:type="gramStart"/>
      <w:r w:rsidRPr="00452C3C">
        <w:rPr>
          <w:spacing w:val="2"/>
          <w:sz w:val="28"/>
          <w:szCs w:val="28"/>
        </w:rPr>
        <w:t>5.9.1. вскрыть поступившие конверты с заявками на участие в запросе предложений и (или) открыть доступ к поданным в форме электронных документов заявкам на участие в запросе предложений, оценить все заявки участников запроса предложений на основании критериев, указанных в документации о проведении запроса предложений в день, указанный в извещении о проведении запроса предложений;</w:t>
      </w:r>
      <w:proofErr w:type="gramEnd"/>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5.9.2. зафиксировать заявки на участие в запросе предложений в виде таблицы и приложить к протоколу проведения запроса предложений;</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5.9.3. огласить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заявку;</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5.9.4. отстранить участников запроса предложений, подавших заявки, не соответствующие требованиям, установленным документацией о проведении запроса предложений, и не оценивать заявки таких участников;</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lastRenderedPageBreak/>
        <w:t>5.9.5. непосредственно в день проведения запроса предложений оформить и подписать протокол проведения запроса предложений;</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5.9.6. предложить всем участникам запроса предложений или участнику запроса предложений, подавшему единственную заявку на участие в запросе предложений направить окончательное предложение;</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5.9.7. на следующий день после даты завершения проведения запроса предложений вскрыть конверты с окончательными предложениями и (или) открыть доступ к поданным в форме электронных документов окончательным предложениям;</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5.9.8. на следующий день после даты завершения проведения запроса предложений после вскрытия конвертов с окончательными предложениями и (или) открытия доступа к поданным в форме электронных документов окончательным предложениям оценить такие предложения в соответствии с критериями, указанными в извещении о проведении запроса предложений и документации о проведении запроса предложений;</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5.9.9. непосредственно на следующий день после даты завершения проведения запроса предложений оформить и подписать итоговый протокол проведения запроса предложений;</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5.9.10. при оценке заявок на участие в запросе предложений учитывать преимущества в пользу учреждений и предприятий уголовно-исполнительной системы и организаций инвалидов, являющихся участниками закупок, в порядке, установленном Правительством Российской Федерации.</w:t>
      </w:r>
    </w:p>
    <w:p w:rsidR="0044558E" w:rsidRPr="00452C3C" w:rsidRDefault="0044558E" w:rsidP="0044558E">
      <w:pPr>
        <w:shd w:val="clear" w:color="auto" w:fill="FFFFFF"/>
        <w:spacing w:before="375" w:after="225"/>
        <w:jc w:val="center"/>
        <w:textAlignment w:val="baseline"/>
        <w:outlineLvl w:val="2"/>
        <w:rPr>
          <w:spacing w:val="2"/>
          <w:sz w:val="28"/>
          <w:szCs w:val="28"/>
        </w:rPr>
      </w:pPr>
      <w:r w:rsidRPr="00452C3C">
        <w:rPr>
          <w:spacing w:val="2"/>
          <w:sz w:val="28"/>
          <w:szCs w:val="28"/>
        </w:rPr>
        <w:t>6. ПРАВА И ОБЯЗАННОСТИ ЧЛЕНОВ ЕДИНОЙ КОМИССИИ</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6.1. Члены Единой комиссии вправе:</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6.1.1. знакомиться со всеми представленными на рассмотрение документами и сведениями, составляющими заявку на участие в закупке;</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6.1.2. выступать по вопросам повестки дня на заседаниях Единой комиссии;</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6.1.3. проверять правильность содержания протоколов,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в том числе правильность отражения в этих протоколах своего решения;</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6.1.4. письменно изложить свое особое мнение, которое прикладывается к протоколам,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6.2. Члены Единой комиссии обязаны:</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6.2.1. знать и руководствоваться в своей деятельности требованиями законодательства Российской Федерации и настоящего Положения;</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lastRenderedPageBreak/>
        <w:t>6.2.2. действовать в рамках своих полномочий,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6.2.3. 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6.2.4. подписывать протоколы,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6.2.5. соблюдать требования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по рассмотрению заявок на участие в закупках;</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6.2.6. соблюдать требования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по оценке заявок на участие в закупках;</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6.2.7. не допускать разглашения сведений, ставших им известными в ходе проведения процедур при осуществлении закупок, кроме случаев, прямо предусмотренных законодательством Российской Федерации.</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6.3. Члены Единой комиссии:</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6.3.1. присутствуют на заседаниях Единой комиссии и принимают решения по вопросам, отнесенным к компетенции Единой комиссии настоящим Положением 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4558E" w:rsidRPr="00452C3C" w:rsidRDefault="0044558E" w:rsidP="0044558E">
      <w:pPr>
        <w:shd w:val="clear" w:color="auto" w:fill="FFFFFF"/>
        <w:spacing w:line="315" w:lineRule="atLeast"/>
        <w:jc w:val="both"/>
        <w:textAlignment w:val="baseline"/>
        <w:rPr>
          <w:spacing w:val="2"/>
          <w:sz w:val="28"/>
          <w:szCs w:val="28"/>
        </w:rPr>
      </w:pPr>
      <w:proofErr w:type="gramStart"/>
      <w:r w:rsidRPr="00452C3C">
        <w:rPr>
          <w:spacing w:val="2"/>
          <w:sz w:val="28"/>
          <w:szCs w:val="28"/>
        </w:rPr>
        <w:t>6.3.2. осуществляют вскрытие конвертов с заявками на участие в конкурсах и (или) открытие доступа к поданным в форме электронных документов заявкам на участие в конкурсах, рассмотрение и оценку заявок на участие в конкурсах, определение победителей конкурсов, оформляют и подписывают протокол вскрытия конвертов с заявками на участие в открытом конкурсе и открытия доступа к поданным в форме электронных документов заявкам на</w:t>
      </w:r>
      <w:proofErr w:type="gramEnd"/>
      <w:r w:rsidRPr="00452C3C">
        <w:rPr>
          <w:spacing w:val="2"/>
          <w:sz w:val="28"/>
          <w:szCs w:val="28"/>
        </w:rPr>
        <w:t xml:space="preserve"> участие в открытом конкурсе, протокол рассмотрения и оценки заявок на участие в конкурсах, протокол первого этапа двухэтапного конкурса;</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6.3.3. осуществляют рассмотрение первых и вторых частей заявок на участие в электронном аукционе, оформляют и подписывают протокол рассмотрения заявок на участие в электронном аукционе, протокол подведения итогов электронного аукциона;</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6.3.4. осуществляют рассмотрение заявок на участие в закрытом аукционе, присутствуют при проведении закрытого аукциона, осуществляют функц</w:t>
      </w:r>
      <w:proofErr w:type="gramStart"/>
      <w:r w:rsidRPr="00452C3C">
        <w:rPr>
          <w:spacing w:val="2"/>
          <w:sz w:val="28"/>
          <w:szCs w:val="28"/>
        </w:rPr>
        <w:t xml:space="preserve">ии </w:t>
      </w:r>
      <w:r w:rsidRPr="00452C3C">
        <w:rPr>
          <w:spacing w:val="2"/>
          <w:sz w:val="28"/>
          <w:szCs w:val="28"/>
        </w:rPr>
        <w:lastRenderedPageBreak/>
        <w:t>ау</w:t>
      </w:r>
      <w:proofErr w:type="gramEnd"/>
      <w:r w:rsidRPr="00452C3C">
        <w:rPr>
          <w:spacing w:val="2"/>
          <w:sz w:val="28"/>
          <w:szCs w:val="28"/>
        </w:rPr>
        <w:t>кциониста, оформляют и подписывают протокол рассмотрения заявок на участие в закрытом аукционе, протокол проведения закрытого аукциона;</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6.3.5. осуществляют вскрытие конвертов с заявками на участие в запросе котировок и (или) открытие доступа к поданным в форме электронных документов заявкам на участие в запросе котировок, рассмотрение и оценку таких заявок, оформляют и подписывают протокол рассмотрения и оценки заявок на участие в запросе котировок;</w:t>
      </w:r>
    </w:p>
    <w:p w:rsidR="0044558E" w:rsidRPr="00452C3C" w:rsidRDefault="0044558E" w:rsidP="0044558E">
      <w:pPr>
        <w:shd w:val="clear" w:color="auto" w:fill="FFFFFF"/>
        <w:spacing w:line="315" w:lineRule="atLeast"/>
        <w:jc w:val="both"/>
        <w:textAlignment w:val="baseline"/>
        <w:rPr>
          <w:spacing w:val="2"/>
          <w:sz w:val="28"/>
          <w:szCs w:val="28"/>
        </w:rPr>
      </w:pPr>
      <w:proofErr w:type="gramStart"/>
      <w:r w:rsidRPr="00452C3C">
        <w:rPr>
          <w:spacing w:val="2"/>
          <w:sz w:val="28"/>
          <w:szCs w:val="28"/>
        </w:rPr>
        <w:t>6.3.6. осуществляют вскрытие конвертов с заявками на участие в запросе предложений и (или) открытие доступа к поданным в форме электронных документов заявкам на участие в запросе предложений, рассмотрение и оценку предложений на участие в запросе предложений, оглашают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осуществляют вскрытие конвертов с</w:t>
      </w:r>
      <w:proofErr w:type="gramEnd"/>
      <w:r w:rsidRPr="00452C3C">
        <w:rPr>
          <w:spacing w:val="2"/>
          <w:sz w:val="28"/>
          <w:szCs w:val="28"/>
        </w:rPr>
        <w:t xml:space="preserve"> окончательными предложениями и (или) открытие доступа к поданным в форме электронных документов окончательным предложениям, оценивают такие предложения, определяют победителя запроса предложений, оформляют и подписывают протокол проведения запроса предложений, итоговый протокол проведения запроса предложений;</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6.3.7. осуществляют иные действия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6.4. Председатель Единой комиссии:</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6.4.1. осуществляет общее руководство работой Единой комиссии и обеспечивает выполнение настоящего Положения;</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6.4.2. определяет время и место проведения заседаний Единой комиссии и уведомляет членов Единой комиссии о месте, дате и времени проведения заседания;</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6.4.3. объявляет заседание правомочным или выносит решение о его переносе из-за отсутствия необходимого количества членов Единой комиссии;</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6.4.4. открывает и ведет заседания Единой комиссии, объявляет перерывы;</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6.4.5. объявляет состав Единой комиссии;</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6.4.6. назначает члена Единой комиссии, который будет осуществлять вскрытие конвертов с заявками на участие в конкурсах, запросе котировок, запросе предложений и открытие доступа к поданным в форме электронных документов заявкам на участие в конкурсах, запросе котировок, запросе предложений;</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6.4.7. объявляет сведения, подлежащие объявлению (оглашению) на вскрытии конвертов с заявками на участие в конкурсах, запросе котировок, запросе предложений и открытия доступа к поданным в форме электронных документов заявкам на участие в конкурсах, запросе котировок;</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6.4.8. определяет порядок рассмотрения обсуждаемых вопросов;</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lastRenderedPageBreak/>
        <w:t>6.4.9. в случае необходимости выносит на обсуждение Единой комиссии вопрос о привлечении к работе Единой комиссии экспертов (экспертных организаций);</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6.4.10. осуществляет иные действия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44558E"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 xml:space="preserve">6.5. В отсутствие Председателя Единой комиссии его обязанности и функции осуществляет </w:t>
      </w:r>
      <w:r>
        <w:rPr>
          <w:spacing w:val="2"/>
          <w:sz w:val="28"/>
          <w:szCs w:val="28"/>
        </w:rPr>
        <w:t>заместитель председателя комиссии.</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 xml:space="preserve"> 6.6. Секретарь Единой комиссии осуществляет действия организационно-технического характера в соответствии с законодательством Российской Федерации и настоящим Положением.</w:t>
      </w:r>
    </w:p>
    <w:p w:rsidR="0044558E" w:rsidRPr="00452C3C" w:rsidRDefault="0044558E" w:rsidP="0044558E">
      <w:pPr>
        <w:shd w:val="clear" w:color="auto" w:fill="FFFFFF"/>
        <w:spacing w:before="375" w:after="225"/>
        <w:jc w:val="center"/>
        <w:textAlignment w:val="baseline"/>
        <w:outlineLvl w:val="2"/>
        <w:rPr>
          <w:spacing w:val="2"/>
          <w:sz w:val="28"/>
          <w:szCs w:val="28"/>
        </w:rPr>
      </w:pPr>
      <w:r w:rsidRPr="00452C3C">
        <w:rPr>
          <w:spacing w:val="2"/>
          <w:sz w:val="28"/>
          <w:szCs w:val="28"/>
        </w:rPr>
        <w:t>7. ФУНКЦИИ ЕДИНОЙ КОМИССИИ</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7.1. Функции Единой комиссии при осуществлении закупок путем проведении конкурсов:</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7.1.1. вскрытие конвертов с заявками на участие в конкурсах и (или) открытие доступа к поданным в форме электронных документов заявкам на участие в конкурсе;</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7.1.2. рассмотрение и оценка заявок на участие в конкурсе;</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7.1.3. определение победителя конкурса;</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7.1.4. оформление протокола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7.1.5. оформление протокола рассмотрения и оценки заявок на участие в конкурсе;</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7.1.6. оформление протокола первого этапа двухэтапного конкурса;</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7.1.7. иные функции,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7.2. Функции Единой комиссии при осуществлении закупок путем проведения электронных аукционов:</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7.2.1. рассмотрение первых и вторых частей заявок на участие в электронном аукционе;</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7.2.2. оформление протокола рассмотрения заявок на участие в электронном аукционе;</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7.2.3. оформление протокола подведения итогов электронного аукциона;</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7.2.4. иные функции, установленные законодательством Российской Федерации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lastRenderedPageBreak/>
        <w:t>7.3. Функции Единой комиссии при осуществлении закупок путем проведения закрытых аукционов:</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7.3.1. рассмотрение заявок на участие в закрытом аукционе;</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7.3.2. присутствие при проведении закрытого аукциона;</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7.3.3. осуществление функций аукциониста;</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7.3.4. оформление протокола рассмотрения заявок на участие в закрытом аукционе;</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7.3.5. оформление протокола проведения закрытого аукциона;</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7.3.6. иные функции, установленные законодательством Российской Федерации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7.4. Функции Единой комиссии при осуществлении закупок путем проведения запроса котировок:</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7.4.1. вскрытие конвертов с заявками на участие в запросе котировок и (или) открытие доступа к поданным в форме электронных документов заявкам на участие в запросе котировок;</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7.4.2. рассмотрение и оценка заявок на участие в запросе котировок;</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7.4.3. оформление протокола рассмотрения и оценки заявок на участие в запросе котировок;</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7.4.4. иные функции, установленные законодательством Российской Федерации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7.5. Функции Единой комиссии при осуществлении закупок путем проведения запроса предложений:</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7.5.1. вскрытие конвертов с заявками на участие в запросе предложений и (или) открытие доступа к поданным в форме электронных документов заявкам на участие в запросе предложений;</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7.5.2. рассмотрение и оценка предложений на участие в запросе предложений;</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7.5.3. оглашение условий исполнения контракта, содержащихся в заявке, признанной лучшей, или условия, содержащиеся в единственной заявке на участие в запросе предложений;</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7.5.4. вскрытие конвертов с окончательными предложениями и (или) открытие доступа к поданным в форме электронных документов окончательным предложениям;</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7.5.5. оценка окончательных предложений и определение победителя запроса предложений;</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7.5.6. оформление протокола проведения запроса предложений, итогового протокола проведения запроса предложений;</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 xml:space="preserve">7.5.7. иные функции, установленные законодательством Российской Федерации Российской Федерации о контрактной системе в сфере закупок </w:t>
      </w:r>
      <w:r w:rsidRPr="00452C3C">
        <w:rPr>
          <w:spacing w:val="2"/>
          <w:sz w:val="28"/>
          <w:szCs w:val="28"/>
        </w:rPr>
        <w:lastRenderedPageBreak/>
        <w:t>товаров, работ, услуг для обеспечения государственных и муниципальных нужд и настоящим Положением.</w:t>
      </w:r>
    </w:p>
    <w:p w:rsidR="0044558E" w:rsidRDefault="0044558E" w:rsidP="0044558E">
      <w:pPr>
        <w:shd w:val="clear" w:color="auto" w:fill="FFFFFF"/>
        <w:spacing w:before="375" w:after="225"/>
        <w:jc w:val="center"/>
        <w:textAlignment w:val="baseline"/>
        <w:outlineLvl w:val="2"/>
        <w:rPr>
          <w:spacing w:val="2"/>
          <w:sz w:val="28"/>
          <w:szCs w:val="28"/>
        </w:rPr>
      </w:pPr>
    </w:p>
    <w:p w:rsidR="0044558E" w:rsidRPr="00452C3C" w:rsidRDefault="0044558E" w:rsidP="0044558E">
      <w:pPr>
        <w:shd w:val="clear" w:color="auto" w:fill="FFFFFF"/>
        <w:spacing w:before="375" w:after="225"/>
        <w:jc w:val="center"/>
        <w:textAlignment w:val="baseline"/>
        <w:outlineLvl w:val="2"/>
        <w:rPr>
          <w:spacing w:val="2"/>
          <w:sz w:val="28"/>
          <w:szCs w:val="28"/>
        </w:rPr>
      </w:pPr>
      <w:r w:rsidRPr="00452C3C">
        <w:rPr>
          <w:spacing w:val="2"/>
          <w:sz w:val="28"/>
          <w:szCs w:val="28"/>
        </w:rPr>
        <w:t>8. ПОРЯДОК ПРОВЕДЕНИЯ ЗАСЕДАНИЙ ЕДИНОЙ КОМИССИИ</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8.1. Работа Единой комиссии осуществляется на ее заседаниях. Единая комиссия правомочна осуществлять свои функции, если на заседании присутствует не менее чем пятьдесят процентов от общего числа ее членов.</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8.2. Решения Единой комиссии принимаются простым большинством голосов от числа присутствующих на заседании членов. При голосовании каждый член Единой комиссии имеет один голос. Голосование осуществляется открыто.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8.3. Время и место проведения заседаний Единой комиссии определяет Председатель Единой комиссии. Председатель Единой комиссии не позднее, чем за два дня до дня проведения заседания Единой комиссии уведомляет членов Единой комиссии о месте, дате и времени проведения заседания Единой комиссии.</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8.4. Заседания Единой комиссии открываются и закрываются Председателем Единой комиссии.</w:t>
      </w:r>
    </w:p>
    <w:p w:rsidR="0044558E" w:rsidRPr="00452C3C" w:rsidRDefault="003325B0" w:rsidP="0044558E">
      <w:pPr>
        <w:shd w:val="clear" w:color="auto" w:fill="FFFFFF"/>
        <w:spacing w:line="315" w:lineRule="atLeast"/>
        <w:jc w:val="both"/>
        <w:textAlignment w:val="baseline"/>
        <w:rPr>
          <w:spacing w:val="2"/>
          <w:sz w:val="28"/>
          <w:szCs w:val="28"/>
        </w:rPr>
      </w:pPr>
      <w:r>
        <w:rPr>
          <w:spacing w:val="2"/>
          <w:sz w:val="28"/>
          <w:szCs w:val="28"/>
        </w:rPr>
        <w:t>8.5</w:t>
      </w:r>
      <w:r w:rsidR="0044558E" w:rsidRPr="00452C3C">
        <w:rPr>
          <w:spacing w:val="2"/>
          <w:sz w:val="28"/>
          <w:szCs w:val="28"/>
        </w:rPr>
        <w:t>. При осуществлении своих функций Единая комиссия взаимодействует с заказчиком, уполномоченным органом, уполномоченным учреждением, участниками закупок в установленном законодательством Российской Федерации и настоящим Положением порядке.</w:t>
      </w:r>
    </w:p>
    <w:p w:rsidR="0044558E" w:rsidRPr="00452C3C" w:rsidRDefault="0044558E" w:rsidP="0044558E">
      <w:pPr>
        <w:shd w:val="clear" w:color="auto" w:fill="FFFFFF"/>
        <w:spacing w:before="375" w:after="225"/>
        <w:jc w:val="center"/>
        <w:textAlignment w:val="baseline"/>
        <w:outlineLvl w:val="2"/>
        <w:rPr>
          <w:spacing w:val="2"/>
          <w:sz w:val="28"/>
          <w:szCs w:val="28"/>
        </w:rPr>
      </w:pPr>
      <w:r w:rsidRPr="00452C3C">
        <w:rPr>
          <w:spacing w:val="2"/>
          <w:sz w:val="28"/>
          <w:szCs w:val="28"/>
        </w:rPr>
        <w:t>9. ОТВЕТСТВЕННОСТЬ ЧЛЕНОВ ЕДИНОЙ КОМИССИИ</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9.1. Члены Единой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 xml:space="preserve">9.2. </w:t>
      </w:r>
      <w:proofErr w:type="gramStart"/>
      <w:r w:rsidRPr="00452C3C">
        <w:rPr>
          <w:spacing w:val="2"/>
          <w:sz w:val="28"/>
          <w:szCs w:val="28"/>
        </w:rPr>
        <w:t xml:space="preserve">Член Единой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может быть заменен по решению заказчика, уполномоченного органа, уполномоченного учреждения, а также по предписанию контрольного </w:t>
      </w:r>
      <w:r w:rsidRPr="00452C3C">
        <w:rPr>
          <w:spacing w:val="2"/>
          <w:sz w:val="28"/>
          <w:szCs w:val="28"/>
        </w:rPr>
        <w:lastRenderedPageBreak/>
        <w:t>органа в сфере закупок, выданному заказчику, уполномоченному органу, уполномоченному учреждению названным органом.</w:t>
      </w:r>
      <w:proofErr w:type="gramEnd"/>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 xml:space="preserve">9.3. </w:t>
      </w:r>
      <w:proofErr w:type="gramStart"/>
      <w:r w:rsidRPr="00452C3C">
        <w:rPr>
          <w:spacing w:val="2"/>
          <w:sz w:val="28"/>
          <w:szCs w:val="28"/>
        </w:rPr>
        <w:t>В случае если члену Единой комиссии станет известно о нарушении другим членом Единой комиссии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он должен письменно сообщить об этом Председателю Единой комиссии и (или) заказчику, уполномоченному органу, уполномоченному учреждению в течение одного дня</w:t>
      </w:r>
      <w:proofErr w:type="gramEnd"/>
      <w:r w:rsidRPr="00452C3C">
        <w:rPr>
          <w:spacing w:val="2"/>
          <w:sz w:val="28"/>
          <w:szCs w:val="28"/>
        </w:rPr>
        <w:t xml:space="preserve"> с момента, когда он узнал о таком нарушении.</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9.4. Члены Единой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своих функций.</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9.5. Решение Единой комиссии, принятое в нарушение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может быть обжаловано любым участником закупки в порядке, установленном указанным федеральным законом, и признано недействительным по решению контрольного органа в сфере закупок.</w:t>
      </w:r>
    </w:p>
    <w:p w:rsidR="0044558E" w:rsidRPr="00452C3C" w:rsidRDefault="0044558E" w:rsidP="0044558E">
      <w:pPr>
        <w:jc w:val="both"/>
        <w:rPr>
          <w:sz w:val="28"/>
          <w:szCs w:val="28"/>
        </w:rPr>
      </w:pPr>
    </w:p>
    <w:p w:rsidR="0044558E" w:rsidRPr="00452C3C" w:rsidRDefault="0044558E" w:rsidP="0044558E">
      <w:pPr>
        <w:jc w:val="both"/>
        <w:rPr>
          <w:sz w:val="28"/>
          <w:szCs w:val="28"/>
        </w:rPr>
      </w:pPr>
    </w:p>
    <w:p w:rsidR="00BA4EEC" w:rsidRPr="00E33687" w:rsidRDefault="00BA4EEC" w:rsidP="0044558E">
      <w:pPr>
        <w:spacing w:before="100" w:beforeAutospacing="1" w:after="100" w:afterAutospacing="1"/>
        <w:jc w:val="center"/>
        <w:rPr>
          <w:sz w:val="28"/>
          <w:szCs w:val="28"/>
        </w:rPr>
      </w:pPr>
    </w:p>
    <w:sectPr w:rsidR="00BA4EEC" w:rsidRPr="00E33687" w:rsidSect="004076F7">
      <w:headerReference w:type="default" r:id="rId14"/>
      <w:pgSz w:w="11906" w:h="16838"/>
      <w:pgMar w:top="1135"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A6F" w:rsidRDefault="00C51A6F" w:rsidP="0044558E">
      <w:r>
        <w:separator/>
      </w:r>
    </w:p>
  </w:endnote>
  <w:endnote w:type="continuationSeparator" w:id="0">
    <w:p w:rsidR="00C51A6F" w:rsidRDefault="00C51A6F" w:rsidP="004455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A6F" w:rsidRDefault="00C51A6F" w:rsidP="0044558E">
      <w:r>
        <w:separator/>
      </w:r>
    </w:p>
  </w:footnote>
  <w:footnote w:type="continuationSeparator" w:id="0">
    <w:p w:rsidR="00C51A6F" w:rsidRDefault="00C51A6F" w:rsidP="004455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810269"/>
    </w:sdtPr>
    <w:sdtContent>
      <w:p w:rsidR="0044558E" w:rsidRDefault="001A3FEF">
        <w:pPr>
          <w:pStyle w:val="af0"/>
          <w:jc w:val="center"/>
        </w:pPr>
        <w:r>
          <w:fldChar w:fldCharType="begin"/>
        </w:r>
        <w:r w:rsidR="0044558E">
          <w:instrText>PAGE   \* MERGEFORMAT</w:instrText>
        </w:r>
        <w:r>
          <w:fldChar w:fldCharType="separate"/>
        </w:r>
        <w:r w:rsidR="007F62E8">
          <w:rPr>
            <w:noProof/>
          </w:rPr>
          <w:t>2</w:t>
        </w:r>
        <w:r>
          <w:fldChar w:fldCharType="end"/>
        </w:r>
      </w:p>
    </w:sdtContent>
  </w:sdt>
  <w:p w:rsidR="0044558E" w:rsidRDefault="0044558E">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F42AE"/>
    <w:multiLevelType w:val="hybridMultilevel"/>
    <w:tmpl w:val="58A2C6FE"/>
    <w:lvl w:ilvl="0" w:tplc="B400E23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EB71FF"/>
    <w:rsid w:val="000012B2"/>
    <w:rsid w:val="000364F1"/>
    <w:rsid w:val="00090BC9"/>
    <w:rsid w:val="00090DF5"/>
    <w:rsid w:val="000A1106"/>
    <w:rsid w:val="000A2212"/>
    <w:rsid w:val="000B5204"/>
    <w:rsid w:val="000B5765"/>
    <w:rsid w:val="000E207F"/>
    <w:rsid w:val="001A3FEF"/>
    <w:rsid w:val="001B2011"/>
    <w:rsid w:val="001D1DAB"/>
    <w:rsid w:val="00216370"/>
    <w:rsid w:val="002F1A07"/>
    <w:rsid w:val="003003FD"/>
    <w:rsid w:val="003325B0"/>
    <w:rsid w:val="00365EEB"/>
    <w:rsid w:val="003E61D3"/>
    <w:rsid w:val="003F47A1"/>
    <w:rsid w:val="00400FBB"/>
    <w:rsid w:val="004076F7"/>
    <w:rsid w:val="00407B0C"/>
    <w:rsid w:val="0041063B"/>
    <w:rsid w:val="00413CA6"/>
    <w:rsid w:val="00417BCD"/>
    <w:rsid w:val="004300F9"/>
    <w:rsid w:val="0044404E"/>
    <w:rsid w:val="0044558E"/>
    <w:rsid w:val="00496048"/>
    <w:rsid w:val="004D4C15"/>
    <w:rsid w:val="004F1A1E"/>
    <w:rsid w:val="00505988"/>
    <w:rsid w:val="005950BA"/>
    <w:rsid w:val="005A202B"/>
    <w:rsid w:val="005D5E7B"/>
    <w:rsid w:val="0061627B"/>
    <w:rsid w:val="00633144"/>
    <w:rsid w:val="00654846"/>
    <w:rsid w:val="006A3A73"/>
    <w:rsid w:val="006E4A4D"/>
    <w:rsid w:val="0071168F"/>
    <w:rsid w:val="00714E33"/>
    <w:rsid w:val="00752209"/>
    <w:rsid w:val="00794B2F"/>
    <w:rsid w:val="00796ABC"/>
    <w:rsid w:val="007B00E1"/>
    <w:rsid w:val="007D032E"/>
    <w:rsid w:val="007F62E8"/>
    <w:rsid w:val="00811B89"/>
    <w:rsid w:val="008143C4"/>
    <w:rsid w:val="0082063D"/>
    <w:rsid w:val="008C3D44"/>
    <w:rsid w:val="008D3B87"/>
    <w:rsid w:val="008E14A9"/>
    <w:rsid w:val="008E3E5D"/>
    <w:rsid w:val="00904A52"/>
    <w:rsid w:val="00933D90"/>
    <w:rsid w:val="00950454"/>
    <w:rsid w:val="00975100"/>
    <w:rsid w:val="009C3659"/>
    <w:rsid w:val="009D20FF"/>
    <w:rsid w:val="00A2657B"/>
    <w:rsid w:val="00B161C0"/>
    <w:rsid w:val="00B1644C"/>
    <w:rsid w:val="00B41459"/>
    <w:rsid w:val="00BA4EEC"/>
    <w:rsid w:val="00BD16A4"/>
    <w:rsid w:val="00BD71EC"/>
    <w:rsid w:val="00C26FB2"/>
    <w:rsid w:val="00C34BEE"/>
    <w:rsid w:val="00C36A94"/>
    <w:rsid w:val="00C375F7"/>
    <w:rsid w:val="00C51A6F"/>
    <w:rsid w:val="00C766E5"/>
    <w:rsid w:val="00CA35DE"/>
    <w:rsid w:val="00CE5B6C"/>
    <w:rsid w:val="00D711CD"/>
    <w:rsid w:val="00DA392D"/>
    <w:rsid w:val="00DC0575"/>
    <w:rsid w:val="00E17B9B"/>
    <w:rsid w:val="00E30CBB"/>
    <w:rsid w:val="00E33687"/>
    <w:rsid w:val="00E42E50"/>
    <w:rsid w:val="00E623A3"/>
    <w:rsid w:val="00EB0C48"/>
    <w:rsid w:val="00EB71FF"/>
    <w:rsid w:val="00EE578D"/>
    <w:rsid w:val="00EF3EF6"/>
    <w:rsid w:val="00F2338F"/>
    <w:rsid w:val="00F26DFF"/>
    <w:rsid w:val="00F32E0D"/>
    <w:rsid w:val="00F53A67"/>
    <w:rsid w:val="00F912AE"/>
    <w:rsid w:val="00FC1379"/>
    <w:rsid w:val="00FD03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1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B71FF"/>
    <w:pPr>
      <w:keepNext/>
      <w:jc w:val="right"/>
      <w:outlineLvl w:val="0"/>
    </w:pPr>
    <w:rPr>
      <w:b/>
      <w:bCs/>
      <w:sz w:val="22"/>
      <w:szCs w:val="22"/>
    </w:rPr>
  </w:style>
  <w:style w:type="paragraph" w:styleId="2">
    <w:name w:val="heading 2"/>
    <w:basedOn w:val="a"/>
    <w:next w:val="a"/>
    <w:link w:val="20"/>
    <w:uiPriority w:val="9"/>
    <w:semiHidden/>
    <w:unhideWhenUsed/>
    <w:qFormat/>
    <w:rsid w:val="008E3E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EB71FF"/>
    <w:pPr>
      <w:keepNext/>
      <w:tabs>
        <w:tab w:val="num" w:pos="709"/>
      </w:tabs>
      <w:autoSpaceDE w:val="0"/>
      <w:autoSpaceDN w:val="0"/>
      <w:outlineLvl w:val="3"/>
    </w:pPr>
    <w:rPr>
      <w:b/>
      <w:bCs/>
    </w:rPr>
  </w:style>
  <w:style w:type="paragraph" w:styleId="5">
    <w:name w:val="heading 5"/>
    <w:basedOn w:val="a"/>
    <w:next w:val="a"/>
    <w:link w:val="50"/>
    <w:qFormat/>
    <w:rsid w:val="00EB71FF"/>
    <w:pPr>
      <w:keepNext/>
      <w:tabs>
        <w:tab w:val="left" w:pos="9070"/>
      </w:tabs>
      <w:autoSpaceDE w:val="0"/>
      <w:autoSpaceDN w:val="0"/>
      <w:ind w:right="-144"/>
      <w:jc w:val="center"/>
      <w:outlineLvl w:val="4"/>
    </w:pPr>
    <w:rPr>
      <w:b/>
      <w:bCs/>
    </w:rPr>
  </w:style>
  <w:style w:type="paragraph" w:styleId="8">
    <w:name w:val="heading 8"/>
    <w:basedOn w:val="a"/>
    <w:next w:val="a"/>
    <w:link w:val="80"/>
    <w:qFormat/>
    <w:rsid w:val="00EB71FF"/>
    <w:pPr>
      <w:keepNext/>
      <w:autoSpaceDE w:val="0"/>
      <w:autoSpaceDN w:val="0"/>
      <w:ind w:left="720"/>
      <w:jc w:val="center"/>
      <w:outlineLvl w:val="7"/>
    </w:pPr>
    <w:rPr>
      <w:b/>
      <w:bCs/>
    </w:rPr>
  </w:style>
  <w:style w:type="paragraph" w:styleId="9">
    <w:name w:val="heading 9"/>
    <w:basedOn w:val="a"/>
    <w:next w:val="a"/>
    <w:link w:val="90"/>
    <w:qFormat/>
    <w:rsid w:val="00EB71FF"/>
    <w:pPr>
      <w:keepNext/>
      <w:autoSpaceDE w:val="0"/>
      <w:autoSpaceDN w:val="0"/>
      <w:spacing w:line="228" w:lineRule="auto"/>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71FF"/>
    <w:rPr>
      <w:rFonts w:ascii="Times New Roman" w:eastAsia="Times New Roman" w:hAnsi="Times New Roman" w:cs="Times New Roman"/>
      <w:b/>
      <w:bCs/>
      <w:lang w:eastAsia="ru-RU"/>
    </w:rPr>
  </w:style>
  <w:style w:type="character" w:customStyle="1" w:styleId="40">
    <w:name w:val="Заголовок 4 Знак"/>
    <w:basedOn w:val="a0"/>
    <w:link w:val="4"/>
    <w:rsid w:val="00EB71F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EB71FF"/>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EB71FF"/>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EB71FF"/>
    <w:rPr>
      <w:rFonts w:ascii="Times New Roman" w:eastAsia="Times New Roman" w:hAnsi="Times New Roman" w:cs="Times New Roman"/>
      <w:sz w:val="24"/>
      <w:szCs w:val="20"/>
      <w:lang w:eastAsia="ru-RU"/>
    </w:rPr>
  </w:style>
  <w:style w:type="paragraph" w:styleId="a3">
    <w:name w:val="Body Text"/>
    <w:basedOn w:val="a"/>
    <w:link w:val="a4"/>
    <w:rsid w:val="00EB71FF"/>
    <w:pPr>
      <w:tabs>
        <w:tab w:val="right" w:pos="9360"/>
      </w:tabs>
    </w:pPr>
    <w:rPr>
      <w:sz w:val="28"/>
    </w:rPr>
  </w:style>
  <w:style w:type="character" w:customStyle="1" w:styleId="a4">
    <w:name w:val="Основной текст Знак"/>
    <w:basedOn w:val="a0"/>
    <w:link w:val="a3"/>
    <w:rsid w:val="00EB71FF"/>
    <w:rPr>
      <w:rFonts w:ascii="Times New Roman" w:eastAsia="Times New Roman" w:hAnsi="Times New Roman" w:cs="Times New Roman"/>
      <w:sz w:val="28"/>
      <w:szCs w:val="24"/>
      <w:lang w:eastAsia="ru-RU"/>
    </w:rPr>
  </w:style>
  <w:style w:type="paragraph" w:styleId="a5">
    <w:name w:val="Body Text Indent"/>
    <w:basedOn w:val="a"/>
    <w:link w:val="a6"/>
    <w:rsid w:val="00EB71FF"/>
    <w:pPr>
      <w:ind w:firstLine="708"/>
      <w:jc w:val="both"/>
    </w:pPr>
    <w:rPr>
      <w:sz w:val="28"/>
    </w:rPr>
  </w:style>
  <w:style w:type="character" w:customStyle="1" w:styleId="a6">
    <w:name w:val="Основной текст с отступом Знак"/>
    <w:basedOn w:val="a0"/>
    <w:link w:val="a5"/>
    <w:rsid w:val="00EB71FF"/>
    <w:rPr>
      <w:rFonts w:ascii="Times New Roman" w:eastAsia="Times New Roman" w:hAnsi="Times New Roman" w:cs="Times New Roman"/>
      <w:sz w:val="28"/>
      <w:szCs w:val="24"/>
      <w:lang w:eastAsia="ru-RU"/>
    </w:rPr>
  </w:style>
  <w:style w:type="paragraph" w:styleId="3">
    <w:name w:val="Body Text 3"/>
    <w:basedOn w:val="a"/>
    <w:link w:val="30"/>
    <w:rsid w:val="00EB71FF"/>
    <w:pPr>
      <w:autoSpaceDE w:val="0"/>
      <w:autoSpaceDN w:val="0"/>
      <w:jc w:val="both"/>
    </w:pPr>
  </w:style>
  <w:style w:type="character" w:customStyle="1" w:styleId="30">
    <w:name w:val="Основной текст 3 Знак"/>
    <w:basedOn w:val="a0"/>
    <w:link w:val="3"/>
    <w:rsid w:val="00EB71FF"/>
    <w:rPr>
      <w:rFonts w:ascii="Times New Roman" w:eastAsia="Times New Roman" w:hAnsi="Times New Roman" w:cs="Times New Roman"/>
      <w:sz w:val="24"/>
      <w:szCs w:val="24"/>
      <w:lang w:eastAsia="ru-RU"/>
    </w:rPr>
  </w:style>
  <w:style w:type="paragraph" w:styleId="31">
    <w:name w:val="Body Text Indent 3"/>
    <w:basedOn w:val="a"/>
    <w:link w:val="32"/>
    <w:rsid w:val="00EB71FF"/>
    <w:pPr>
      <w:autoSpaceDE w:val="0"/>
      <w:autoSpaceDN w:val="0"/>
      <w:ind w:firstLine="709"/>
      <w:jc w:val="both"/>
    </w:pPr>
  </w:style>
  <w:style w:type="character" w:customStyle="1" w:styleId="32">
    <w:name w:val="Основной текст с отступом 3 Знак"/>
    <w:basedOn w:val="a0"/>
    <w:link w:val="31"/>
    <w:rsid w:val="00EB71FF"/>
    <w:rPr>
      <w:rFonts w:ascii="Times New Roman" w:eastAsia="Times New Roman" w:hAnsi="Times New Roman" w:cs="Times New Roman"/>
      <w:sz w:val="24"/>
      <w:szCs w:val="24"/>
      <w:lang w:eastAsia="ru-RU"/>
    </w:rPr>
  </w:style>
  <w:style w:type="paragraph" w:styleId="a7">
    <w:name w:val="annotation text"/>
    <w:basedOn w:val="a"/>
    <w:link w:val="a8"/>
    <w:uiPriority w:val="99"/>
    <w:semiHidden/>
    <w:unhideWhenUsed/>
    <w:rsid w:val="00EB71FF"/>
    <w:rPr>
      <w:sz w:val="20"/>
      <w:szCs w:val="20"/>
    </w:rPr>
  </w:style>
  <w:style w:type="character" w:customStyle="1" w:styleId="a8">
    <w:name w:val="Текст примечания Знак"/>
    <w:basedOn w:val="a0"/>
    <w:link w:val="a7"/>
    <w:uiPriority w:val="99"/>
    <w:semiHidden/>
    <w:rsid w:val="00EB71FF"/>
    <w:rPr>
      <w:rFonts w:ascii="Times New Roman" w:eastAsia="Times New Roman" w:hAnsi="Times New Roman" w:cs="Times New Roman"/>
      <w:sz w:val="20"/>
      <w:szCs w:val="20"/>
      <w:lang w:eastAsia="ru-RU"/>
    </w:rPr>
  </w:style>
  <w:style w:type="paragraph" w:styleId="a9">
    <w:name w:val="annotation subject"/>
    <w:basedOn w:val="a7"/>
    <w:next w:val="a7"/>
    <w:link w:val="aa"/>
    <w:semiHidden/>
    <w:rsid w:val="00EB71FF"/>
    <w:rPr>
      <w:b/>
      <w:bCs/>
      <w:sz w:val="24"/>
    </w:rPr>
  </w:style>
  <w:style w:type="character" w:customStyle="1" w:styleId="aa">
    <w:name w:val="Тема примечания Знак"/>
    <w:basedOn w:val="a8"/>
    <w:link w:val="a9"/>
    <w:semiHidden/>
    <w:rsid w:val="00EB71FF"/>
    <w:rPr>
      <w:rFonts w:ascii="Times New Roman" w:eastAsia="Times New Roman" w:hAnsi="Times New Roman" w:cs="Times New Roman"/>
      <w:b/>
      <w:bCs/>
      <w:sz w:val="24"/>
      <w:szCs w:val="20"/>
      <w:lang w:eastAsia="ru-RU"/>
    </w:rPr>
  </w:style>
  <w:style w:type="paragraph" w:customStyle="1" w:styleId="Standard">
    <w:name w:val="Standard"/>
    <w:rsid w:val="00EB71F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b">
    <w:name w:val="No Spacing"/>
    <w:uiPriority w:val="1"/>
    <w:qFormat/>
    <w:rsid w:val="00400FBB"/>
    <w:pPr>
      <w:spacing w:after="0" w:line="240" w:lineRule="auto"/>
    </w:pPr>
    <w:rPr>
      <w:rFonts w:ascii="Calibri" w:eastAsia="Calibri" w:hAnsi="Calibri" w:cs="Times New Roman"/>
    </w:rPr>
  </w:style>
  <w:style w:type="character" w:styleId="ac">
    <w:name w:val="Hyperlink"/>
    <w:basedOn w:val="a0"/>
    <w:uiPriority w:val="99"/>
    <w:unhideWhenUsed/>
    <w:rsid w:val="00400FBB"/>
    <w:rPr>
      <w:color w:val="0000FF"/>
      <w:u w:val="single"/>
    </w:rPr>
  </w:style>
  <w:style w:type="paragraph" w:customStyle="1" w:styleId="ad">
    <w:name w:val="Знак Знак Знак"/>
    <w:basedOn w:val="a"/>
    <w:rsid w:val="00752209"/>
    <w:pPr>
      <w:spacing w:after="160" w:line="240" w:lineRule="exact"/>
    </w:pPr>
    <w:rPr>
      <w:rFonts w:ascii="Tahoma" w:hAnsi="Tahoma"/>
      <w:sz w:val="20"/>
      <w:szCs w:val="20"/>
      <w:lang w:val="en-US" w:eastAsia="en-US"/>
    </w:rPr>
  </w:style>
  <w:style w:type="character" w:customStyle="1" w:styleId="20">
    <w:name w:val="Заголовок 2 Знак"/>
    <w:basedOn w:val="a0"/>
    <w:link w:val="2"/>
    <w:uiPriority w:val="9"/>
    <w:semiHidden/>
    <w:rsid w:val="008E3E5D"/>
    <w:rPr>
      <w:rFonts w:asciiTheme="majorHAnsi" w:eastAsiaTheme="majorEastAsia" w:hAnsiTheme="majorHAnsi" w:cstheme="majorBidi"/>
      <w:b/>
      <w:bCs/>
      <w:color w:val="4F81BD" w:themeColor="accent1"/>
      <w:sz w:val="26"/>
      <w:szCs w:val="26"/>
      <w:lang w:eastAsia="ru-RU"/>
    </w:rPr>
  </w:style>
  <w:style w:type="paragraph" w:styleId="ae">
    <w:name w:val="Balloon Text"/>
    <w:basedOn w:val="a"/>
    <w:link w:val="af"/>
    <w:uiPriority w:val="99"/>
    <w:semiHidden/>
    <w:unhideWhenUsed/>
    <w:rsid w:val="008E3E5D"/>
    <w:rPr>
      <w:rFonts w:ascii="Tahoma" w:hAnsi="Tahoma" w:cs="Tahoma"/>
      <w:sz w:val="16"/>
      <w:szCs w:val="16"/>
    </w:rPr>
  </w:style>
  <w:style w:type="character" w:customStyle="1" w:styleId="af">
    <w:name w:val="Текст выноски Знак"/>
    <w:basedOn w:val="a0"/>
    <w:link w:val="ae"/>
    <w:uiPriority w:val="99"/>
    <w:semiHidden/>
    <w:rsid w:val="008E3E5D"/>
    <w:rPr>
      <w:rFonts w:ascii="Tahoma" w:eastAsia="Times New Roman" w:hAnsi="Tahoma" w:cs="Tahoma"/>
      <w:sz w:val="16"/>
      <w:szCs w:val="16"/>
      <w:lang w:eastAsia="ru-RU"/>
    </w:rPr>
  </w:style>
  <w:style w:type="paragraph" w:styleId="af0">
    <w:name w:val="header"/>
    <w:basedOn w:val="a"/>
    <w:link w:val="af1"/>
    <w:uiPriority w:val="99"/>
    <w:unhideWhenUsed/>
    <w:rsid w:val="0044558E"/>
    <w:pPr>
      <w:tabs>
        <w:tab w:val="center" w:pos="4677"/>
        <w:tab w:val="right" w:pos="9355"/>
      </w:tabs>
    </w:pPr>
  </w:style>
  <w:style w:type="character" w:customStyle="1" w:styleId="af1">
    <w:name w:val="Верхний колонтитул Знак"/>
    <w:basedOn w:val="a0"/>
    <w:link w:val="af0"/>
    <w:uiPriority w:val="99"/>
    <w:rsid w:val="0044558E"/>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44558E"/>
    <w:pPr>
      <w:tabs>
        <w:tab w:val="center" w:pos="4677"/>
        <w:tab w:val="right" w:pos="9355"/>
      </w:tabs>
    </w:pPr>
  </w:style>
  <w:style w:type="character" w:customStyle="1" w:styleId="af3">
    <w:name w:val="Нижний колонтитул Знак"/>
    <w:basedOn w:val="a0"/>
    <w:link w:val="af2"/>
    <w:uiPriority w:val="99"/>
    <w:rsid w:val="0044558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18076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499011838"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71443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9027690" TargetMode="Externa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9FCB-844D-4AE3-BB25-35F6A7B1F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6074</Words>
  <Characters>34625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sadmin</cp:lastModifiedBy>
  <cp:revision>10</cp:revision>
  <cp:lastPrinted>2017-02-07T04:21:00Z</cp:lastPrinted>
  <dcterms:created xsi:type="dcterms:W3CDTF">2017-02-16T05:41:00Z</dcterms:created>
  <dcterms:modified xsi:type="dcterms:W3CDTF">2017-07-14T05:12:00Z</dcterms:modified>
</cp:coreProperties>
</file>