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540"/>
        <w:gridCol w:w="62"/>
        <w:gridCol w:w="236"/>
        <w:gridCol w:w="4332"/>
        <w:gridCol w:w="292"/>
        <w:gridCol w:w="236"/>
        <w:gridCol w:w="124"/>
        <w:gridCol w:w="180"/>
      </w:tblGrid>
      <w:tr w:rsidR="00C8238C" w:rsidRPr="00C8238C" w:rsidTr="002C40B6">
        <w:trPr>
          <w:gridBefore w:val="1"/>
          <w:gridAfter w:val="4"/>
          <w:wBefore w:w="540" w:type="dxa"/>
          <w:wAfter w:w="832" w:type="dxa"/>
        </w:trPr>
        <w:tc>
          <w:tcPr>
            <w:tcW w:w="4630" w:type="dxa"/>
            <w:gridSpan w:val="3"/>
          </w:tcPr>
          <w:p w:rsidR="00C8238C" w:rsidRPr="00C8238C" w:rsidRDefault="00C8238C" w:rsidP="002C40B6">
            <w:pPr>
              <w:ind w:right="-40"/>
              <w:jc w:val="center"/>
              <w:rPr>
                <w:sz w:val="26"/>
                <w:szCs w:val="26"/>
              </w:rPr>
            </w:pPr>
            <w:r w:rsidRPr="00C8238C">
              <w:rPr>
                <w:noProof/>
                <w:sz w:val="26"/>
                <w:szCs w:val="26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38C" w:rsidRPr="00C8238C" w:rsidTr="002C40B6">
        <w:trPr>
          <w:gridAfter w:val="1"/>
          <w:wAfter w:w="180" w:type="dxa"/>
          <w:trHeight w:val="2631"/>
        </w:trPr>
        <w:tc>
          <w:tcPr>
            <w:tcW w:w="5822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38C" w:rsidRPr="00C8238C" w:rsidRDefault="00C8238C" w:rsidP="002C40B6">
            <w:pPr>
              <w:pStyle w:val="2"/>
              <w:rPr>
                <w:sz w:val="26"/>
                <w:szCs w:val="26"/>
              </w:rPr>
            </w:pPr>
            <w:r w:rsidRPr="00C8238C">
              <w:rPr>
                <w:sz w:val="26"/>
                <w:szCs w:val="26"/>
              </w:rPr>
              <w:t>Муниципальное образование</w:t>
            </w:r>
          </w:p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  <w:r w:rsidRPr="00C8238C">
              <w:rPr>
                <w:b/>
                <w:sz w:val="26"/>
                <w:szCs w:val="26"/>
              </w:rPr>
              <w:t>Тюльганский район</w:t>
            </w:r>
          </w:p>
          <w:p w:rsidR="00C8238C" w:rsidRPr="00C8238C" w:rsidRDefault="00C8238C" w:rsidP="002C40B6">
            <w:pPr>
              <w:jc w:val="center"/>
              <w:rPr>
                <w:bCs/>
                <w:sz w:val="26"/>
                <w:szCs w:val="26"/>
              </w:rPr>
            </w:pPr>
            <w:r w:rsidRPr="00C8238C">
              <w:rPr>
                <w:bCs/>
                <w:sz w:val="26"/>
                <w:szCs w:val="26"/>
              </w:rPr>
              <w:t>Оренбургской области</w:t>
            </w:r>
          </w:p>
          <w:p w:rsidR="00C8238C" w:rsidRPr="00C8238C" w:rsidRDefault="00C8238C" w:rsidP="002C40B6">
            <w:pPr>
              <w:jc w:val="center"/>
              <w:rPr>
                <w:bCs/>
                <w:sz w:val="26"/>
                <w:szCs w:val="26"/>
              </w:rPr>
            </w:pPr>
          </w:p>
          <w:p w:rsidR="00C8238C" w:rsidRPr="00C8238C" w:rsidRDefault="00C8238C" w:rsidP="002C40B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АДМИНИСТРАЦИЯ</w:t>
            </w:r>
          </w:p>
          <w:p w:rsidR="00C8238C" w:rsidRPr="00C8238C" w:rsidRDefault="00C8238C" w:rsidP="002C40B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38C">
              <w:rPr>
                <w:b/>
                <w:bCs/>
                <w:sz w:val="26"/>
                <w:szCs w:val="26"/>
              </w:rPr>
              <w:t>ТЮЛЬГАНСКОГО</w:t>
            </w:r>
          </w:p>
          <w:p w:rsidR="00C8238C" w:rsidRPr="00C8238C" w:rsidRDefault="00C8238C" w:rsidP="002C40B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38C">
              <w:rPr>
                <w:b/>
                <w:bCs/>
                <w:sz w:val="26"/>
                <w:szCs w:val="26"/>
              </w:rPr>
              <w:t>РАЙОНА</w:t>
            </w:r>
          </w:p>
          <w:p w:rsidR="00C8238C" w:rsidRPr="00C8238C" w:rsidRDefault="00C8238C" w:rsidP="002C40B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8238C" w:rsidRPr="00C8238C" w:rsidRDefault="00C8238C" w:rsidP="002C40B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</w:t>
            </w:r>
            <w:proofErr w:type="gramStart"/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С Т А Н О В Л Е Н И Е</w:t>
            </w:r>
          </w:p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</w:p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38C" w:rsidRPr="00C8238C" w:rsidTr="002C40B6">
        <w:trPr>
          <w:gridBefore w:val="2"/>
          <w:wBefore w:w="602" w:type="dxa"/>
          <w:trHeight w:val="387"/>
        </w:trPr>
        <w:tc>
          <w:tcPr>
            <w:tcW w:w="540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61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920"/>
            </w:tblGrid>
            <w:tr w:rsidR="00C8238C" w:rsidRPr="00C8238C" w:rsidTr="002C40B6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C8238C" w:rsidRPr="00643FFA" w:rsidRDefault="00C8238C" w:rsidP="002C40B6">
                  <w:pPr>
                    <w:jc w:val="center"/>
                    <w:rPr>
                      <w:sz w:val="28"/>
                      <w:szCs w:val="28"/>
                    </w:rPr>
                  </w:pPr>
                  <w:r w:rsidRPr="00643FFA">
                    <w:rPr>
                      <w:sz w:val="28"/>
                      <w:szCs w:val="28"/>
                    </w:rPr>
                    <w:t>20.09.2016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38C" w:rsidRPr="00643FFA" w:rsidRDefault="00C8238C" w:rsidP="002C40B6">
                  <w:pPr>
                    <w:jc w:val="center"/>
                    <w:rPr>
                      <w:sz w:val="28"/>
                      <w:szCs w:val="28"/>
                    </w:rPr>
                  </w:pPr>
                  <w:r w:rsidRPr="00643FF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20" w:type="dxa"/>
                  <w:tcBorders>
                    <w:left w:val="nil"/>
                  </w:tcBorders>
                </w:tcPr>
                <w:p w:rsidR="00C8238C" w:rsidRPr="00643FFA" w:rsidRDefault="00C8238C" w:rsidP="002C40B6">
                  <w:pPr>
                    <w:jc w:val="center"/>
                    <w:rPr>
                      <w:sz w:val="28"/>
                      <w:szCs w:val="28"/>
                    </w:rPr>
                  </w:pPr>
                  <w:r w:rsidRPr="00643FFA">
                    <w:rPr>
                      <w:sz w:val="28"/>
                      <w:szCs w:val="28"/>
                    </w:rPr>
                    <w:t>673-п</w:t>
                  </w:r>
                </w:p>
              </w:tc>
            </w:tr>
          </w:tbl>
          <w:p w:rsidR="00C8238C" w:rsidRPr="00C8238C" w:rsidRDefault="00C8238C" w:rsidP="002C40B6">
            <w:pPr>
              <w:ind w:left="290"/>
              <w:jc w:val="center"/>
              <w:rPr>
                <w:b/>
                <w:sz w:val="26"/>
                <w:szCs w:val="26"/>
              </w:rPr>
            </w:pPr>
          </w:p>
        </w:tc>
      </w:tr>
      <w:tr w:rsidR="00C8238C" w:rsidRPr="00C8238C" w:rsidTr="002C40B6">
        <w:trPr>
          <w:gridBefore w:val="2"/>
          <w:wBefore w:w="602" w:type="dxa"/>
          <w:trHeight w:val="387"/>
        </w:trPr>
        <w:tc>
          <w:tcPr>
            <w:tcW w:w="540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38C" w:rsidRPr="00C8238C" w:rsidRDefault="00C8238C" w:rsidP="002C40B6">
            <w:pPr>
              <w:jc w:val="center"/>
              <w:rPr>
                <w:sz w:val="26"/>
                <w:szCs w:val="26"/>
              </w:rPr>
            </w:pPr>
          </w:p>
        </w:tc>
      </w:tr>
      <w:tr w:rsidR="00C8238C" w:rsidRPr="00643FFA" w:rsidTr="002C4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2"/>
          <w:gridAfter w:val="2"/>
          <w:wBefore w:w="602" w:type="dxa"/>
          <w:wAfter w:w="304" w:type="dxa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38C" w:rsidRPr="00643FFA" w:rsidRDefault="00C8238C" w:rsidP="002C40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38C" w:rsidRPr="00643FFA" w:rsidRDefault="00C8238C" w:rsidP="002C40B6">
            <w:pPr>
              <w:jc w:val="both"/>
              <w:rPr>
                <w:b/>
                <w:bCs/>
                <w:sz w:val="28"/>
                <w:szCs w:val="28"/>
              </w:rPr>
            </w:pPr>
            <w:r w:rsidRPr="00643FFA">
              <w:rPr>
                <w:b/>
                <w:bCs/>
                <w:sz w:val="28"/>
                <w:szCs w:val="28"/>
              </w:rPr>
              <w:t>О</w:t>
            </w:r>
            <w:r w:rsidRPr="00643FFA">
              <w:rPr>
                <w:b/>
                <w:sz w:val="28"/>
                <w:szCs w:val="28"/>
              </w:rPr>
              <w:t xml:space="preserve"> мерах по обеспечению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238C" w:rsidRPr="00643FFA" w:rsidRDefault="00C8238C" w:rsidP="002C40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238C" w:rsidRPr="00643FFA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43FFA">
        <w:rPr>
          <w:b/>
          <w:sz w:val="28"/>
          <w:szCs w:val="28"/>
        </w:rPr>
        <w:t xml:space="preserve">пожарной безопасности </w:t>
      </w:r>
    </w:p>
    <w:p w:rsidR="00C8238C" w:rsidRPr="00643FFA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43FFA">
        <w:rPr>
          <w:b/>
          <w:sz w:val="28"/>
          <w:szCs w:val="28"/>
        </w:rPr>
        <w:t xml:space="preserve">в осенне–зимний </w:t>
      </w:r>
    </w:p>
    <w:p w:rsidR="00C8238C" w:rsidRPr="00643FFA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43FFA">
        <w:rPr>
          <w:b/>
          <w:sz w:val="28"/>
          <w:szCs w:val="28"/>
        </w:rPr>
        <w:t xml:space="preserve">период 2016/2017 года  </w:t>
      </w: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В  соответствии  с пунктом 7 части 1 статьи 15 Федерального закона от      6 октября 2003 года № 131 ФЗ «Об общих принципах организации местного  самоуправления в Российской Федерации», статьей 11 Федерального закона от 21 декабря 1994 года № 68 ФЗ «О защите населения и территорий  от чрезвычайных ситуаций природного и техногенного характера», Устава муниципального образования Тюльганский район, в связи с наступлением осеннее–зимн</w:t>
      </w:r>
      <w:r w:rsidR="00643FFA">
        <w:rPr>
          <w:rFonts w:ascii="Times New Roman" w:hAnsi="Times New Roman" w:cs="Times New Roman"/>
        </w:rPr>
        <w:t>е</w:t>
      </w:r>
      <w:r w:rsidRPr="00C8238C">
        <w:rPr>
          <w:rFonts w:ascii="Times New Roman" w:hAnsi="Times New Roman" w:cs="Times New Roman"/>
        </w:rPr>
        <w:t>го пожароопасного периода, в осенне-зимний период 2016/2017 года</w:t>
      </w:r>
      <w:r w:rsidR="00643FFA">
        <w:rPr>
          <w:rFonts w:ascii="Times New Roman" w:hAnsi="Times New Roman" w:cs="Times New Roman"/>
        </w:rPr>
        <w:t>,</w:t>
      </w:r>
      <w:r w:rsidRPr="00C8238C">
        <w:rPr>
          <w:rFonts w:ascii="Times New Roman" w:hAnsi="Times New Roman" w:cs="Times New Roman"/>
        </w:rPr>
        <w:t xml:space="preserve"> </w:t>
      </w:r>
      <w:r w:rsidR="00643FFA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8238C">
        <w:rPr>
          <w:rFonts w:ascii="Times New Roman" w:hAnsi="Times New Roman" w:cs="Times New Roman"/>
        </w:rPr>
        <w:t>п</w:t>
      </w:r>
      <w:proofErr w:type="spellEnd"/>
      <w:r w:rsidRPr="00C8238C">
        <w:rPr>
          <w:rFonts w:ascii="Times New Roman" w:hAnsi="Times New Roman" w:cs="Times New Roman"/>
        </w:rPr>
        <w:t xml:space="preserve"> о с т а н о в л я ю:</w:t>
      </w:r>
    </w:p>
    <w:p w:rsidR="00C8238C" w:rsidRPr="00C8238C" w:rsidRDefault="00C8238C" w:rsidP="00C8238C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94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C8238C">
        <w:rPr>
          <w:rFonts w:ascii="Times New Roman" w:hAnsi="Times New Roman" w:cs="Times New Roman"/>
        </w:rPr>
        <w:t xml:space="preserve">Отделу образования администрации района (Сергеевой О.В.), отделу культуры администрации района (Мураевой А.В.), управлению сельского хозяйства администрации района (Плешакову А.П.), отделу по делам молодежи и спорта администрации района (Комбарову С.В.) принять дополнительные меры по обеспечению пожарной безопасности на объектах подведомственных отраслей, обратив особое внимание на объекты с массовым и (или) круглосуточным пребыванием людей. </w:t>
      </w:r>
      <w:proofErr w:type="gramEnd"/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994"/>
          <w:tab w:val="left" w:pos="1176"/>
          <w:tab w:val="left" w:pos="3119"/>
          <w:tab w:val="left" w:pos="3430"/>
        </w:tabs>
        <w:spacing w:after="0" w:line="326" w:lineRule="exact"/>
        <w:ind w:left="20" w:right="2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 xml:space="preserve">         1.1</w:t>
      </w:r>
      <w:proofErr w:type="gramStart"/>
      <w:r w:rsidRPr="00C8238C">
        <w:rPr>
          <w:rFonts w:ascii="Times New Roman" w:hAnsi="Times New Roman" w:cs="Times New Roman"/>
        </w:rPr>
        <w:t xml:space="preserve"> Р</w:t>
      </w:r>
      <w:proofErr w:type="gramEnd"/>
      <w:r w:rsidRPr="00C8238C">
        <w:rPr>
          <w:rFonts w:ascii="Times New Roman" w:hAnsi="Times New Roman" w:cs="Times New Roman"/>
        </w:rPr>
        <w:t xml:space="preserve">екомендовать </w:t>
      </w:r>
      <w:r w:rsidRPr="00C8238C">
        <w:rPr>
          <w:rStyle w:val="FontStyle13"/>
          <w:sz w:val="26"/>
          <w:szCs w:val="26"/>
        </w:rPr>
        <w:t>ГБУЗ «Тюльганская РБ» (Обух С.Ю)</w:t>
      </w:r>
      <w:r w:rsidRPr="00C8238C">
        <w:rPr>
          <w:rFonts w:ascii="Times New Roman" w:hAnsi="Times New Roman" w:cs="Times New Roman"/>
        </w:rPr>
        <w:t xml:space="preserve"> принять дополнительные меры по обеспечению пожарной безопасности </w:t>
      </w:r>
      <w:r w:rsidRPr="00C8238C">
        <w:rPr>
          <w:rFonts w:ascii="Times New Roman" w:hAnsi="Times New Roman" w:cs="Times New Roman"/>
        </w:rPr>
        <w:br/>
        <w:t>аналогичного характера.</w:t>
      </w:r>
    </w:p>
    <w:p w:rsidR="00C8238C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360" w:right="-2"/>
        <w:jc w:val="both"/>
        <w:rPr>
          <w:sz w:val="26"/>
          <w:szCs w:val="26"/>
        </w:rPr>
      </w:pPr>
      <w:r w:rsidRPr="00C8238C">
        <w:rPr>
          <w:sz w:val="26"/>
          <w:szCs w:val="26"/>
        </w:rPr>
        <w:t xml:space="preserve">     2.Рекомендовать главам поссельсоветов: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003"/>
          <w:tab w:val="left" w:pos="1176"/>
          <w:tab w:val="left" w:pos="3119"/>
          <w:tab w:val="left" w:pos="3430"/>
        </w:tabs>
        <w:spacing w:after="0" w:line="326" w:lineRule="exact"/>
        <w:ind w:right="2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 xml:space="preserve">           2.1 утвердить соответствующими нормативными правовыми актами комплекс мер по обеспечению пожарной безопасности в осенне-зимний пожароопасный период и принять превентивные меры по снижению рисков возникновения пожаров в населенных пунктах и на объектах экономики;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lastRenderedPageBreak/>
        <w:t xml:space="preserve">2.2 в целях проведения профилактической работы с населением по предупреждению пожаров создать оперативные профилактические группы из числа представителей органов местного самоуправления, членов добровольной пожарной охраны, внештатных инспекторов пожарной охраны, представителей жилищно-эксплуатационных организаций, работников социальной защиты населения, участковых уполномоченных органов внутренних дел, работников сервисных служб (газовых и энергетических). </w:t>
      </w:r>
      <w:proofErr w:type="gramStart"/>
      <w:r w:rsidRPr="00C8238C">
        <w:rPr>
          <w:rFonts w:ascii="Times New Roman" w:hAnsi="Times New Roman" w:cs="Times New Roman"/>
        </w:rPr>
        <w:t>Созданными оперативными профилактическими группами провести работу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взять на особый контроль проведение профилактической работы</w:t>
      </w:r>
      <w:proofErr w:type="gramEnd"/>
      <w:r w:rsidRPr="00C8238C">
        <w:rPr>
          <w:rFonts w:ascii="Times New Roman" w:hAnsi="Times New Roman" w:cs="Times New Roman"/>
        </w:rPr>
        <w:t xml:space="preserve"> в неблагополучных и (или) малообеспеченных семьях, имеющих детей;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C8238C">
        <w:rPr>
          <w:rFonts w:ascii="Times New Roman" w:hAnsi="Times New Roman" w:cs="Times New Roman"/>
        </w:rPr>
        <w:t>2.3 до 14 октября организовать проведение во всех населенных пунктах поселений собраний (встреч) с гражданами (далее - собрания),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</w:t>
      </w:r>
      <w:proofErr w:type="gramEnd"/>
      <w:r w:rsidRPr="00C8238C">
        <w:rPr>
          <w:rFonts w:ascii="Times New Roman" w:hAnsi="Times New Roman" w:cs="Times New Roman"/>
        </w:rPr>
        <w:t xml:space="preserve"> вслучае возникновения пожара. Разъяснительную работу среди населения проводить с вручением памяток и обязательным оформлением соответствующих протоколов, подтверждающих ее проведение;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2.4 организовать размещение в средствах массовой информации материалов о деятельности оперативных профилактических групп, статистике и причинах пожаров, правилах безопасной эксплуатации электрического, газового оборудования и печей;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2.5 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2.6 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2.7 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2.8 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и телефонизированных помещениях;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lastRenderedPageBreak/>
        <w:t>2.9 принять меры по пресечению реализации пиротехнической продукции в местах, не соответствующих требованиям пожарной безопасности, и продажи не сертифицированных пиротехнических изделий, а также продажи пиротехнических изделий несовершеннолетним;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2.10 запретить использование пиротехнических изделий в период проведения массовых мероприятий в закрытых помещениях;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2.11 выполнить мероприятия, исключающие возможность переброса огня при лесных, степных пожарах на здания и сооружения населенных пунктов, дачных массивов, расположенных в лесах (устройство противопожарных полос, удаление сухой растительности и другое);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2.12 до 1 ноября 2016 года провести проверку готовности к использованию муниципальных систем оповещения населения в случае угрозы или возникновения чрезвычайных ситуаций;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2.13 рассмотреть вопросы подготовки объектов и населенных пунктов к осенне-зимнему пожароопасному периоду на заседаниях комиссий по предупреждению и ликвидации чрезвычайных ситуаций и обеспечению пожарной безопасности с заслушиванием ответственных должностных лиц и принятием конкретных решений. Организовать информирование населения о принимаемых решениях по обеспечению пожарной безопасности;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2.14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2.15 при складировании и хранении грубых кормов на личных подворьях и на территории сельскохозяйственных предприятий района обеспечить выполнение мер пожарной безопасности;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2.16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особый противопожарный режим на подведомственных территориях, определив перечень дополнительных требований пожарной безопасности.</w:t>
      </w:r>
    </w:p>
    <w:p w:rsidR="00C8238C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20" w:right="-2"/>
        <w:jc w:val="both"/>
        <w:rPr>
          <w:sz w:val="26"/>
          <w:szCs w:val="26"/>
        </w:rPr>
      </w:pPr>
      <w:r w:rsidRPr="00C8238C">
        <w:rPr>
          <w:sz w:val="26"/>
          <w:szCs w:val="26"/>
        </w:rPr>
        <w:t xml:space="preserve">           3. </w:t>
      </w:r>
      <w:proofErr w:type="gramStart"/>
      <w:r w:rsidRPr="00C8238C">
        <w:rPr>
          <w:sz w:val="26"/>
          <w:szCs w:val="26"/>
        </w:rPr>
        <w:t>Контроль за</w:t>
      </w:r>
      <w:proofErr w:type="gramEnd"/>
      <w:r w:rsidRPr="00C8238C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района - председателя комиссии по чрезвычайным ситуациям и пожарной безопасности И.А. Круглова     </w:t>
      </w: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38C">
        <w:rPr>
          <w:sz w:val="26"/>
          <w:szCs w:val="26"/>
        </w:rPr>
        <w:t xml:space="preserve">   4. Постановление вступает в силу со дня его подписания и подлежит официальному обнародованию на сайте муниципального образования Тюльганский район в сети «Интернет».</w:t>
      </w: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238C" w:rsidRPr="00C8238C" w:rsidRDefault="00C8238C" w:rsidP="00C8238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1000"/>
      <w:r w:rsidRPr="00C8238C">
        <w:rPr>
          <w:sz w:val="26"/>
          <w:szCs w:val="26"/>
        </w:rPr>
        <w:t xml:space="preserve">Глава района                                                               </w:t>
      </w:r>
      <w:r w:rsidRPr="00C8238C">
        <w:rPr>
          <w:sz w:val="26"/>
          <w:szCs w:val="26"/>
        </w:rPr>
        <w:tab/>
      </w:r>
      <w:r w:rsidRPr="00C8238C">
        <w:rPr>
          <w:sz w:val="26"/>
          <w:szCs w:val="26"/>
        </w:rPr>
        <w:tab/>
      </w:r>
      <w:r w:rsidRPr="00C8238C">
        <w:rPr>
          <w:sz w:val="26"/>
          <w:szCs w:val="26"/>
        </w:rPr>
        <w:tab/>
        <w:t>И.В. Буцких</w:t>
      </w:r>
    </w:p>
    <w:p w:rsidR="00C8238C" w:rsidRPr="00C8238C" w:rsidRDefault="00C8238C" w:rsidP="00C82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38C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-284" w:right="-2"/>
        <w:jc w:val="both"/>
        <w:rPr>
          <w:color w:val="FFFFFF"/>
          <w:sz w:val="26"/>
          <w:szCs w:val="26"/>
        </w:rPr>
      </w:pPr>
      <w:r w:rsidRPr="00C8238C">
        <w:rPr>
          <w:color w:val="FFFFFF"/>
          <w:sz w:val="26"/>
          <w:szCs w:val="26"/>
        </w:rPr>
        <w:t xml:space="preserve">Разослано: райпрокурору, орготделу, Круглову И.А., Малькову Е.В., УСХ,   сельсоветов, ОНД, РОО, ГБУЗ «Тюльганская РБ», отделу </w:t>
      </w:r>
    </w:p>
    <w:p w:rsidR="00617A30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-284" w:right="-2"/>
        <w:jc w:val="both"/>
        <w:rPr>
          <w:color w:val="FFFFFF"/>
          <w:sz w:val="26"/>
          <w:szCs w:val="26"/>
        </w:rPr>
      </w:pPr>
      <w:r w:rsidRPr="00C8238C">
        <w:rPr>
          <w:color w:val="FFFFFF"/>
          <w:sz w:val="26"/>
          <w:szCs w:val="26"/>
        </w:rPr>
        <w:t xml:space="preserve">       </w:t>
      </w:r>
      <w:bookmarkEnd w:id="0"/>
    </w:p>
    <w:sectPr w:rsidR="00617A30" w:rsidRPr="00C8238C" w:rsidSect="00C8238C">
      <w:headerReference w:type="even" r:id="rId8"/>
      <w:type w:val="continuous"/>
      <w:pgSz w:w="11906" w:h="16838"/>
      <w:pgMar w:top="851" w:right="746" w:bottom="425" w:left="16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79" w:rsidRDefault="003E4079" w:rsidP="00B67E47">
      <w:r>
        <w:separator/>
      </w:r>
    </w:p>
  </w:endnote>
  <w:endnote w:type="continuationSeparator" w:id="0">
    <w:p w:rsidR="003E4079" w:rsidRDefault="003E4079" w:rsidP="00B6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79" w:rsidRDefault="003E4079" w:rsidP="00B67E47">
      <w:r>
        <w:separator/>
      </w:r>
    </w:p>
  </w:footnote>
  <w:footnote w:type="continuationSeparator" w:id="0">
    <w:p w:rsidR="003E4079" w:rsidRDefault="003E4079" w:rsidP="00B67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D" w:rsidRDefault="00B67E47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23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238C">
      <w:rPr>
        <w:rStyle w:val="a6"/>
        <w:noProof/>
      </w:rPr>
      <w:t>2</w:t>
    </w:r>
    <w:r>
      <w:rPr>
        <w:rStyle w:val="a6"/>
      </w:rPr>
      <w:fldChar w:fldCharType="end"/>
    </w:r>
  </w:p>
  <w:p w:rsidR="00866D5D" w:rsidRDefault="003E40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10"/>
    <w:multiLevelType w:val="multilevel"/>
    <w:tmpl w:val="4F782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8C"/>
    <w:rsid w:val="0036067F"/>
    <w:rsid w:val="003E4079"/>
    <w:rsid w:val="00617A30"/>
    <w:rsid w:val="00643FFA"/>
    <w:rsid w:val="006658A1"/>
    <w:rsid w:val="007F7360"/>
    <w:rsid w:val="00B67E47"/>
    <w:rsid w:val="00C8238C"/>
    <w:rsid w:val="00F5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23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823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C82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2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238C"/>
  </w:style>
  <w:style w:type="character" w:customStyle="1" w:styleId="a7">
    <w:name w:val="Основной текст_"/>
    <w:basedOn w:val="a0"/>
    <w:link w:val="11"/>
    <w:rsid w:val="00C82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8238C"/>
    <w:pPr>
      <w:shd w:val="clear" w:color="auto" w:fill="FFFFFF"/>
      <w:spacing w:after="900" w:line="62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3">
    <w:name w:val="Font Style13"/>
    <w:basedOn w:val="a0"/>
    <w:uiPriority w:val="99"/>
    <w:rsid w:val="00C8238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23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6545</Characters>
  <Application>Microsoft Office Word</Application>
  <DocSecurity>0</DocSecurity>
  <Lines>54</Lines>
  <Paragraphs>15</Paragraphs>
  <ScaleCrop>false</ScaleCrop>
  <Company>office 2007 rus ent: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2016-09-27T04:09:00Z</dcterms:created>
  <dcterms:modified xsi:type="dcterms:W3CDTF">2017-07-26T05:25:00Z</dcterms:modified>
</cp:coreProperties>
</file>