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167"/>
        <w:gridCol w:w="4458"/>
        <w:gridCol w:w="180"/>
        <w:gridCol w:w="68"/>
      </w:tblGrid>
      <w:tr w:rsidR="006F16C2" w:rsidTr="006F16C2">
        <w:tc>
          <w:tcPr>
            <w:tcW w:w="72" w:type="dxa"/>
          </w:tcPr>
          <w:p w:rsidR="006F16C2" w:rsidRDefault="006F16C2">
            <w:pPr>
              <w:pStyle w:val="a5"/>
              <w:snapToGrid w:val="0"/>
            </w:pPr>
          </w:p>
        </w:tc>
        <w:tc>
          <w:tcPr>
            <w:tcW w:w="4805" w:type="dxa"/>
            <w:gridSpan w:val="3"/>
            <w:hideMark/>
          </w:tcPr>
          <w:p w:rsidR="006F16C2" w:rsidRDefault="006F16C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9745" cy="6057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6F16C2" w:rsidRDefault="006F16C2">
            <w:pPr>
              <w:snapToGrid w:val="0"/>
              <w:rPr>
                <w:sz w:val="20"/>
                <w:szCs w:val="20"/>
              </w:rPr>
            </w:pPr>
          </w:p>
        </w:tc>
      </w:tr>
      <w:tr w:rsidR="006F16C2" w:rsidRPr="006F16C2" w:rsidTr="006F16C2">
        <w:trPr>
          <w:trHeight w:val="2631"/>
        </w:trPr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6C2" w:rsidRPr="006F16C2" w:rsidRDefault="006F16C2" w:rsidP="006C26B7">
            <w:pPr>
              <w:pStyle w:val="2"/>
              <w:numPr>
                <w:ilvl w:val="1"/>
                <w:numId w:val="1"/>
              </w:numPr>
              <w:jc w:val="left"/>
            </w:pPr>
            <w:r w:rsidRPr="006F16C2">
              <w:t xml:space="preserve">                 </w:t>
            </w:r>
            <w:r w:rsidRPr="006F16C2">
              <w:rPr>
                <w:sz w:val="22"/>
              </w:rPr>
              <w:t>Муниципальное образование</w:t>
            </w:r>
          </w:p>
          <w:p w:rsidR="006F16C2" w:rsidRPr="006F16C2" w:rsidRDefault="006F16C2">
            <w:pPr>
              <w:jc w:val="center"/>
              <w:rPr>
                <w:bCs/>
              </w:rPr>
            </w:pPr>
            <w:r w:rsidRPr="006F16C2">
              <w:rPr>
                <w:b/>
                <w:sz w:val="22"/>
              </w:rPr>
              <w:t>Тюльганский район</w:t>
            </w:r>
          </w:p>
          <w:p w:rsidR="006F16C2" w:rsidRPr="006F16C2" w:rsidRDefault="006F16C2">
            <w:pPr>
              <w:jc w:val="center"/>
              <w:rPr>
                <w:bCs/>
                <w:sz w:val="28"/>
              </w:rPr>
            </w:pPr>
            <w:r w:rsidRPr="006F16C2">
              <w:rPr>
                <w:bCs/>
                <w:sz w:val="22"/>
              </w:rPr>
              <w:t>Оренбургской области</w:t>
            </w:r>
          </w:p>
          <w:p w:rsidR="006F16C2" w:rsidRPr="006F16C2" w:rsidRDefault="006F16C2">
            <w:pPr>
              <w:jc w:val="center"/>
              <w:rPr>
                <w:bCs/>
                <w:sz w:val="28"/>
              </w:rPr>
            </w:pPr>
          </w:p>
          <w:p w:rsidR="006F16C2" w:rsidRPr="006F16C2" w:rsidRDefault="006F16C2" w:rsidP="006F16C2">
            <w:pPr>
              <w:pStyle w:val="1"/>
              <w:keepLines w:val="0"/>
              <w:numPr>
                <w:ilvl w:val="0"/>
                <w:numId w:val="1"/>
              </w:numPr>
              <w:overflowPunct w:val="0"/>
              <w:autoSpaceDE w:val="0"/>
              <w:spacing w:before="0"/>
              <w:jc w:val="center"/>
              <w:rPr>
                <w:bCs w:val="0"/>
                <w:color w:val="auto"/>
              </w:rPr>
            </w:pPr>
            <w:r w:rsidRPr="006F16C2">
              <w:rPr>
                <w:color w:val="auto"/>
                <w:sz w:val="24"/>
              </w:rPr>
              <w:t>АДМИНИСТРАЦИЯ</w:t>
            </w:r>
          </w:p>
          <w:p w:rsidR="006F16C2" w:rsidRPr="006F16C2" w:rsidRDefault="006F16C2">
            <w:pPr>
              <w:jc w:val="center"/>
              <w:rPr>
                <w:b/>
                <w:bCs/>
              </w:rPr>
            </w:pPr>
            <w:r w:rsidRPr="006F16C2">
              <w:rPr>
                <w:b/>
                <w:bCs/>
              </w:rPr>
              <w:t>ТЮЛЬГАНСКОГО</w:t>
            </w:r>
          </w:p>
          <w:p w:rsidR="006F16C2" w:rsidRPr="006F16C2" w:rsidRDefault="006F16C2">
            <w:pPr>
              <w:jc w:val="center"/>
              <w:rPr>
                <w:b/>
                <w:bCs/>
              </w:rPr>
            </w:pPr>
            <w:r w:rsidRPr="006F16C2">
              <w:rPr>
                <w:b/>
                <w:bCs/>
              </w:rPr>
              <w:t>РАЙОНА</w:t>
            </w:r>
          </w:p>
          <w:p w:rsidR="006F16C2" w:rsidRPr="006F16C2" w:rsidRDefault="006F16C2">
            <w:pPr>
              <w:jc w:val="center"/>
              <w:rPr>
                <w:b/>
                <w:bCs/>
              </w:rPr>
            </w:pPr>
          </w:p>
          <w:p w:rsidR="006F16C2" w:rsidRPr="006F16C2" w:rsidRDefault="006F16C2" w:rsidP="006F16C2">
            <w:pPr>
              <w:pStyle w:val="1"/>
              <w:keepLines w:val="0"/>
              <w:numPr>
                <w:ilvl w:val="0"/>
                <w:numId w:val="1"/>
              </w:numPr>
              <w:overflowPunct w:val="0"/>
              <w:autoSpaceDE w:val="0"/>
              <w:spacing w:before="0"/>
              <w:jc w:val="center"/>
              <w:rPr>
                <w:bCs w:val="0"/>
                <w:color w:val="auto"/>
              </w:rPr>
            </w:pPr>
            <w:proofErr w:type="gramStart"/>
            <w:r w:rsidRPr="006F16C2">
              <w:rPr>
                <w:color w:val="auto"/>
                <w:sz w:val="24"/>
              </w:rPr>
              <w:t>П</w:t>
            </w:r>
            <w:proofErr w:type="gramEnd"/>
            <w:r w:rsidRPr="006F16C2">
              <w:rPr>
                <w:color w:val="auto"/>
                <w:sz w:val="24"/>
              </w:rPr>
              <w:t xml:space="preserve"> О С Т А Н О В Л Е Н И Е</w:t>
            </w:r>
          </w:p>
          <w:p w:rsidR="006F16C2" w:rsidRPr="006F16C2" w:rsidRDefault="006F16C2">
            <w:pPr>
              <w:jc w:val="center"/>
              <w:rPr>
                <w:b/>
                <w:sz w:val="28"/>
              </w:rPr>
            </w:pPr>
          </w:p>
          <w:p w:rsidR="006F16C2" w:rsidRPr="006F16C2" w:rsidRDefault="006F16C2">
            <w:pPr>
              <w:jc w:val="center"/>
              <w:rPr>
                <w:b/>
                <w:sz w:val="16"/>
              </w:rPr>
            </w:pPr>
          </w:p>
        </w:tc>
      </w:tr>
      <w:tr w:rsidR="006F16C2" w:rsidTr="006F16C2"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Layout w:type="fixed"/>
              <w:tblLook w:val="04A0"/>
            </w:tblPr>
            <w:tblGrid>
              <w:gridCol w:w="2206"/>
              <w:gridCol w:w="484"/>
              <w:gridCol w:w="2100"/>
            </w:tblGrid>
            <w:tr w:rsidR="006F16C2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6F16C2" w:rsidRDefault="006F16C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22.11.2016</w:t>
                  </w:r>
                </w:p>
              </w:tc>
              <w:tc>
                <w:tcPr>
                  <w:tcW w:w="484" w:type="dxa"/>
                  <w:hideMark/>
                </w:tcPr>
                <w:p w:rsidR="006F16C2" w:rsidRDefault="006F16C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6F16C2" w:rsidRDefault="006F16C2">
                  <w:r>
                    <w:rPr>
                      <w:sz w:val="28"/>
                    </w:rPr>
                    <w:t xml:space="preserve">     777-п</w:t>
                  </w:r>
                </w:p>
              </w:tc>
            </w:tr>
          </w:tbl>
          <w:p w:rsidR="006F16C2" w:rsidRDefault="006F16C2"/>
          <w:p w:rsidR="006F16C2" w:rsidRDefault="006F16C2"/>
        </w:tc>
      </w:tr>
      <w:tr w:rsidR="006F16C2" w:rsidTr="006F16C2">
        <w:tc>
          <w:tcPr>
            <w:tcW w:w="2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C2" w:rsidRDefault="006F16C2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C2" w:rsidRDefault="006F16C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C2" w:rsidRDefault="006F16C2">
            <w:pPr>
              <w:snapToGrid w:val="0"/>
              <w:jc w:val="both"/>
              <w:rPr>
                <w:sz w:val="28"/>
              </w:rPr>
            </w:pPr>
          </w:p>
        </w:tc>
      </w:tr>
    </w:tbl>
    <w:p w:rsidR="006F16C2" w:rsidRDefault="006F16C2" w:rsidP="006F16C2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«Повышение безопасности дорожного движения в муниципальном образовании Тюльганский район Оренбургской области на 2017–2022 годы» </w:t>
      </w:r>
    </w:p>
    <w:p w:rsidR="006F16C2" w:rsidRDefault="006F16C2" w:rsidP="006F16C2">
      <w:pPr>
        <w:jc w:val="both"/>
        <w:rPr>
          <w:sz w:val="28"/>
          <w:szCs w:val="28"/>
        </w:rPr>
      </w:pPr>
    </w:p>
    <w:p w:rsidR="006F16C2" w:rsidRDefault="006F16C2" w:rsidP="006F16C2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целях повышения безопасности дорожного движения, снижения уровня смертности и травматизма в дорожно-транспортных происшествиях на территории муниципального образования Тюльганский  район Оренбургской области,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10 декабря 1995 года № 196-ФЗ «О  безопасности дорожного движения»</w:t>
      </w:r>
      <w:r>
        <w:rPr>
          <w:rFonts w:ascii="Times New Roman" w:hAnsi="Times New Roman" w:cs="Times New Roman"/>
          <w:sz w:val="28"/>
          <w:szCs w:val="24"/>
        </w:rPr>
        <w:t>, постановлением администрации муниципального образования Тюльганский район от 23 августа 2016 года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области», Бюджетным кодексом Российской Федерации</w:t>
      </w:r>
      <w:r w:rsidR="00690752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F16C2" w:rsidRDefault="006F16C2" w:rsidP="006F16C2">
      <w:pPr>
        <w:jc w:val="both"/>
        <w:rPr>
          <w:sz w:val="28"/>
          <w:szCs w:val="28"/>
        </w:rPr>
      </w:pPr>
    </w:p>
    <w:p w:rsidR="006F16C2" w:rsidRDefault="006F16C2" w:rsidP="006F16C2">
      <w:pPr>
        <w:pStyle w:val="a4"/>
        <w:autoSpaceDE w:val="0"/>
        <w:spacing w:after="0" w:line="240" w:lineRule="auto"/>
        <w:ind w:left="0" w:firstLine="709"/>
        <w:jc w:val="both"/>
        <w:rPr>
          <w:sz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 Утвердить муниципальную программу «Повышение безопасности дорожного движения в муниципальном образовании Тюльганский район Оренбургской области на 2017–2022 годы» согласно приложению.</w:t>
      </w:r>
      <w:r>
        <w:rPr>
          <w:rFonts w:ascii="Times New Roman" w:hAnsi="Times New Roman"/>
        </w:rPr>
        <w:t xml:space="preserve">   </w:t>
      </w:r>
    </w:p>
    <w:bookmarkEnd w:id="0"/>
    <w:p w:rsidR="006F16C2" w:rsidRDefault="006F16C2" w:rsidP="006F16C2">
      <w:pPr>
        <w:ind w:firstLine="708"/>
        <w:jc w:val="both"/>
        <w:rPr>
          <w:sz w:val="28"/>
        </w:rPr>
      </w:pPr>
      <w:r>
        <w:rPr>
          <w:sz w:val="28"/>
        </w:rPr>
        <w:t xml:space="preserve">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управлению.</w:t>
      </w:r>
    </w:p>
    <w:p w:rsidR="006F16C2" w:rsidRDefault="006F16C2" w:rsidP="006F16C2">
      <w:pPr>
        <w:ind w:firstLine="708"/>
        <w:jc w:val="both"/>
        <w:rPr>
          <w:sz w:val="28"/>
          <w:szCs w:val="28"/>
        </w:rPr>
      </w:pPr>
      <w:r>
        <w:rPr>
          <w:sz w:val="28"/>
        </w:rPr>
        <w:t>3. Постановление вступает в силу после  его официального обнародования на официальном сайте муниципального образования Тюльганский район в сети «Интернет».</w:t>
      </w:r>
    </w:p>
    <w:p w:rsidR="006F16C2" w:rsidRDefault="006F16C2" w:rsidP="006F16C2">
      <w:pPr>
        <w:ind w:firstLine="709"/>
        <w:jc w:val="both"/>
        <w:rPr>
          <w:sz w:val="28"/>
          <w:szCs w:val="28"/>
        </w:rPr>
      </w:pPr>
    </w:p>
    <w:p w:rsidR="006F16C2" w:rsidRDefault="006F16C2" w:rsidP="006F16C2">
      <w:pPr>
        <w:jc w:val="both"/>
        <w:rPr>
          <w:sz w:val="28"/>
          <w:szCs w:val="28"/>
        </w:rPr>
      </w:pPr>
    </w:p>
    <w:p w:rsidR="006F16C2" w:rsidRDefault="006F16C2" w:rsidP="006F16C2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</w:t>
      </w:r>
    </w:p>
    <w:p w:rsidR="006F16C2" w:rsidRDefault="006F16C2" w:rsidP="006F16C2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района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И.В. Буцких</w:t>
      </w:r>
    </w:p>
    <w:p w:rsidR="00617A30" w:rsidRPr="006F16C2" w:rsidRDefault="00617A30" w:rsidP="006F16C2">
      <w:pPr>
        <w:jc w:val="both"/>
        <w:rPr>
          <w:sz w:val="28"/>
          <w:szCs w:val="28"/>
        </w:rPr>
      </w:pPr>
    </w:p>
    <w:sectPr w:rsidR="00617A30" w:rsidRPr="006F16C2" w:rsidSect="006658A1">
      <w:type w:val="continuous"/>
      <w:pgSz w:w="11906" w:h="16838" w:code="9"/>
      <w:pgMar w:top="709" w:right="73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8C2B08"/>
    <w:multiLevelType w:val="multilevel"/>
    <w:tmpl w:val="1C72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6F16C2"/>
    <w:rsid w:val="0036067F"/>
    <w:rsid w:val="00617A30"/>
    <w:rsid w:val="006658A1"/>
    <w:rsid w:val="00690752"/>
    <w:rsid w:val="006F16C2"/>
    <w:rsid w:val="007F7360"/>
    <w:rsid w:val="00A85131"/>
    <w:rsid w:val="00EB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16C2"/>
    <w:pPr>
      <w:keepNext/>
      <w:numPr>
        <w:ilvl w:val="1"/>
        <w:numId w:val="2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F16C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4">
    <w:name w:val="List Paragraph"/>
    <w:basedOn w:val="a"/>
    <w:qFormat/>
    <w:rsid w:val="006F1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аголовок таблицы"/>
    <w:basedOn w:val="a"/>
    <w:rsid w:val="006F16C2"/>
    <w:pPr>
      <w:suppressLineNumbers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1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6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5</cp:revision>
  <dcterms:created xsi:type="dcterms:W3CDTF">2016-12-06T10:40:00Z</dcterms:created>
  <dcterms:modified xsi:type="dcterms:W3CDTF">2017-07-26T07:25:00Z</dcterms:modified>
</cp:coreProperties>
</file>