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34" w:rsidRPr="0092179A" w:rsidRDefault="00AD6E34" w:rsidP="00AD6E34">
      <w:pPr>
        <w:rPr>
          <w:b/>
          <w:sz w:val="28"/>
          <w:szCs w:val="28"/>
        </w:rPr>
      </w:pPr>
      <w:r w:rsidRPr="0092179A">
        <w:rPr>
          <w:b/>
          <w:sz w:val="28"/>
          <w:szCs w:val="28"/>
        </w:rPr>
        <w:t>                Формы устройства детей в семью на воспитание</w:t>
      </w:r>
    </w:p>
    <w:p w:rsidR="00AD6E34" w:rsidRPr="0092179A" w:rsidRDefault="00AD6E34" w:rsidP="00AD6E34">
      <w:pPr>
        <w:tabs>
          <w:tab w:val="left" w:pos="803"/>
        </w:tabs>
        <w:rPr>
          <w:sz w:val="28"/>
          <w:szCs w:val="28"/>
        </w:rPr>
      </w:pPr>
      <w:r w:rsidRPr="0092179A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  На сегодняшний день в Российской Федерации существуют две формы семейного устройства:    УСЫНОВЛЕНИЕ  и ОПЕКА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 С принятием Федерального закона РФ «Об опеке и попечительстве» № 48-ФЗ от 24.04.2008 года был установлен единый институт опеки, в который, в данный момент включается: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опека;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опека по договору о приемной семье;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опека по договору о патронатном воспитании;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Опека  устанавливается над детьми, не достигшими возраста 14 лет,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Попечительство устанавливается в возрасте от 14 до 18 лет (Гражданский кодекс РФ).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          Опека и попечительство над несовершеннолетними  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                                 устанавливается в случае:           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смерти родителей (одного из них);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лишением их родительских прав;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ограничением их в родительских правах;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признанием в установленном порядке безвестно отсутствующими или  недееспособными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                                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  Требования к кандидатам в опекуны (попечители)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 Опекуном или попечителем может стать гражданин, достигший 18-летнего возраста, полностью дееспособный, за исключением: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лиц, </w:t>
      </w:r>
      <w:proofErr w:type="gramStart"/>
      <w:r w:rsidRPr="0092179A">
        <w:rPr>
          <w:sz w:val="28"/>
          <w:szCs w:val="28"/>
        </w:rPr>
        <w:t>признанный</w:t>
      </w:r>
      <w:proofErr w:type="gramEnd"/>
      <w:r w:rsidRPr="0092179A">
        <w:rPr>
          <w:sz w:val="28"/>
          <w:szCs w:val="28"/>
        </w:rPr>
        <w:t xml:space="preserve"> судом недееспособными или ограниченно дееспособными;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лиц, отстраненных от обязанностей опекуна (попечителя) за ненадлежащее выполнение возложенных на них законом обязанностей;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бывших усыновителей, если усыновление отменено судом по их вине;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больных хроническим алкоголизмом  или наркоманией;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окружающих;</w:t>
      </w:r>
    </w:p>
    <w:p w:rsidR="00AD6E34" w:rsidRPr="0092179A" w:rsidRDefault="00AD6E34" w:rsidP="00AD6E34">
      <w:pPr>
        <w:rPr>
          <w:sz w:val="28"/>
          <w:szCs w:val="28"/>
        </w:rPr>
      </w:pPr>
      <w:proofErr w:type="gramStart"/>
      <w:r w:rsidRPr="0092179A">
        <w:rPr>
          <w:sz w:val="28"/>
          <w:szCs w:val="28"/>
        </w:rPr>
        <w:t xml:space="preserve">лиц, имеющих или имевших судимость, подвергающихся или 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 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</w:t>
      </w:r>
      <w:r w:rsidRPr="0092179A">
        <w:rPr>
          <w:sz w:val="28"/>
          <w:szCs w:val="28"/>
        </w:rPr>
        <w:lastRenderedPageBreak/>
        <w:t>несовершеннолетних, здоровья населения и общественной нравственности, а также</w:t>
      </w:r>
      <w:proofErr w:type="gramEnd"/>
      <w:r w:rsidRPr="0092179A">
        <w:rPr>
          <w:sz w:val="28"/>
          <w:szCs w:val="28"/>
        </w:rPr>
        <w:t xml:space="preserve"> против общественной безопасности;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AD6E34" w:rsidRPr="0092179A" w:rsidRDefault="00AD6E34" w:rsidP="00AD6E34">
      <w:pPr>
        <w:rPr>
          <w:sz w:val="28"/>
          <w:szCs w:val="28"/>
        </w:rPr>
      </w:pPr>
      <w:proofErr w:type="gramStart"/>
      <w:r w:rsidRPr="0092179A">
        <w:rPr>
          <w:sz w:val="28"/>
          <w:szCs w:val="28"/>
        </w:rPr>
        <w:t>лиц, не прошедших подготовки (кроме близких родственников ребенка, а также лиц, которые являются или 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Перечень заболеваний, при наличии которых лицо не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может усыновить ребенка, принять его под опек</w:t>
      </w:r>
      <w:proofErr w:type="gramStart"/>
      <w:r w:rsidRPr="0092179A">
        <w:rPr>
          <w:sz w:val="28"/>
          <w:szCs w:val="28"/>
          <w:u w:val="single"/>
        </w:rPr>
        <w:t>у(</w:t>
      </w:r>
      <w:proofErr w:type="gramEnd"/>
      <w:r w:rsidRPr="0092179A">
        <w:rPr>
          <w:sz w:val="28"/>
          <w:szCs w:val="28"/>
          <w:u w:val="single"/>
        </w:rPr>
        <w:t>попечительство)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   </w:t>
      </w:r>
      <w:proofErr w:type="gramStart"/>
      <w:r w:rsidRPr="0092179A">
        <w:rPr>
          <w:sz w:val="28"/>
          <w:szCs w:val="28"/>
        </w:rPr>
        <w:t>При назначении ребенку опекуна (попечителя учитываются нравственные и иные личные качества опекуна (попечителя), особенность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  <w:proofErr w:type="gramEnd"/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Преимущественное право быть  назначенными опекунами или попечителями обладают близкие родственники подопечного: бабушки и дедушки, совершеннолетние братья и сестры.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 При устройстве ребенка также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   Гражданин, выразивший желание стать опекуном,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представляет в орган опеки и попечительства по месту</w:t>
      </w:r>
    </w:p>
    <w:p w:rsidR="00AD6E34" w:rsidRPr="0092179A" w:rsidRDefault="00AD6E34" w:rsidP="00AD6E34">
      <w:pPr>
        <w:rPr>
          <w:sz w:val="28"/>
          <w:szCs w:val="28"/>
          <w:u w:val="single"/>
        </w:rPr>
      </w:pPr>
      <w:proofErr w:type="gramStart"/>
      <w:r w:rsidRPr="0092179A">
        <w:rPr>
          <w:sz w:val="28"/>
          <w:szCs w:val="28"/>
          <w:u w:val="single"/>
        </w:rPr>
        <w:t>жительства</w:t>
      </w:r>
      <w:proofErr w:type="gramEnd"/>
      <w:r w:rsidRPr="0092179A">
        <w:rPr>
          <w:sz w:val="28"/>
          <w:szCs w:val="28"/>
          <w:u w:val="single"/>
        </w:rPr>
        <w:t xml:space="preserve"> следующие документы: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заявление с просьбой о назначении его опекуном;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gramStart"/>
      <w:r w:rsidRPr="0092179A">
        <w:rPr>
          <w:sz w:val="28"/>
          <w:szCs w:val="28"/>
        </w:rPr>
        <w:t>справку с места работы с указанием должности  и размере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копия пенсионного удостоверения, справка из территориального органа Пенсионного фонда РФ или иного органа, осуществляющего пенсионное обеспечение);</w:t>
      </w:r>
      <w:proofErr w:type="gramEnd"/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выписку из домовой (поквартирной</w:t>
      </w:r>
      <w:proofErr w:type="gramStart"/>
      <w:r w:rsidRPr="0092179A">
        <w:rPr>
          <w:sz w:val="28"/>
          <w:szCs w:val="28"/>
        </w:rPr>
        <w:t>0</w:t>
      </w:r>
      <w:proofErr w:type="gramEnd"/>
      <w:r w:rsidRPr="0092179A">
        <w:rPr>
          <w:sz w:val="28"/>
          <w:szCs w:val="28"/>
        </w:rPr>
        <w:t xml:space="preserve"> книги с места жительства или 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справку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lastRenderedPageBreak/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РФ;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копию свидетельства о браке 9если гражданин, выразивший желание стать опекуном, состоит в браке);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документ о прохождении подготовки гражданина, выразившего желание стать опекуном;</w:t>
      </w:r>
    </w:p>
    <w:p w:rsidR="00AD6E34" w:rsidRPr="0092179A" w:rsidRDefault="00AD6E34" w:rsidP="00AD6E3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92179A">
        <w:rPr>
          <w:sz w:val="28"/>
          <w:szCs w:val="28"/>
        </w:rPr>
        <w:t>автобиографию;</w:t>
      </w:r>
    </w:p>
    <w:p w:rsidR="00AD6E34" w:rsidRDefault="00AD6E34" w:rsidP="00AD6E34">
      <w:pPr>
        <w:rPr>
          <w:sz w:val="28"/>
          <w:szCs w:val="28"/>
        </w:rPr>
      </w:pPr>
    </w:p>
    <w:p w:rsidR="00AD6E34" w:rsidRPr="0092179A" w:rsidRDefault="00AD6E34" w:rsidP="00AD6E34">
      <w:pPr>
        <w:rPr>
          <w:sz w:val="28"/>
          <w:szCs w:val="28"/>
          <w:u w:val="single"/>
        </w:rPr>
      </w:pPr>
      <w:r w:rsidRPr="0092179A">
        <w:rPr>
          <w:sz w:val="28"/>
          <w:szCs w:val="28"/>
          <w:u w:val="single"/>
        </w:rPr>
        <w:t>Формы опеки (попечительства)       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     </w:t>
      </w:r>
      <w:r w:rsidRPr="0092179A">
        <w:rPr>
          <w:i/>
          <w:sz w:val="28"/>
          <w:szCs w:val="28"/>
        </w:rPr>
        <w:t>Приемная семья</w:t>
      </w:r>
      <w:r w:rsidRPr="0092179A">
        <w:rPr>
          <w:sz w:val="28"/>
          <w:szCs w:val="28"/>
        </w:rPr>
        <w:t>- это опека или попечительство над ребенком или детьми, которые осуществляются по договору о приемной семье, заключенному между органами опеки и попечительства и приемными родителями (приемным родителем) на срок, указанный в этом договоре.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        Основанием для заключения договора о приемной семье являются: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заявление гражданина с просьбой о назначении его  опекуном или попечителем, исполняющим свои обязанности </w:t>
      </w:r>
      <w:proofErr w:type="spellStart"/>
      <w:r w:rsidRPr="0092179A">
        <w:rPr>
          <w:sz w:val="28"/>
          <w:szCs w:val="28"/>
        </w:rPr>
        <w:t>возмездно</w:t>
      </w:r>
      <w:proofErr w:type="spellEnd"/>
      <w:r w:rsidRPr="0092179A">
        <w:rPr>
          <w:sz w:val="28"/>
          <w:szCs w:val="28"/>
        </w:rPr>
        <w:t>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акт органа опеки и попечительства о назначении опекуна или попечителя, исполняющего свои обязанности </w:t>
      </w:r>
      <w:proofErr w:type="spellStart"/>
      <w:r w:rsidRPr="0092179A">
        <w:rPr>
          <w:sz w:val="28"/>
          <w:szCs w:val="28"/>
        </w:rPr>
        <w:t>возмездно</w:t>
      </w:r>
      <w:proofErr w:type="spellEnd"/>
      <w:r w:rsidRPr="0092179A">
        <w:rPr>
          <w:sz w:val="28"/>
          <w:szCs w:val="28"/>
        </w:rPr>
        <w:t>, содержащий запись о необходимости заключения с опекуном или  попечителем соответствующего договора;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i/>
          <w:sz w:val="28"/>
          <w:szCs w:val="28"/>
        </w:rPr>
        <w:t>Патронат</w:t>
      </w:r>
      <w:r w:rsidRPr="0092179A">
        <w:rPr>
          <w:sz w:val="28"/>
          <w:szCs w:val="28"/>
        </w:rPr>
        <w:t xml:space="preserve"> — вид опеки (попечительства), который устанавливается законодательством субъектов Российской Федерации как форма семейного устройства детей, оставшихся без попечения родителей, </w:t>
      </w:r>
      <w:proofErr w:type="gramStart"/>
      <w:r w:rsidRPr="0092179A">
        <w:rPr>
          <w:sz w:val="28"/>
          <w:szCs w:val="28"/>
        </w:rPr>
        <w:t>при</w:t>
      </w:r>
      <w:proofErr w:type="gramEnd"/>
      <w:r w:rsidRPr="0092179A">
        <w:rPr>
          <w:sz w:val="28"/>
          <w:szCs w:val="28"/>
        </w:rPr>
        <w:t xml:space="preserve"> которой ребенок помещается на воспитание в семью патронатного воспитателя на возмездную опеку с заключением специального договора.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Особенности патронат</w:t>
      </w:r>
      <w:proofErr w:type="gramStart"/>
      <w:r w:rsidRPr="0092179A">
        <w:rPr>
          <w:sz w:val="28"/>
          <w:szCs w:val="28"/>
        </w:rPr>
        <w:t>а-</w:t>
      </w:r>
      <w:proofErr w:type="gramEnd"/>
      <w:r w:rsidRPr="0092179A">
        <w:rPr>
          <w:sz w:val="28"/>
          <w:szCs w:val="28"/>
        </w:rPr>
        <w:t xml:space="preserve"> ребенок не приобретает родственных прав и обязанностей по отношению к патронатному воспитателю, сохраняет все льготы и выплаты, причитающиеся ему как ребенку, оставшемуся без попечения родителей. Ребенок в патронате остается воспитанником  детдома в отличи</w:t>
      </w:r>
      <w:proofErr w:type="gramStart"/>
      <w:r w:rsidRPr="0092179A">
        <w:rPr>
          <w:sz w:val="28"/>
          <w:szCs w:val="28"/>
        </w:rPr>
        <w:t>и</w:t>
      </w:r>
      <w:proofErr w:type="gramEnd"/>
      <w:r w:rsidRPr="0092179A">
        <w:rPr>
          <w:sz w:val="28"/>
          <w:szCs w:val="28"/>
        </w:rPr>
        <w:t xml:space="preserve"> от передачи ребенка в приемную семью.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i/>
          <w:sz w:val="28"/>
          <w:szCs w:val="28"/>
        </w:rPr>
      </w:pPr>
      <w:r w:rsidRPr="0092179A">
        <w:rPr>
          <w:i/>
          <w:sz w:val="28"/>
          <w:szCs w:val="28"/>
        </w:rPr>
        <w:t>Усыновление  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          Под усыновлением  или удочерением понимается юридический акт, в результате которого между усыновителями (усыновителем) и его родственниками, с одной стороны, и усыновленным — с другой стороны, </w:t>
      </w:r>
      <w:r w:rsidRPr="0092179A">
        <w:rPr>
          <w:sz w:val="28"/>
          <w:szCs w:val="28"/>
        </w:rPr>
        <w:lastRenderedPageBreak/>
        <w:t>возникают такие же права и обязанности, как между родителями и детьми, а также их родственниками по происхождению.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      Различий в правовом положении родных и усыновленных детей нет.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 Перед тем, как Вы решили усыновить ребенка, следует учитывать некоторые особенности по сравнению с другими формами семейного устройства: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усыновленный ребенок по своим правам в семье усыновителей ничем не отличается от собственных детей усыновителей, что позволяет ему чувствовать себя полноценным членом семьи; это  обеспечивает ему чувство стабильности, безопасности и психологической защищенности;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законом закрепляются все личные и имущественные отношения между усыновителями и усыновленными, в том числе право наследования (ст. 1147 Гражданского кодекса РФ);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можно присвоить ребенку фамилию усыновителя, поменять имя, место и дату рождения в пределах трех месяцев в одну или другую сторону от первоначальной даты рождения;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усыновление производится в судебном порядке;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к кандидатам предъявляются определенные требования медицинского, физического и жилищного характера;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не каждый ребенок, лишенный родительского попечения, может быть усыновлен;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тайна усыновления сохраняется законом;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 xml:space="preserve">в соответствии с федеральным законодательством финансовая государственная поддержка семей усыновителей после усыновления не предусмотрена, за исключением мер </w:t>
      </w:r>
      <w:proofErr w:type="spellStart"/>
      <w:r w:rsidRPr="0092179A">
        <w:rPr>
          <w:sz w:val="28"/>
          <w:szCs w:val="28"/>
        </w:rPr>
        <w:t>соцподдержки</w:t>
      </w:r>
      <w:proofErr w:type="spellEnd"/>
      <w:r w:rsidRPr="0092179A">
        <w:rPr>
          <w:sz w:val="28"/>
          <w:szCs w:val="28"/>
        </w:rPr>
        <w:t>, предоставляемых имеющим детей семьям на общих основаниях. Вместе с тем при усыновлении ребенка выплачивается единовременное пособие при передаче ребенка на воспитание в семью.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Если ребенок к моменту своего усыновления имел право на пенсию и пособия, полагающиеся ему в связи со смертью родителей, то он сохраняет это право и при его усыновлении.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DE4AF9" w:rsidRDefault="00AD6E34" w:rsidP="00AD6E34">
      <w:pPr>
        <w:rPr>
          <w:sz w:val="28"/>
          <w:szCs w:val="28"/>
          <w:u w:val="single"/>
        </w:rPr>
      </w:pPr>
      <w:r w:rsidRPr="00DE4AF9">
        <w:rPr>
          <w:sz w:val="28"/>
          <w:szCs w:val="28"/>
          <w:u w:val="single"/>
        </w:rPr>
        <w:t>   Граждане, принявшие решение усыновить ребенка, обращаются в органы опеки и попечительства для установления возможности быть кандидатами в усыновители.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DE4AF9" w:rsidRDefault="00AD6E34" w:rsidP="00AD6E34">
      <w:pPr>
        <w:rPr>
          <w:sz w:val="28"/>
          <w:szCs w:val="28"/>
          <w:u w:val="single"/>
        </w:rPr>
      </w:pPr>
      <w:r w:rsidRPr="00DE4AF9">
        <w:rPr>
          <w:sz w:val="28"/>
          <w:szCs w:val="28"/>
          <w:u w:val="single"/>
        </w:rPr>
        <w:t>                  Требования к кандидатам в усыновители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 Усыновителями могут быть совершеннолетние лица обоего пола, за исключением:</w:t>
      </w:r>
    </w:p>
    <w:p w:rsidR="00AD6E34" w:rsidRPr="00DE4AF9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признанных судом недееспособными или ограниченно дееспособными;</w:t>
      </w:r>
    </w:p>
    <w:p w:rsidR="00AD6E34" w:rsidRPr="00DE4AF9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супругов, один из которых признан судом недееспособным или ограниченно дееспособным;</w:t>
      </w:r>
    </w:p>
    <w:p w:rsidR="00AD6E34" w:rsidRPr="00DE4AF9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lastRenderedPageBreak/>
        <w:t>лиц, лишенных по суду родительских прав или ограниченных судом в родительских правах;</w:t>
      </w:r>
    </w:p>
    <w:p w:rsidR="00AD6E34" w:rsidRPr="00DE4AF9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proofErr w:type="gramStart"/>
      <w:r w:rsidRPr="00DE4AF9">
        <w:rPr>
          <w:sz w:val="28"/>
          <w:szCs w:val="28"/>
        </w:rPr>
        <w:t>лиц, отстраненных от обязанностей опекуна (попечителя) за ненадлежащее выполненных на него законом обязанностей;</w:t>
      </w:r>
      <w:proofErr w:type="gramEnd"/>
    </w:p>
    <w:p w:rsidR="00AD6E34" w:rsidRPr="00DE4AF9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бывших усыновителей, если усыновление отменено судом по их вине;</w:t>
      </w:r>
    </w:p>
    <w:p w:rsidR="00AD6E34" w:rsidRDefault="00AD6E34" w:rsidP="00AD6E34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которые по состоянию здоровья не могут усыновить (удочерить) ребенка.</w:t>
      </w:r>
    </w:p>
    <w:p w:rsidR="00AD6E34" w:rsidRDefault="00AD6E34" w:rsidP="00AD6E34">
      <w:pPr>
        <w:pStyle w:val="a3"/>
        <w:ind w:left="426"/>
        <w:rPr>
          <w:sz w:val="28"/>
          <w:szCs w:val="28"/>
        </w:rPr>
      </w:pPr>
    </w:p>
    <w:p w:rsidR="00AD6E34" w:rsidRPr="00DE4AF9" w:rsidRDefault="00AD6E34" w:rsidP="00AD6E34">
      <w:pPr>
        <w:pStyle w:val="a3"/>
        <w:ind w:left="426"/>
        <w:jc w:val="center"/>
        <w:rPr>
          <w:b/>
          <w:i/>
          <w:sz w:val="28"/>
          <w:szCs w:val="28"/>
        </w:rPr>
      </w:pPr>
      <w:r w:rsidRPr="00DE4AF9">
        <w:rPr>
          <w:b/>
          <w:i/>
          <w:sz w:val="28"/>
          <w:szCs w:val="28"/>
        </w:rPr>
        <w:t>Перечень заболеваний, при наличии которых лицо не может усыновить (удочерить) ребенка, установлен Постановлением Правительства Российской Федерации от 14 февраля 2013г. № 117;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-Туберкулез органов дыхания у лиц, относящихся к I и II группе диспансерного наблюдения.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-Инфекционные заболевания до прекращения диспансерного наблюдения в связи со  стойкой ремиссией,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-Злокачественные новообразования любой локализации III и IV стадии, до проведения радикального лечения.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-Психические расстройства и  расстройства поведения до прекращения диспансерного наблюдения.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-Наркомания, токсикомания, алкоголизм.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-Заболевания и травмы, приведшие к инвалидности  I группы.</w:t>
      </w:r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  Федерации, на территории которого проживают усыновител</w:t>
      </w:r>
      <w:proofErr w:type="gramStart"/>
      <w:r w:rsidRPr="00DE4AF9">
        <w:rPr>
          <w:sz w:val="28"/>
          <w:szCs w:val="28"/>
        </w:rPr>
        <w:t>и(</w:t>
      </w:r>
      <w:proofErr w:type="gramEnd"/>
      <w:r w:rsidRPr="00DE4AF9">
        <w:rPr>
          <w:sz w:val="28"/>
          <w:szCs w:val="28"/>
        </w:rPr>
        <w:t>усыновитель);</w:t>
      </w:r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не имеющих постоянного места жительства;</w:t>
      </w:r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proofErr w:type="gramStart"/>
      <w:r w:rsidRPr="00DE4AF9">
        <w:rPr>
          <w:sz w:val="28"/>
          <w:szCs w:val="28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 совершеннолетних, здоровья населения и общественной нравственности, а так же против общественной безопасности;</w:t>
      </w:r>
      <w:proofErr w:type="gramEnd"/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имеющих неснятую непогашенную судимость за тяжкие или особо тяжкие преступления;</w:t>
      </w:r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>лиц, не прошедших подготовк</w:t>
      </w:r>
      <w:proofErr w:type="gramStart"/>
      <w:r w:rsidRPr="00DE4AF9">
        <w:rPr>
          <w:sz w:val="28"/>
          <w:szCs w:val="28"/>
        </w:rPr>
        <w:t>и(</w:t>
      </w:r>
      <w:proofErr w:type="gramEnd"/>
      <w:r w:rsidRPr="00DE4AF9">
        <w:rPr>
          <w:sz w:val="28"/>
          <w:szCs w:val="28"/>
        </w:rPr>
        <w:t>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AD6E34" w:rsidRPr="00DE4AF9" w:rsidRDefault="00AD6E34" w:rsidP="00AD6E34">
      <w:pPr>
        <w:pStyle w:val="a3"/>
        <w:numPr>
          <w:ilvl w:val="0"/>
          <w:numId w:val="3"/>
        </w:numPr>
        <w:ind w:left="426"/>
        <w:rPr>
          <w:sz w:val="28"/>
          <w:szCs w:val="28"/>
        </w:rPr>
      </w:pPr>
      <w:r w:rsidRPr="00DE4AF9">
        <w:rPr>
          <w:sz w:val="28"/>
          <w:szCs w:val="28"/>
        </w:rPr>
        <w:t xml:space="preserve"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</w:t>
      </w:r>
      <w:r w:rsidRPr="00DE4AF9">
        <w:rPr>
          <w:sz w:val="28"/>
          <w:szCs w:val="28"/>
        </w:rPr>
        <w:lastRenderedPageBreak/>
        <w:t>лиц, являющихся гражданами указанного государства и не состоящих в браке.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В соответствии с семейным законодательством лица, желающие принять ребенка на воспитание  должны пройти соответствующую подготовку. Для этого будущие  усыновители должны обратиться в орган опеки и попечительства.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Не теряя времени, при прохождении подготовки будущие кандидаты могут собирать требуемые документы и проходить медицинское обследование.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92179A" w:rsidRDefault="00AD6E34" w:rsidP="00AD6E34">
      <w:pPr>
        <w:rPr>
          <w:sz w:val="28"/>
          <w:szCs w:val="28"/>
        </w:rPr>
      </w:pPr>
      <w:r w:rsidRPr="0092179A">
        <w:rPr>
          <w:sz w:val="28"/>
          <w:szCs w:val="28"/>
        </w:rPr>
        <w:t> </w:t>
      </w:r>
    </w:p>
    <w:p w:rsidR="00AD6E34" w:rsidRPr="00DE4AF9" w:rsidRDefault="00AD6E34" w:rsidP="00AD6E34">
      <w:pPr>
        <w:jc w:val="center"/>
        <w:rPr>
          <w:i/>
          <w:sz w:val="28"/>
          <w:szCs w:val="28"/>
        </w:rPr>
      </w:pPr>
      <w:r w:rsidRPr="00DE4AF9">
        <w:rPr>
          <w:i/>
          <w:sz w:val="28"/>
          <w:szCs w:val="28"/>
        </w:rPr>
        <w:t>Документы, предоставляемые в органы опеки  и попечительства: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краткая автобиография;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 w:rsidRPr="00DE4AF9">
        <w:rPr>
          <w:sz w:val="28"/>
          <w:szCs w:val="28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справка органов внутренних дел об отсутствии судимости;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РФ;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копия свидетельства о браке 9если состоят в браке);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копия свидетельства или иной документ о прохождении подготовки лица, желающего усыновить ребенк</w:t>
      </w:r>
      <w:proofErr w:type="gramStart"/>
      <w:r w:rsidRPr="00DE4AF9">
        <w:rPr>
          <w:sz w:val="28"/>
          <w:szCs w:val="28"/>
        </w:rPr>
        <w:t>а(</w:t>
      </w:r>
      <w:proofErr w:type="gramEnd"/>
      <w:r w:rsidRPr="00DE4AF9">
        <w:rPr>
          <w:sz w:val="28"/>
          <w:szCs w:val="28"/>
        </w:rPr>
        <w:t>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опекунами (попечителями) детей и которые не были отстранены от исполнения возложенных на них обязанностей);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копия пенсионного удостоверения,  справка из территориального органа Пенсионного фонда РФ или иного органа, осуществляющего пенсионное обеспечени</w:t>
      </w:r>
      <w:proofErr w:type="gramStart"/>
      <w:r w:rsidRPr="00DE4AF9">
        <w:rPr>
          <w:sz w:val="28"/>
          <w:szCs w:val="28"/>
        </w:rPr>
        <w:t>е(</w:t>
      </w:r>
      <w:proofErr w:type="gramEnd"/>
      <w:r w:rsidRPr="00DE4AF9">
        <w:rPr>
          <w:sz w:val="28"/>
          <w:szCs w:val="28"/>
        </w:rPr>
        <w:t>для лиц, основным источником доходов которых является страховое обеспечение по обязательному пенсионному страхованию или иные пенсионные выплаты).         </w:t>
      </w:r>
    </w:p>
    <w:p w:rsidR="00AD6E34" w:rsidRPr="00DE4AF9" w:rsidRDefault="00AD6E34" w:rsidP="00AD6E3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4AF9">
        <w:rPr>
          <w:sz w:val="28"/>
          <w:szCs w:val="28"/>
        </w:rPr>
        <w:t>Документы, перечисленные в подпунктах 2-4, действительны в течение года со дня их выдачи, а медицинское заключение о состоянии здоровья — в течение 6 месяцев.</w:t>
      </w:r>
    </w:p>
    <w:p w:rsidR="004B0F7E" w:rsidRDefault="00AD6E34"/>
    <w:sectPr w:rsidR="004B0F7E" w:rsidSect="0069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74E"/>
    <w:multiLevelType w:val="hybridMultilevel"/>
    <w:tmpl w:val="184A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FF0"/>
    <w:multiLevelType w:val="hybridMultilevel"/>
    <w:tmpl w:val="A0F4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40A3"/>
    <w:multiLevelType w:val="hybridMultilevel"/>
    <w:tmpl w:val="CA2C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A7239"/>
    <w:multiLevelType w:val="hybridMultilevel"/>
    <w:tmpl w:val="7D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6E34"/>
    <w:rsid w:val="006956F6"/>
    <w:rsid w:val="00737321"/>
    <w:rsid w:val="009737BB"/>
    <w:rsid w:val="00A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11331</Characters>
  <Application>Microsoft Office Word</Application>
  <DocSecurity>0</DocSecurity>
  <Lines>94</Lines>
  <Paragraphs>26</Paragraphs>
  <ScaleCrop>false</ScaleCrop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2014-10-11T18:08:00Z</dcterms:created>
  <dcterms:modified xsi:type="dcterms:W3CDTF">2014-10-11T18:09:00Z</dcterms:modified>
</cp:coreProperties>
</file>