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F" w:rsidRDefault="0088163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8163F">
        <w:tc>
          <w:tcPr>
            <w:tcW w:w="5103" w:type="dxa"/>
          </w:tcPr>
          <w:p w:rsidR="0088163F" w:rsidRDefault="0088163F">
            <w:pPr>
              <w:pStyle w:val="ConsPlusNormal"/>
            </w:pPr>
            <w:r>
              <w:t>22 июля 2008 года</w:t>
            </w:r>
          </w:p>
        </w:tc>
        <w:tc>
          <w:tcPr>
            <w:tcW w:w="5103" w:type="dxa"/>
          </w:tcPr>
          <w:p w:rsidR="0088163F" w:rsidRDefault="0088163F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88163F" w:rsidRDefault="00881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63F" w:rsidRDefault="0088163F">
      <w:pPr>
        <w:pStyle w:val="ConsPlusNormal"/>
        <w:jc w:val="center"/>
      </w:pPr>
    </w:p>
    <w:p w:rsidR="0088163F" w:rsidRDefault="0088163F">
      <w:pPr>
        <w:pStyle w:val="ConsPlusTitle"/>
        <w:jc w:val="center"/>
      </w:pPr>
      <w:r>
        <w:t>РОССИЙСКАЯ ФЕДЕРАЦИЯ</w:t>
      </w:r>
    </w:p>
    <w:p w:rsidR="0088163F" w:rsidRDefault="0088163F">
      <w:pPr>
        <w:pStyle w:val="ConsPlusTitle"/>
        <w:jc w:val="center"/>
      </w:pPr>
    </w:p>
    <w:p w:rsidR="0088163F" w:rsidRDefault="0088163F">
      <w:pPr>
        <w:pStyle w:val="ConsPlusTitle"/>
        <w:jc w:val="center"/>
      </w:pPr>
      <w:r>
        <w:t>ФЕДЕРАЛЬНЫЙ ЗАКОН</w:t>
      </w:r>
    </w:p>
    <w:p w:rsidR="0088163F" w:rsidRDefault="0088163F">
      <w:pPr>
        <w:pStyle w:val="ConsPlusTitle"/>
        <w:jc w:val="center"/>
      </w:pPr>
    </w:p>
    <w:p w:rsidR="0088163F" w:rsidRDefault="0088163F">
      <w:pPr>
        <w:pStyle w:val="ConsPlusTitle"/>
        <w:jc w:val="center"/>
      </w:pPr>
      <w:r>
        <w:t>ОБ ОСОБЕННОСТЯХ ОТЧУЖДЕНИЯ НЕДВИЖИМОГО ИМУЩЕСТВА,</w:t>
      </w:r>
    </w:p>
    <w:p w:rsidR="0088163F" w:rsidRDefault="0088163F">
      <w:pPr>
        <w:pStyle w:val="ConsPlusTitle"/>
        <w:jc w:val="center"/>
      </w:pPr>
      <w:r>
        <w:t>НАХОДЯЩЕГОСЯ В ГОСУДАРСТВЕННОЙ ИЛИ В МУНИЦИПАЛЬНОЙ</w:t>
      </w:r>
    </w:p>
    <w:p w:rsidR="0088163F" w:rsidRDefault="0088163F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88163F" w:rsidRDefault="0088163F">
      <w:pPr>
        <w:pStyle w:val="ConsPlusTitle"/>
        <w:jc w:val="center"/>
      </w:pPr>
      <w:r>
        <w:t>ПРЕДПРИНИМАТЕЛЬСТВА, И О ВНЕСЕНИИ ИЗМЕНЕНИЙ</w:t>
      </w:r>
    </w:p>
    <w:p w:rsidR="0088163F" w:rsidRDefault="0088163F">
      <w:pPr>
        <w:pStyle w:val="ConsPlusTitle"/>
        <w:jc w:val="center"/>
      </w:pPr>
      <w:r>
        <w:t>В ОТДЕЛЬНЫЕ ЗАКОНОДАТЕЛЬНЫЕ АКТЫ</w:t>
      </w:r>
    </w:p>
    <w:p w:rsidR="0088163F" w:rsidRDefault="0088163F">
      <w:pPr>
        <w:pStyle w:val="ConsPlusTitle"/>
        <w:jc w:val="center"/>
      </w:pPr>
      <w:r>
        <w:t>РОССИЙСКОЙ ФЕДЕРАЦИИ</w:t>
      </w:r>
    </w:p>
    <w:p w:rsidR="0088163F" w:rsidRDefault="0088163F">
      <w:pPr>
        <w:pStyle w:val="ConsPlusNormal"/>
        <w:jc w:val="center"/>
      </w:pPr>
    </w:p>
    <w:p w:rsidR="0088163F" w:rsidRDefault="0088163F">
      <w:pPr>
        <w:pStyle w:val="ConsPlusNormal"/>
        <w:jc w:val="right"/>
      </w:pPr>
      <w:r>
        <w:t>Принят</w:t>
      </w:r>
    </w:p>
    <w:p w:rsidR="0088163F" w:rsidRDefault="0088163F">
      <w:pPr>
        <w:pStyle w:val="ConsPlusNormal"/>
        <w:jc w:val="right"/>
      </w:pPr>
      <w:r>
        <w:t>Государственной Думой</w:t>
      </w:r>
    </w:p>
    <w:p w:rsidR="0088163F" w:rsidRDefault="0088163F">
      <w:pPr>
        <w:pStyle w:val="ConsPlusNormal"/>
        <w:jc w:val="right"/>
      </w:pPr>
      <w:r>
        <w:t>4 июля 2008 года</w:t>
      </w:r>
    </w:p>
    <w:p w:rsidR="0088163F" w:rsidRDefault="0088163F">
      <w:pPr>
        <w:pStyle w:val="ConsPlusNormal"/>
        <w:jc w:val="right"/>
      </w:pPr>
    </w:p>
    <w:p w:rsidR="0088163F" w:rsidRDefault="0088163F">
      <w:pPr>
        <w:pStyle w:val="ConsPlusNormal"/>
        <w:jc w:val="right"/>
      </w:pPr>
      <w:r>
        <w:t>Одобрен</w:t>
      </w:r>
    </w:p>
    <w:p w:rsidR="0088163F" w:rsidRDefault="0088163F">
      <w:pPr>
        <w:pStyle w:val="ConsPlusNormal"/>
        <w:jc w:val="right"/>
      </w:pPr>
      <w:r>
        <w:t>Советом Федерации</w:t>
      </w:r>
    </w:p>
    <w:p w:rsidR="0088163F" w:rsidRDefault="0088163F">
      <w:pPr>
        <w:pStyle w:val="ConsPlusNormal"/>
        <w:jc w:val="right"/>
      </w:pPr>
      <w:r>
        <w:t>11 июля 2008 года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bookmarkStart w:id="0" w:name="Par23"/>
      <w:bookmarkEnd w:id="0"/>
      <w:r>
        <w:t>Статья 1. Отношения, регулируемые настоящим Федеральным законом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6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4) недвижимое имущество, которое ограничено в обороте;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7" w:tooltip="Федеральный закон от 21.12.2001 N 178-ФЗ (ред. от 31.05.2018) &quot;О приватизации государственного и муниципального имущества&quot; (с изм. и доп., вступ. в силу с 01.07.2018)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bookmarkStart w:id="1" w:name="Par40"/>
      <w:bookmarkEnd w:id="1"/>
      <w:r>
        <w:t>Статья 3. Преимущественное право на приобретение арендуемого имущества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" w:tooltip="Федеральный закон от 29.07.1998 N 135-ФЗ (ред. от 29.07.2017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109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4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ar108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09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3) утратил силу с 1 июля 2013 года. - Федеральный </w:t>
      </w:r>
      <w:hyperlink r:id="rId1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11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109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5) сведения о субъекте малого и среднего предпринимательства на день заключения договора </w:t>
      </w:r>
      <w:r>
        <w:lastRenderedPageBreak/>
        <w:t>купли-продажи арендуемого имущества не исключены из единого реестра субъектов малого и среднего предпринимательства.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bookmarkStart w:id="2" w:name="Par51"/>
      <w:bookmarkEnd w:id="2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12" w:tooltip="Федеральный закон от 21.12.2001 N 178-ФЗ (ред. от 31.05.2018) &quot;О приватизации государственного и муниципального имущества&quot; (с изм. и доп., вступ. в силу с 01.07.2018)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13" w:tooltip="Федеральный закон от 29.07.1998 N 135-ФЗ (ред. от 29.07.2017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3" w:name="Par54"/>
      <w:bookmarkEnd w:id="3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4" w:name="Par55"/>
      <w:bookmarkEnd w:id="4"/>
      <w:r>
        <w:t xml:space="preserve">4.1. Течение срока, указанного в </w:t>
      </w:r>
      <w:hyperlink w:anchor="Par54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6. В любой день до истечения срока, установленного </w:t>
      </w:r>
      <w:hyperlink w:anchor="Par54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14" w:tooltip="&quot;Арбитражный процессуальный кодекс Российской Федерации&quot; от 24.07.2002 N 95-ФЗ (ред. от 28.12.2017){КонсультантПлюс}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законодательством Российской Федерации: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5" w:name="Par62"/>
      <w:bookmarkEnd w:id="5"/>
      <w: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6" w:name="Par63"/>
      <w:bookmarkEnd w:id="6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7" w:name="Par64"/>
      <w:bookmarkEnd w:id="7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55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62" w:tooltip="9. Субъекты малого и среднего предпринимательства утрачивают преимущественное право на приобретение арендуемого имущества: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15" w:tooltip="Федеральный закон от 21.12.2001 N 178-ФЗ (ред. от 31.05.2018) &quot;О приватизации государственного и муниципального имущества&quot; (с изм. и доп., вступ. в силу с 01.07.2018)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ar63" w:tooltip="1) с момента отказа субъекта малого или среднего предпринимательства от заключения договора купли-продажи арендуемого имущества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64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ar51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ar109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bookmarkStart w:id="8" w:name="Par72"/>
      <w:bookmarkEnd w:id="8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</w:t>
      </w:r>
      <w:r>
        <w:lastRenderedPageBreak/>
        <w:t>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6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bookmarkStart w:id="9" w:name="Par81"/>
      <w:bookmarkEnd w:id="9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hyperlink r:id="rId17" w:tooltip="Федеральный закон от 21.12.2001 N 178-ФЗ (ред. от 13.05.2008) &quot;О приватизации государственного и муниципального имущества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 xml:space="preserve">Внести в Федеральный </w:t>
      </w:r>
      <w:hyperlink r:id="rId18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1) </w:t>
      </w:r>
      <w:hyperlink r:id="rId19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lastRenderedPageBreak/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2) </w:t>
      </w:r>
      <w:hyperlink r:id="rId20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3) в </w:t>
      </w:r>
      <w:hyperlink r:id="rId21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статье 18</w:t>
        </w:r>
      </w:hyperlink>
      <w:r>
        <w:t>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а) </w:t>
      </w:r>
      <w:hyperlink r:id="rId22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б) </w:t>
      </w:r>
      <w:hyperlink r:id="rId23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ar72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10" w:name="Par108"/>
      <w:bookmarkEnd w:id="10"/>
      <w:r>
        <w:t xml:space="preserve">2. Субъект малого или среднего предпринимательства, соответствующий установленным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24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11" w:name="Par109"/>
      <w:bookmarkEnd w:id="11"/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25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</w:t>
      </w:r>
      <w:r>
        <w:lastRenderedPageBreak/>
        <w:t>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26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12" w:name="Par112"/>
      <w:bookmarkEnd w:id="12"/>
      <w:r>
        <w:t>3. При получении заявления уполномоченные органы обязаны: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27" w:tooltip="Федеральный закон от 29.07.1998 N 135-ФЗ (ред. от 29.07.2017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88163F" w:rsidRDefault="0088163F">
      <w:pPr>
        <w:pStyle w:val="ConsPlusNormal"/>
        <w:spacing w:before="200"/>
        <w:ind w:firstLine="540"/>
        <w:jc w:val="both"/>
      </w:pPr>
      <w:bookmarkStart w:id="13" w:name="Par116"/>
      <w:bookmarkEnd w:id="13"/>
      <w:r>
        <w:t xml:space="preserve">4. В случае, если заявитель не соответствует установленным </w:t>
      </w:r>
      <w:hyperlink w:anchor="Par40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08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частей 2</w:t>
        </w:r>
      </w:hyperlink>
      <w:r>
        <w:t xml:space="preserve">, </w:t>
      </w:r>
      <w:hyperlink w:anchor="Par112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16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2. </w:t>
      </w:r>
      <w:hyperlink w:anchor="Par108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Части 2</w:t>
        </w:r>
      </w:hyperlink>
      <w:r>
        <w:t xml:space="preserve">, </w:t>
      </w:r>
      <w:hyperlink w:anchor="Par112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16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2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88163F" w:rsidRDefault="0088163F">
      <w:pPr>
        <w:pStyle w:val="ConsPlusNormal"/>
        <w:spacing w:before="200"/>
        <w:ind w:firstLine="540"/>
        <w:jc w:val="both"/>
      </w:pPr>
      <w:r>
        <w:t xml:space="preserve"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29" w:tooltip="Закон РФ от 15.04.1993 N 4802-1 (ред. от 03.07.2018) &quot;О статусе столиц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ar23" w:tooltip="Статья 1. Отношения, регулируемые настоящим Федеральным законом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81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6</w:t>
        </w:r>
      </w:hyperlink>
      <w:r>
        <w:t xml:space="preserve"> и </w:t>
      </w:r>
      <w:hyperlink w:anchor="Par81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30" w:tooltip="Ссылка на КонсультантПлюс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31" w:tooltip="Ссылка на КонсультантПлюс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88163F" w:rsidRDefault="0088163F">
      <w:pPr>
        <w:pStyle w:val="ConsPlusNormal"/>
        <w:ind w:firstLine="540"/>
        <w:jc w:val="both"/>
      </w:pPr>
    </w:p>
    <w:p w:rsidR="0088163F" w:rsidRDefault="0088163F">
      <w:pPr>
        <w:pStyle w:val="ConsPlusNormal"/>
        <w:jc w:val="right"/>
      </w:pPr>
      <w:r>
        <w:t>Президент</w:t>
      </w:r>
    </w:p>
    <w:p w:rsidR="0088163F" w:rsidRDefault="0088163F">
      <w:pPr>
        <w:pStyle w:val="ConsPlusNormal"/>
        <w:jc w:val="right"/>
      </w:pPr>
      <w:r>
        <w:t>Российской Федерации</w:t>
      </w:r>
    </w:p>
    <w:p w:rsidR="0088163F" w:rsidRDefault="0088163F">
      <w:pPr>
        <w:pStyle w:val="ConsPlusNormal"/>
        <w:jc w:val="right"/>
      </w:pPr>
      <w:r>
        <w:t>Д.МЕДВЕДЕВ</w:t>
      </w:r>
    </w:p>
    <w:p w:rsidR="0088163F" w:rsidRDefault="0088163F">
      <w:pPr>
        <w:pStyle w:val="ConsPlusNormal"/>
      </w:pPr>
      <w:r>
        <w:t>Москва, Кремль</w:t>
      </w:r>
    </w:p>
    <w:p w:rsidR="0088163F" w:rsidRDefault="0088163F">
      <w:pPr>
        <w:pStyle w:val="ConsPlusNormal"/>
        <w:spacing w:before="200"/>
      </w:pPr>
      <w:r>
        <w:t>22 июля 2008 года</w:t>
      </w:r>
    </w:p>
    <w:p w:rsidR="0088163F" w:rsidRDefault="0088163F">
      <w:pPr>
        <w:pStyle w:val="ConsPlusNormal"/>
        <w:spacing w:before="200"/>
      </w:pPr>
      <w:r>
        <w:t>N 159-ФЗ</w:t>
      </w:r>
    </w:p>
    <w:p w:rsidR="0088163F" w:rsidRDefault="0088163F">
      <w:pPr>
        <w:pStyle w:val="ConsPlusNormal"/>
      </w:pPr>
    </w:p>
    <w:p w:rsidR="0088163F" w:rsidRDefault="0088163F">
      <w:pPr>
        <w:pStyle w:val="ConsPlusNormal"/>
      </w:pPr>
    </w:p>
    <w:p w:rsidR="0088163F" w:rsidRDefault="00881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163F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14" w:rsidRDefault="00782E14">
      <w:pPr>
        <w:spacing w:after="0" w:line="240" w:lineRule="auto"/>
      </w:pPr>
      <w:r>
        <w:separator/>
      </w:r>
    </w:p>
  </w:endnote>
  <w:endnote w:type="continuationSeparator" w:id="0">
    <w:p w:rsidR="00782E14" w:rsidRDefault="0078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3F" w:rsidRDefault="008816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8163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63F" w:rsidRDefault="0088163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63F" w:rsidRDefault="0088163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63F" w:rsidRDefault="0088163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FD6FA0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FD6FA0">
              <w:rPr>
                <w:noProof/>
              </w:rPr>
              <w:t>7</w:t>
            </w:r>
          </w:fldSimple>
        </w:p>
      </w:tc>
    </w:tr>
  </w:tbl>
  <w:p w:rsidR="0088163F" w:rsidRDefault="0088163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14" w:rsidRDefault="00782E14">
      <w:pPr>
        <w:spacing w:after="0" w:line="240" w:lineRule="auto"/>
      </w:pPr>
      <w:r>
        <w:separator/>
      </w:r>
    </w:p>
  </w:footnote>
  <w:footnote w:type="continuationSeparator" w:id="0">
    <w:p w:rsidR="00782E14" w:rsidRDefault="0078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816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63F" w:rsidRDefault="0088163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22.07.2008 N 159-ФЗ</w:t>
          </w:r>
          <w:r>
            <w:rPr>
              <w:sz w:val="16"/>
              <w:szCs w:val="16"/>
            </w:rPr>
            <w:br/>
            <w:t>(ред. от 03.07.2018)</w:t>
          </w:r>
          <w:r>
            <w:rPr>
              <w:sz w:val="16"/>
              <w:szCs w:val="16"/>
            </w:rPr>
            <w:br/>
            <w:t>"Об особенностях отчуждения недвижимого имущества, находящ...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63F" w:rsidRDefault="0088163F">
          <w:pPr>
            <w:pStyle w:val="ConsPlusNormal"/>
            <w:jc w:val="center"/>
            <w:rPr>
              <w:sz w:val="24"/>
              <w:szCs w:val="24"/>
            </w:rPr>
          </w:pPr>
        </w:p>
        <w:p w:rsidR="0088163F" w:rsidRDefault="008816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63F" w:rsidRDefault="0088163F" w:rsidP="0088163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88163F" w:rsidRDefault="008816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8163F" w:rsidRDefault="008816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1A8B"/>
    <w:rsid w:val="00782E14"/>
    <w:rsid w:val="007A1A8B"/>
    <w:rsid w:val="0088163F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163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8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16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AD483C10B659EECF578C0A7A06E882DF9CC72AC6198F9EE7C40A81E8B6849229ED3648B461676aCC5J" TargetMode="External"/><Relationship Id="rId13" Type="http://schemas.openxmlformats.org/officeDocument/2006/relationships/hyperlink" Target="consultantplus://offline/ref=158AD483C10B659EECF578C0A7A06E882CFBCC77AF6098F9EE7C40A81Ea8CBJ" TargetMode="External"/><Relationship Id="rId18" Type="http://schemas.openxmlformats.org/officeDocument/2006/relationships/hyperlink" Target="consultantplus://offline/ref=158AD483C10B659EECF578C0A7A06E8829FBCD70A86DC5F3E6254CAAa1C9J" TargetMode="External"/><Relationship Id="rId26" Type="http://schemas.openxmlformats.org/officeDocument/2006/relationships/hyperlink" Target="consultantplus://offline/ref=158AD483C10B659EECF578C0A7A06E882DF9CC72AC6198F9EE7C40A81E8B6849229ED3648B461577aCC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8AD483C10B659EECF578C0A7A06E8829FBCD70A86DC5F3E6254CAA1984375E25D7DF658B4711a7C7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58AD483C10B659EECF578C0A7A06E882CF1CB7DA96298F9EE7C40A81Ea8CBJ" TargetMode="External"/><Relationship Id="rId12" Type="http://schemas.openxmlformats.org/officeDocument/2006/relationships/hyperlink" Target="consultantplus://offline/ref=158AD483C10B659EECF578C0A7A06E882CF1CB7DA96298F9EE7C40A81Ea8CBJ" TargetMode="External"/><Relationship Id="rId17" Type="http://schemas.openxmlformats.org/officeDocument/2006/relationships/hyperlink" Target="consultantplus://offline/ref=158AD483C10B659EECF578C0A7A06E8829FFC471AF6DC5F3E6254CAA1984375E25D7DF658B4616a7C0J" TargetMode="External"/><Relationship Id="rId25" Type="http://schemas.openxmlformats.org/officeDocument/2006/relationships/hyperlink" Target="consultantplus://offline/ref=158AD483C10B659EECF578C0A7A06E882DF9CC72AC6198F9EE7C40A81E8B6849229ED3648B461577aCC9J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AD483C10B659EECF578C0A7A06E882FFBC971AB6DC5F3E6254CAAa1C9J" TargetMode="External"/><Relationship Id="rId20" Type="http://schemas.openxmlformats.org/officeDocument/2006/relationships/hyperlink" Target="consultantplus://offline/ref=158AD483C10B659EECF578C0A7A06E8829FBCD70A86DC5F3E6254CAA1984375E25D7DF658B4715a7C5J" TargetMode="External"/><Relationship Id="rId29" Type="http://schemas.openxmlformats.org/officeDocument/2006/relationships/hyperlink" Target="consultantplus://offline/ref=158AD483C10B659EECF578C0A7A06E882DF9CC72AC6698F9EE7C40A81E8B6849229ED3648B461773aC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AD483C10B659EECF578C0A7A06E882DF9CC72AC6198F9EE7C40A81E8B6849229ED3648B461670aCCDJ" TargetMode="External"/><Relationship Id="rId11" Type="http://schemas.openxmlformats.org/officeDocument/2006/relationships/hyperlink" Target="consultantplus://offline/ref=158AD483C10B659EECF578C0A7A06E882DF9CC72AC6198F9EE7C40A81E8B6849229ED3648B461673aCCBJ" TargetMode="External"/><Relationship Id="rId24" Type="http://schemas.openxmlformats.org/officeDocument/2006/relationships/hyperlink" Target="consultantplus://offline/ref=158AD483C10B659EECF578C0A7A06E882DF9CC72AC6198F9EE7C40A81E8B6849229ED3648B461673aCCBJ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58AD483C10B659EECF578C0A7A06E882CF1CB7DA96298F9EE7C40A81E8B6849229ED3648B46177CaCCEJ" TargetMode="External"/><Relationship Id="rId23" Type="http://schemas.openxmlformats.org/officeDocument/2006/relationships/hyperlink" Target="consultantplus://offline/ref=158AD483C10B659EECF578C0A7A06E8829FBCD70A86DC5F3E6254CAA1984375E25D7DF658B4711a7C7J" TargetMode="External"/><Relationship Id="rId28" Type="http://schemas.openxmlformats.org/officeDocument/2006/relationships/hyperlink" Target="consultantplus://offline/ref=158AD483C10B659EECF578C0A7A06E882DF9CC71A16498F9EE7C40A81E8B6849229ED3648B461772aCCBJ" TargetMode="External"/><Relationship Id="rId10" Type="http://schemas.openxmlformats.org/officeDocument/2006/relationships/hyperlink" Target="consultantplus://offline/ref=158AD483C10B659EECF578C0A7A06E882FFDC570AD6098F9EE7C40A81E8B6849229ED3648B461771aCCCJ" TargetMode="External"/><Relationship Id="rId19" Type="http://schemas.openxmlformats.org/officeDocument/2006/relationships/hyperlink" Target="consultantplus://offline/ref=158AD483C10B659EECF578C0A7A06E8829FBCD70A86DC5F3E6254CAA1984375E25D7DF658B461Fa7C5J" TargetMode="External"/><Relationship Id="rId31" Type="http://schemas.openxmlformats.org/officeDocument/2006/relationships/hyperlink" Target="consultantplus://offline/ref=158AD483C10B659EECF579CDB1CC3BDB23F8C576AF6390A4E47419A41C8C671635999A688A461775CFa3C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8AD483C10B659EECF578C0A7A06E882CFBCC77AF6098F9EE7C40A81Ea8CBJ" TargetMode="External"/><Relationship Id="rId14" Type="http://schemas.openxmlformats.org/officeDocument/2006/relationships/hyperlink" Target="consultantplus://offline/ref=158AD483C10B659EECF578C0A7A06E882CF1CB71AC6098F9EE7C40A81E8B6849229ED3668Da4C0J" TargetMode="External"/><Relationship Id="rId22" Type="http://schemas.openxmlformats.org/officeDocument/2006/relationships/hyperlink" Target="consultantplus://offline/ref=158AD483C10B659EECF578C0A7A06E8829FBCD70A86DC5F3E6254CAA1984375E25D7DF658B4711a7C3J" TargetMode="External"/><Relationship Id="rId27" Type="http://schemas.openxmlformats.org/officeDocument/2006/relationships/hyperlink" Target="consultantplus://offline/ref=158AD483C10B659EECF578C0A7A06E882CFBCC77AF6098F9EE7C40A81Ea8CBJ" TargetMode="External"/><Relationship Id="rId30" Type="http://schemas.openxmlformats.org/officeDocument/2006/relationships/hyperlink" Target="consultantplus://offline/ref=158AD483C10B659EECF579CDB1CC3BDB23F8C576AF6390A4E47419A41C8C671635999A688A461775CFa3C4J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6060</Words>
  <Characters>34546</Characters>
  <Application>Microsoft Office Word</Application>
  <DocSecurity>2</DocSecurity>
  <Lines>287</Lines>
  <Paragraphs>81</Paragraphs>
  <ScaleCrop>false</ScaleCrop>
  <Company>КонсультантПлюс Версия 4017.00.96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03.07.2018)"Об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dc:title>
  <dc:subject/>
  <dc:creator>sadmin</dc:creator>
  <cp:keywords/>
  <dc:description/>
  <cp:lastModifiedBy>sadmin</cp:lastModifiedBy>
  <cp:revision>2</cp:revision>
  <dcterms:created xsi:type="dcterms:W3CDTF">2018-08-01T10:52:00Z</dcterms:created>
  <dcterms:modified xsi:type="dcterms:W3CDTF">2018-08-01T10:52:00Z</dcterms:modified>
</cp:coreProperties>
</file>