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8"/>
        <w:gridCol w:w="34"/>
        <w:gridCol w:w="2234"/>
        <w:gridCol w:w="425"/>
        <w:gridCol w:w="2129"/>
        <w:gridCol w:w="68"/>
      </w:tblGrid>
      <w:tr w:rsidR="00AC5486" w:rsidTr="00AC5486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AC5486" w:rsidRDefault="00874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86" w:rsidTr="00AC5486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486" w:rsidRDefault="00AC548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Тюльганский район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П О С Т А Н О В Л Е Н И 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</w:tc>
      </w:tr>
      <w:tr w:rsidR="00AC5486" w:rsidTr="00AC5486">
        <w:trPr>
          <w:gridBefore w:val="1"/>
          <w:gridAfter w:val="1"/>
          <w:wBefore w:w="38" w:type="dxa"/>
          <w:wAfter w:w="68" w:type="dxa"/>
          <w:cantSplit/>
          <w:trHeight w:val="46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59791B" w:rsidP="0059791B">
            <w:pPr>
              <w:pStyle w:val="1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хх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11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AC5486">
            <w:pPr>
              <w:pStyle w:val="1"/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C548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59791B" w:rsidP="0059791B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00</w:t>
            </w:r>
            <w:bookmarkEnd w:id="0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</w:t>
            </w:r>
            <w:r w:rsidR="006D427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-п</w:t>
            </w:r>
          </w:p>
        </w:tc>
      </w:tr>
    </w:tbl>
    <w:p w:rsidR="00AC5486" w:rsidRDefault="00AC5486" w:rsidP="00AC5486">
      <w:pPr>
        <w:widowControl w:val="0"/>
        <w:autoSpaceDE w:val="0"/>
        <w:autoSpaceDN w:val="0"/>
        <w:adjustRightInd w:val="0"/>
        <w:ind w:right="5952"/>
        <w:jc w:val="center"/>
        <w:rPr>
          <w:sz w:val="10"/>
        </w:rPr>
      </w:pPr>
    </w:p>
    <w:p w:rsidR="00AC5486" w:rsidRDefault="00AC5486" w:rsidP="00AC5486">
      <w:pPr>
        <w:keepNext/>
        <w:widowControl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:rsidR="00AC5486" w:rsidRDefault="00BE0908" w:rsidP="003B225C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постановление админис</w:t>
      </w:r>
      <w:r w:rsidR="008136E4">
        <w:rPr>
          <w:b/>
          <w:bCs/>
          <w:sz w:val="28"/>
          <w:szCs w:val="28"/>
        </w:rPr>
        <w:t xml:space="preserve">трации Тюльганского района от </w:t>
      </w:r>
      <w:r w:rsidR="003B225C">
        <w:rPr>
          <w:b/>
          <w:bCs/>
          <w:sz w:val="28"/>
          <w:szCs w:val="28"/>
        </w:rPr>
        <w:t>9</w:t>
      </w:r>
      <w:r w:rsidR="0059791B">
        <w:rPr>
          <w:b/>
          <w:bCs/>
          <w:sz w:val="28"/>
          <w:szCs w:val="28"/>
        </w:rPr>
        <w:t xml:space="preserve"> </w:t>
      </w:r>
      <w:r w:rsidR="003B225C">
        <w:rPr>
          <w:b/>
          <w:bCs/>
          <w:sz w:val="28"/>
          <w:szCs w:val="28"/>
        </w:rPr>
        <w:t>марта</w:t>
      </w:r>
      <w:r w:rsidR="008136E4">
        <w:rPr>
          <w:b/>
          <w:bCs/>
          <w:sz w:val="28"/>
          <w:szCs w:val="28"/>
        </w:rPr>
        <w:t xml:space="preserve"> </w:t>
      </w:r>
      <w:r w:rsidR="003B225C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года № </w:t>
      </w:r>
      <w:r w:rsidR="003B225C">
        <w:rPr>
          <w:b/>
          <w:bCs/>
          <w:sz w:val="28"/>
          <w:szCs w:val="28"/>
        </w:rPr>
        <w:t>205</w:t>
      </w:r>
      <w:r>
        <w:rPr>
          <w:b/>
          <w:bCs/>
          <w:sz w:val="28"/>
          <w:szCs w:val="28"/>
        </w:rPr>
        <w:t>-п «</w:t>
      </w:r>
      <w:r w:rsidR="00AC5486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5486">
        <w:rPr>
          <w:rFonts w:eastAsia="Calibri"/>
          <w:b/>
          <w:bCs/>
          <w:sz w:val="28"/>
          <w:szCs w:val="28"/>
        </w:rPr>
        <w:t>«</w:t>
      </w:r>
      <w:r w:rsidR="008136E4" w:rsidRPr="008136E4">
        <w:rPr>
          <w:b/>
          <w:sz w:val="28"/>
          <w:szCs w:val="28"/>
        </w:rPr>
        <w:t xml:space="preserve">Выдача </w:t>
      </w:r>
      <w:r w:rsidR="00A11AF5" w:rsidRPr="00A11AF5">
        <w:rPr>
          <w:b/>
          <w:sz w:val="28"/>
          <w:szCs w:val="28"/>
        </w:rPr>
        <w:t>разрешения на строительство</w:t>
      </w:r>
      <w:r w:rsidR="003B225C">
        <w:rPr>
          <w:b/>
          <w:sz w:val="28"/>
          <w:szCs w:val="28"/>
        </w:rPr>
        <w:t xml:space="preserve"> </w:t>
      </w:r>
      <w:r w:rsidR="003B225C" w:rsidRPr="003B225C">
        <w:rPr>
          <w:b/>
          <w:sz w:val="28"/>
          <w:szCs w:val="28"/>
        </w:rPr>
        <w:t xml:space="preserve">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</w:t>
      </w:r>
      <w:r w:rsidR="0054658B">
        <w:rPr>
          <w:b/>
          <w:sz w:val="28"/>
          <w:szCs w:val="28"/>
        </w:rPr>
        <w:t xml:space="preserve"> </w:t>
      </w:r>
      <w:r w:rsidR="003B225C" w:rsidRPr="003B225C">
        <w:rPr>
          <w:b/>
          <w:sz w:val="28"/>
          <w:szCs w:val="28"/>
        </w:rPr>
        <w:t>и более поселений в границах</w:t>
      </w:r>
      <w:proofErr w:type="gramEnd"/>
      <w:r w:rsidR="003B225C" w:rsidRPr="003B225C">
        <w:rPr>
          <w:b/>
          <w:sz w:val="28"/>
          <w:szCs w:val="28"/>
        </w:rPr>
        <w:t xml:space="preserve"> муниципального района</w:t>
      </w:r>
      <w:r w:rsidR="00AC5486">
        <w:rPr>
          <w:rFonts w:eastAsia="Calibri"/>
          <w:b/>
          <w:bCs/>
          <w:sz w:val="28"/>
          <w:szCs w:val="28"/>
        </w:rPr>
        <w:t>»</w:t>
      </w:r>
    </w:p>
    <w:p w:rsidR="00AC5486" w:rsidRDefault="00AC5486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AC5486" w:rsidRDefault="00AC5486" w:rsidP="00AC5486">
      <w:pPr>
        <w:widowControl w:val="0"/>
        <w:autoSpaceDE w:val="0"/>
        <w:autoSpaceDN w:val="0"/>
        <w:adjustRightInd w:val="0"/>
      </w:pPr>
    </w:p>
    <w:p w:rsidR="00AC5486" w:rsidRDefault="00D1359E" w:rsidP="00EE51B3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bCs/>
          <w:sz w:val="28"/>
          <w:szCs w:val="28"/>
        </w:rPr>
      </w:pPr>
      <w:r w:rsidRPr="00D1359E">
        <w:rPr>
          <w:bCs/>
          <w:sz w:val="28"/>
        </w:rPr>
        <w:t>В соответствии со статьей 5</w:t>
      </w:r>
      <w:r w:rsidR="00910503">
        <w:rPr>
          <w:bCs/>
          <w:sz w:val="28"/>
        </w:rPr>
        <w:t>1</w:t>
      </w:r>
      <w:r w:rsidRPr="00D1359E">
        <w:rPr>
          <w:bCs/>
          <w:sz w:val="28"/>
        </w:rPr>
        <w:t xml:space="preserve"> Градостроительного кодекса Российской Федерации </w:t>
      </w:r>
      <w:r w:rsidR="000D31E2" w:rsidRPr="000D31E2">
        <w:rPr>
          <w:bCs/>
          <w:sz w:val="28"/>
        </w:rPr>
        <w:t xml:space="preserve">от 29 декабря 2004 года N 190-ФЗ </w:t>
      </w:r>
      <w:r w:rsidRPr="00D1359E">
        <w:rPr>
          <w:bCs/>
          <w:sz w:val="28"/>
        </w:rPr>
        <w:t>и в соотве</w:t>
      </w:r>
      <w:r w:rsidR="009A2BD4">
        <w:rPr>
          <w:bCs/>
          <w:sz w:val="28"/>
        </w:rPr>
        <w:t xml:space="preserve">тствии </w:t>
      </w:r>
      <w:r w:rsidR="00F1223A">
        <w:rPr>
          <w:bCs/>
          <w:sz w:val="28"/>
        </w:rPr>
        <w:t>со статьями 11.1 и 11.2</w:t>
      </w:r>
      <w:r w:rsidR="00AC5486">
        <w:rPr>
          <w:bCs/>
          <w:sz w:val="28"/>
        </w:rPr>
        <w:t xml:space="preserve"> Федеральн</w:t>
      </w:r>
      <w:r w:rsidR="00F1223A">
        <w:rPr>
          <w:bCs/>
          <w:sz w:val="28"/>
        </w:rPr>
        <w:t>ого</w:t>
      </w:r>
      <w:r w:rsidR="00AC5486">
        <w:rPr>
          <w:bCs/>
          <w:sz w:val="28"/>
        </w:rPr>
        <w:t xml:space="preserve"> закон</w:t>
      </w:r>
      <w:r w:rsidR="00F1223A">
        <w:rPr>
          <w:bCs/>
          <w:sz w:val="28"/>
        </w:rPr>
        <w:t>а</w:t>
      </w:r>
      <w:r w:rsidR="00AC5486">
        <w:rPr>
          <w:bCs/>
          <w:sz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AC5486">
        <w:rPr>
          <w:rFonts w:eastAsia="Calibri"/>
          <w:sz w:val="28"/>
          <w:szCs w:val="28"/>
        </w:rPr>
        <w:t xml:space="preserve">, </w:t>
      </w:r>
      <w:proofErr w:type="gramStart"/>
      <w:r w:rsidR="00AC5486">
        <w:rPr>
          <w:bCs/>
          <w:sz w:val="28"/>
          <w:szCs w:val="28"/>
        </w:rPr>
        <w:t>п</w:t>
      </w:r>
      <w:proofErr w:type="gramEnd"/>
      <w:r w:rsidR="00AC5486">
        <w:rPr>
          <w:bCs/>
          <w:sz w:val="28"/>
          <w:szCs w:val="28"/>
        </w:rPr>
        <w:t xml:space="preserve"> о с т а н о в л я ю:</w:t>
      </w:r>
    </w:p>
    <w:p w:rsidR="003B225C" w:rsidRPr="00AC674E" w:rsidRDefault="00F1223A" w:rsidP="001E578D">
      <w:pPr>
        <w:pStyle w:val="msonormalbullet2gif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120" w:afterAutospacing="0" w:line="252" w:lineRule="auto"/>
        <w:ind w:left="0" w:firstLine="705"/>
        <w:contextualSpacing/>
        <w:jc w:val="both"/>
        <w:textAlignment w:val="baseline"/>
        <w:outlineLvl w:val="0"/>
        <w:rPr>
          <w:sz w:val="28"/>
          <w:szCs w:val="28"/>
        </w:rPr>
      </w:pPr>
      <w:proofErr w:type="gramStart"/>
      <w:r w:rsidRPr="003B225C">
        <w:rPr>
          <w:sz w:val="28"/>
          <w:szCs w:val="20"/>
        </w:rPr>
        <w:t xml:space="preserve">Внести изменения в постановление администрации Тюльганского района от </w:t>
      </w:r>
      <w:r w:rsidR="003B225C" w:rsidRPr="003B225C">
        <w:rPr>
          <w:sz w:val="28"/>
          <w:szCs w:val="20"/>
        </w:rPr>
        <w:t>9 марта 2017 года № 205-п «Об утверждении административного регламента предоставления муниципальной услуги 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</w:t>
      </w:r>
      <w:proofErr w:type="gramEnd"/>
      <w:r w:rsidR="003B225C" w:rsidRPr="003B225C">
        <w:rPr>
          <w:sz w:val="28"/>
          <w:szCs w:val="20"/>
        </w:rPr>
        <w:t xml:space="preserve"> района»</w:t>
      </w:r>
      <w:r w:rsidR="00AC674E">
        <w:rPr>
          <w:sz w:val="28"/>
          <w:szCs w:val="20"/>
        </w:rPr>
        <w:t>:</w:t>
      </w:r>
    </w:p>
    <w:p w:rsidR="00AC674E" w:rsidRPr="003B225C" w:rsidRDefault="00AC674E" w:rsidP="00AC674E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120" w:afterAutospacing="0" w:line="252" w:lineRule="auto"/>
        <w:ind w:left="705"/>
        <w:contextualSpacing/>
        <w:jc w:val="both"/>
        <w:textAlignment w:val="baseline"/>
        <w:outlineLvl w:val="0"/>
        <w:rPr>
          <w:sz w:val="28"/>
          <w:szCs w:val="28"/>
        </w:rPr>
      </w:pPr>
    </w:p>
    <w:p w:rsidR="00221106" w:rsidRDefault="00AC674E" w:rsidP="00544DE3">
      <w:pPr>
        <w:pStyle w:val="msonormalbullet2gif"/>
        <w:keepNext/>
        <w:widowControl w:val="0"/>
        <w:numPr>
          <w:ilvl w:val="1"/>
          <w:numId w:val="9"/>
        </w:numPr>
        <w:autoSpaceDE w:val="0"/>
        <w:autoSpaceDN w:val="0"/>
        <w:adjustRightInd w:val="0"/>
        <w:spacing w:before="0" w:beforeAutospacing="0" w:after="120" w:afterAutospacing="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  <w:r w:rsidRPr="00AC674E">
        <w:rPr>
          <w:sz w:val="28"/>
          <w:szCs w:val="20"/>
        </w:rPr>
        <w:t>Приложение к постановлению изложить в редакции согласно приложению к данному постановлению.</w:t>
      </w:r>
    </w:p>
    <w:p w:rsid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120" w:afterAutospacing="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</w:p>
    <w:p w:rsidR="00544DE3" w:rsidRP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after="12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Pr="00544DE3">
        <w:rPr>
          <w:sz w:val="28"/>
          <w:szCs w:val="20"/>
        </w:rPr>
        <w:t xml:space="preserve">2. Начальнику отдела – главному архитектору района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544DE3" w:rsidRP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after="12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</w:t>
      </w:r>
      <w:r w:rsidRPr="00544DE3">
        <w:rPr>
          <w:sz w:val="28"/>
          <w:szCs w:val="20"/>
        </w:rPr>
        <w:t xml:space="preserve">3. Контроль за исполнением настоящего постановления возложить на </w:t>
      </w:r>
      <w:r w:rsidRPr="00544DE3">
        <w:rPr>
          <w:sz w:val="28"/>
          <w:szCs w:val="20"/>
        </w:rPr>
        <w:lastRenderedPageBreak/>
        <w:t>заместителя главы администрации района по оперативному управлению Нефедова И.В.</w:t>
      </w:r>
    </w:p>
    <w:p w:rsidR="00544DE3" w:rsidRP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after="12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</w:t>
      </w:r>
      <w:r w:rsidRPr="00544DE3">
        <w:rPr>
          <w:sz w:val="28"/>
          <w:szCs w:val="20"/>
        </w:rPr>
        <w:t>4.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544DE3" w:rsidRP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after="12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</w:p>
    <w:p w:rsidR="00544DE3" w:rsidRP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after="12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</w:p>
    <w:p w:rsidR="00544DE3" w:rsidRP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after="12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  <w:r w:rsidRPr="00544DE3">
        <w:rPr>
          <w:sz w:val="28"/>
          <w:szCs w:val="20"/>
        </w:rPr>
        <w:t xml:space="preserve">Глава  муниципального образования </w:t>
      </w:r>
    </w:p>
    <w:p w:rsidR="00544DE3" w:rsidRP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after="12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  <w:r w:rsidRPr="00544DE3">
        <w:rPr>
          <w:sz w:val="28"/>
          <w:szCs w:val="20"/>
        </w:rPr>
        <w:t xml:space="preserve">Тюльганский район                                                                                 И.В. </w:t>
      </w:r>
      <w:proofErr w:type="spellStart"/>
      <w:r w:rsidRPr="00544DE3">
        <w:rPr>
          <w:sz w:val="28"/>
          <w:szCs w:val="20"/>
        </w:rPr>
        <w:t>Буцких</w:t>
      </w:r>
      <w:proofErr w:type="spellEnd"/>
    </w:p>
    <w:p w:rsidR="00544DE3" w:rsidRP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after="12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</w:p>
    <w:p w:rsidR="00544DE3" w:rsidRP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after="12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</w:p>
    <w:p w:rsidR="00544DE3" w:rsidRP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after="12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</w:p>
    <w:p w:rsidR="00544DE3" w:rsidRDefault="00544DE3" w:rsidP="00544DE3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120" w:afterAutospacing="0" w:line="252" w:lineRule="auto"/>
        <w:contextualSpacing/>
        <w:jc w:val="both"/>
        <w:textAlignment w:val="baseline"/>
        <w:outlineLvl w:val="0"/>
        <w:rPr>
          <w:sz w:val="28"/>
          <w:szCs w:val="20"/>
        </w:rPr>
      </w:pPr>
      <w:r w:rsidRPr="00544DE3">
        <w:rPr>
          <w:sz w:val="28"/>
          <w:szCs w:val="20"/>
        </w:rPr>
        <w:t>Разослано:</w:t>
      </w:r>
      <w:r w:rsidRPr="00544DE3">
        <w:rPr>
          <w:sz w:val="28"/>
          <w:szCs w:val="20"/>
        </w:rPr>
        <w:tab/>
      </w:r>
      <w:proofErr w:type="spellStart"/>
      <w:r w:rsidRPr="00544DE3">
        <w:rPr>
          <w:sz w:val="28"/>
          <w:szCs w:val="20"/>
        </w:rPr>
        <w:t>райпрокурору</w:t>
      </w:r>
      <w:proofErr w:type="spellEnd"/>
      <w:r w:rsidRPr="00544DE3">
        <w:rPr>
          <w:sz w:val="28"/>
          <w:szCs w:val="20"/>
        </w:rPr>
        <w:t xml:space="preserve">,  </w:t>
      </w:r>
      <w:proofErr w:type="spellStart"/>
      <w:r w:rsidRPr="00544DE3">
        <w:rPr>
          <w:sz w:val="28"/>
          <w:szCs w:val="20"/>
        </w:rPr>
        <w:t>орготделу</w:t>
      </w:r>
      <w:proofErr w:type="spellEnd"/>
      <w:r w:rsidRPr="00544DE3">
        <w:rPr>
          <w:sz w:val="28"/>
          <w:szCs w:val="20"/>
        </w:rPr>
        <w:t xml:space="preserve">,  МАУ «Тюльганский МФЦ», отделу архитектуры и градостроительства,  А.В. </w:t>
      </w:r>
      <w:proofErr w:type="spellStart"/>
      <w:r w:rsidRPr="00544DE3">
        <w:rPr>
          <w:sz w:val="28"/>
          <w:szCs w:val="20"/>
        </w:rPr>
        <w:t>Резепкиной</w:t>
      </w:r>
      <w:proofErr w:type="spellEnd"/>
      <w:r w:rsidRPr="00544DE3">
        <w:rPr>
          <w:sz w:val="28"/>
          <w:szCs w:val="20"/>
        </w:rPr>
        <w:t>, в дело.</w:t>
      </w:r>
    </w:p>
    <w:sectPr w:rsidR="00544DE3" w:rsidSect="00DA378A">
      <w:headerReference w:type="default" r:id="rId9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0D" w:rsidRDefault="008D730D" w:rsidP="00AC5486">
      <w:r>
        <w:separator/>
      </w:r>
    </w:p>
  </w:endnote>
  <w:endnote w:type="continuationSeparator" w:id="0">
    <w:p w:rsidR="008D730D" w:rsidRDefault="008D730D" w:rsidP="00AC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0D" w:rsidRDefault="008D730D" w:rsidP="00AC5486">
      <w:r>
        <w:separator/>
      </w:r>
    </w:p>
  </w:footnote>
  <w:footnote w:type="continuationSeparator" w:id="0">
    <w:p w:rsidR="008D730D" w:rsidRDefault="008D730D" w:rsidP="00AC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F0" w:rsidRDefault="00CC12D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58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AB6011"/>
    <w:multiLevelType w:val="multilevel"/>
    <w:tmpl w:val="5D8A14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6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06A5"/>
    <w:rsid w:val="000348FA"/>
    <w:rsid w:val="00035E28"/>
    <w:rsid w:val="000379F1"/>
    <w:rsid w:val="0004511D"/>
    <w:rsid w:val="00046152"/>
    <w:rsid w:val="000465F5"/>
    <w:rsid w:val="00053F92"/>
    <w:rsid w:val="0005473C"/>
    <w:rsid w:val="00054AAC"/>
    <w:rsid w:val="00057BFD"/>
    <w:rsid w:val="00061F5E"/>
    <w:rsid w:val="000657C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6A51"/>
    <w:rsid w:val="000C0CCD"/>
    <w:rsid w:val="000C2C2C"/>
    <w:rsid w:val="000C4745"/>
    <w:rsid w:val="000C4BE5"/>
    <w:rsid w:val="000C75B9"/>
    <w:rsid w:val="000C7BF7"/>
    <w:rsid w:val="000D1964"/>
    <w:rsid w:val="000D31E2"/>
    <w:rsid w:val="000E4A36"/>
    <w:rsid w:val="000E7EC7"/>
    <w:rsid w:val="000F080A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51AC"/>
    <w:rsid w:val="00143DD3"/>
    <w:rsid w:val="001508DA"/>
    <w:rsid w:val="00151028"/>
    <w:rsid w:val="00151057"/>
    <w:rsid w:val="001516C8"/>
    <w:rsid w:val="00153F48"/>
    <w:rsid w:val="0015576D"/>
    <w:rsid w:val="0016023D"/>
    <w:rsid w:val="00160CBF"/>
    <w:rsid w:val="0016581F"/>
    <w:rsid w:val="00165B2D"/>
    <w:rsid w:val="001708C8"/>
    <w:rsid w:val="00170964"/>
    <w:rsid w:val="001713E0"/>
    <w:rsid w:val="001714CE"/>
    <w:rsid w:val="00172ED7"/>
    <w:rsid w:val="00173CBE"/>
    <w:rsid w:val="00174387"/>
    <w:rsid w:val="001751D8"/>
    <w:rsid w:val="00184AB9"/>
    <w:rsid w:val="00194E53"/>
    <w:rsid w:val="00195D7E"/>
    <w:rsid w:val="00196134"/>
    <w:rsid w:val="0019613C"/>
    <w:rsid w:val="001965F0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21106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2324"/>
    <w:rsid w:val="00283877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C00CF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264A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0CAB"/>
    <w:rsid w:val="00373429"/>
    <w:rsid w:val="00373BF5"/>
    <w:rsid w:val="00381B2B"/>
    <w:rsid w:val="00382519"/>
    <w:rsid w:val="0038382A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634C"/>
    <w:rsid w:val="003A6848"/>
    <w:rsid w:val="003B225C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079D3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0896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6B06"/>
    <w:rsid w:val="00487533"/>
    <w:rsid w:val="00490FAD"/>
    <w:rsid w:val="004912C1"/>
    <w:rsid w:val="00493232"/>
    <w:rsid w:val="00494DC4"/>
    <w:rsid w:val="004A6576"/>
    <w:rsid w:val="004A6E43"/>
    <w:rsid w:val="004B6D73"/>
    <w:rsid w:val="004B7367"/>
    <w:rsid w:val="004D2EB3"/>
    <w:rsid w:val="004D4911"/>
    <w:rsid w:val="004D6F2A"/>
    <w:rsid w:val="004E2118"/>
    <w:rsid w:val="004E2EB7"/>
    <w:rsid w:val="004E4D0D"/>
    <w:rsid w:val="004E566A"/>
    <w:rsid w:val="004E616D"/>
    <w:rsid w:val="004F0F9E"/>
    <w:rsid w:val="004F1402"/>
    <w:rsid w:val="004F1818"/>
    <w:rsid w:val="004F2BB4"/>
    <w:rsid w:val="0050537A"/>
    <w:rsid w:val="00505507"/>
    <w:rsid w:val="00506748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4DE3"/>
    <w:rsid w:val="00545825"/>
    <w:rsid w:val="0054658B"/>
    <w:rsid w:val="00551116"/>
    <w:rsid w:val="00551381"/>
    <w:rsid w:val="00553EBC"/>
    <w:rsid w:val="0055676D"/>
    <w:rsid w:val="00556A51"/>
    <w:rsid w:val="00557777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9791B"/>
    <w:rsid w:val="005A44A3"/>
    <w:rsid w:val="005A59AF"/>
    <w:rsid w:val="005B1A6D"/>
    <w:rsid w:val="005B27D0"/>
    <w:rsid w:val="005B6DFB"/>
    <w:rsid w:val="005C0CD9"/>
    <w:rsid w:val="005C17CE"/>
    <w:rsid w:val="005C1F5B"/>
    <w:rsid w:val="005C7486"/>
    <w:rsid w:val="005C75EA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419F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00CF"/>
    <w:rsid w:val="006D14DF"/>
    <w:rsid w:val="006D1B5F"/>
    <w:rsid w:val="006D427E"/>
    <w:rsid w:val="006D4CCB"/>
    <w:rsid w:val="006D7344"/>
    <w:rsid w:val="006D73D9"/>
    <w:rsid w:val="006E2B5B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358A"/>
    <w:rsid w:val="00714341"/>
    <w:rsid w:val="0071522F"/>
    <w:rsid w:val="00717A5E"/>
    <w:rsid w:val="00721B38"/>
    <w:rsid w:val="007240AE"/>
    <w:rsid w:val="00730F72"/>
    <w:rsid w:val="00731709"/>
    <w:rsid w:val="00731759"/>
    <w:rsid w:val="0073208C"/>
    <w:rsid w:val="00732360"/>
    <w:rsid w:val="007346ED"/>
    <w:rsid w:val="00736FC5"/>
    <w:rsid w:val="00740C93"/>
    <w:rsid w:val="007432BC"/>
    <w:rsid w:val="00744631"/>
    <w:rsid w:val="00745AC0"/>
    <w:rsid w:val="00750DE2"/>
    <w:rsid w:val="00751F1B"/>
    <w:rsid w:val="007523CD"/>
    <w:rsid w:val="00752E39"/>
    <w:rsid w:val="0076176B"/>
    <w:rsid w:val="00761CF7"/>
    <w:rsid w:val="0076320A"/>
    <w:rsid w:val="00765AFE"/>
    <w:rsid w:val="00766C45"/>
    <w:rsid w:val="0076713C"/>
    <w:rsid w:val="00774A20"/>
    <w:rsid w:val="0077568E"/>
    <w:rsid w:val="007758A0"/>
    <w:rsid w:val="0077661D"/>
    <w:rsid w:val="007801CC"/>
    <w:rsid w:val="007808E9"/>
    <w:rsid w:val="00782E06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36E4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12A"/>
    <w:rsid w:val="0083776D"/>
    <w:rsid w:val="00840B83"/>
    <w:rsid w:val="0084190F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74641"/>
    <w:rsid w:val="00874A9D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6B9"/>
    <w:rsid w:val="008D29F8"/>
    <w:rsid w:val="008D59BC"/>
    <w:rsid w:val="008D730D"/>
    <w:rsid w:val="008D796E"/>
    <w:rsid w:val="008E1A31"/>
    <w:rsid w:val="008E1AA2"/>
    <w:rsid w:val="008E440F"/>
    <w:rsid w:val="008E7889"/>
    <w:rsid w:val="008F18F4"/>
    <w:rsid w:val="008F26B0"/>
    <w:rsid w:val="008F7BA5"/>
    <w:rsid w:val="0090014B"/>
    <w:rsid w:val="0090051D"/>
    <w:rsid w:val="00904D84"/>
    <w:rsid w:val="00910503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3BC"/>
    <w:rsid w:val="0099651D"/>
    <w:rsid w:val="009A04B9"/>
    <w:rsid w:val="009A0DF5"/>
    <w:rsid w:val="009A2BD4"/>
    <w:rsid w:val="009A42A5"/>
    <w:rsid w:val="009A7C29"/>
    <w:rsid w:val="009B3FFE"/>
    <w:rsid w:val="009B53BF"/>
    <w:rsid w:val="009B5FFA"/>
    <w:rsid w:val="009C1AD5"/>
    <w:rsid w:val="009C645D"/>
    <w:rsid w:val="009D0621"/>
    <w:rsid w:val="009D2554"/>
    <w:rsid w:val="009D3FC2"/>
    <w:rsid w:val="009D411C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11AF5"/>
    <w:rsid w:val="00A16D3E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838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4FBE"/>
    <w:rsid w:val="00AB63E5"/>
    <w:rsid w:val="00AC397A"/>
    <w:rsid w:val="00AC5486"/>
    <w:rsid w:val="00AC674E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3F5"/>
    <w:rsid w:val="00B45DF4"/>
    <w:rsid w:val="00B50372"/>
    <w:rsid w:val="00B5109A"/>
    <w:rsid w:val="00B603E4"/>
    <w:rsid w:val="00B71F47"/>
    <w:rsid w:val="00B724B3"/>
    <w:rsid w:val="00B749E1"/>
    <w:rsid w:val="00B74D0E"/>
    <w:rsid w:val="00B74D4A"/>
    <w:rsid w:val="00B76393"/>
    <w:rsid w:val="00B77F3A"/>
    <w:rsid w:val="00B816F6"/>
    <w:rsid w:val="00B87A94"/>
    <w:rsid w:val="00B91A13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0908"/>
    <w:rsid w:val="00BE3311"/>
    <w:rsid w:val="00BE4C01"/>
    <w:rsid w:val="00BF08FD"/>
    <w:rsid w:val="00BF0A97"/>
    <w:rsid w:val="00BF692D"/>
    <w:rsid w:val="00BF6E35"/>
    <w:rsid w:val="00C03B2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59BD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169"/>
    <w:rsid w:val="00CB78BB"/>
    <w:rsid w:val="00CC12DC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359E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35EE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3BA"/>
    <w:rsid w:val="00D62CD7"/>
    <w:rsid w:val="00D706E6"/>
    <w:rsid w:val="00D7521B"/>
    <w:rsid w:val="00D75BB8"/>
    <w:rsid w:val="00D803A1"/>
    <w:rsid w:val="00D8136E"/>
    <w:rsid w:val="00D87C69"/>
    <w:rsid w:val="00D910AE"/>
    <w:rsid w:val="00DA3714"/>
    <w:rsid w:val="00DA378A"/>
    <w:rsid w:val="00DA57E6"/>
    <w:rsid w:val="00DB26EB"/>
    <w:rsid w:val="00DC7492"/>
    <w:rsid w:val="00DD08C8"/>
    <w:rsid w:val="00DD0904"/>
    <w:rsid w:val="00DD3954"/>
    <w:rsid w:val="00DD54E7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4E85"/>
    <w:rsid w:val="00E17ECF"/>
    <w:rsid w:val="00E20753"/>
    <w:rsid w:val="00E20A57"/>
    <w:rsid w:val="00E21240"/>
    <w:rsid w:val="00E2130E"/>
    <w:rsid w:val="00E24187"/>
    <w:rsid w:val="00E248DA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31E6"/>
    <w:rsid w:val="00E54290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5D3"/>
    <w:rsid w:val="00EA5BE0"/>
    <w:rsid w:val="00EA6891"/>
    <w:rsid w:val="00EB0BA1"/>
    <w:rsid w:val="00EB6A59"/>
    <w:rsid w:val="00EC6BC7"/>
    <w:rsid w:val="00EC78B4"/>
    <w:rsid w:val="00EC7F73"/>
    <w:rsid w:val="00ED528F"/>
    <w:rsid w:val="00EE024F"/>
    <w:rsid w:val="00EE0F73"/>
    <w:rsid w:val="00EE2D29"/>
    <w:rsid w:val="00EE3473"/>
    <w:rsid w:val="00EE4FCB"/>
    <w:rsid w:val="00EE51B3"/>
    <w:rsid w:val="00EE6DD7"/>
    <w:rsid w:val="00EE7BBF"/>
    <w:rsid w:val="00EF6F1F"/>
    <w:rsid w:val="00F04B72"/>
    <w:rsid w:val="00F057E3"/>
    <w:rsid w:val="00F07771"/>
    <w:rsid w:val="00F119BD"/>
    <w:rsid w:val="00F1223A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5F5C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494F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C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AC548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486"/>
    <w:rPr>
      <w:sz w:val="24"/>
      <w:szCs w:val="24"/>
    </w:rPr>
  </w:style>
  <w:style w:type="paragraph" w:styleId="ad">
    <w:name w:val="footer"/>
    <w:basedOn w:val="a"/>
    <w:link w:val="ae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4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C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AC548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486"/>
    <w:rPr>
      <w:sz w:val="24"/>
      <w:szCs w:val="24"/>
    </w:rPr>
  </w:style>
  <w:style w:type="paragraph" w:styleId="ad">
    <w:name w:val="footer"/>
    <w:basedOn w:val="a"/>
    <w:link w:val="ae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Arh</cp:lastModifiedBy>
  <cp:revision>4</cp:revision>
  <cp:lastPrinted>2017-09-11T04:18:00Z</cp:lastPrinted>
  <dcterms:created xsi:type="dcterms:W3CDTF">2018-11-06T10:46:00Z</dcterms:created>
  <dcterms:modified xsi:type="dcterms:W3CDTF">2018-11-07T06:14:00Z</dcterms:modified>
</cp:coreProperties>
</file>