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4A" w:rsidRPr="007642BD" w:rsidRDefault="00680EFA" w:rsidP="00D21A0D">
      <w:pPr>
        <w:pStyle w:val="a4"/>
        <w:ind w:firstLine="0"/>
        <w:jc w:val="center"/>
        <w:rPr>
          <w:sz w:val="20"/>
        </w:rPr>
      </w:pPr>
      <w:r>
        <w:rPr>
          <w:noProof/>
        </w:rPr>
        <w:drawing>
          <wp:inline distT="0" distB="0" distL="0" distR="0">
            <wp:extent cx="495300" cy="609600"/>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005B674A" w:rsidRPr="007642BD">
        <w:rPr>
          <w:sz w:val="20"/>
        </w:rPr>
        <w:br w:type="textWrapping" w:clear="all"/>
      </w:r>
    </w:p>
    <w:p w:rsidR="005B674A" w:rsidRPr="00FA2637" w:rsidRDefault="00680EFA" w:rsidP="009E7921">
      <w:pPr>
        <w:pStyle w:val="a4"/>
        <w:jc w:val="center"/>
        <w:outlineLvl w:val="0"/>
        <w:rPr>
          <w:sz w:val="44"/>
          <w:szCs w:val="44"/>
        </w:rPr>
      </w:pPr>
      <w:r>
        <w:rPr>
          <w:sz w:val="44"/>
          <w:szCs w:val="44"/>
        </w:rPr>
        <w:t xml:space="preserve">Администрация Тюльганского района </w:t>
      </w:r>
    </w:p>
    <w:p w:rsidR="005B674A" w:rsidRDefault="005B674A" w:rsidP="0032641F">
      <w:pPr>
        <w:pStyle w:val="a4"/>
        <w:jc w:val="both"/>
        <w:rPr>
          <w:b/>
        </w:rPr>
      </w:pPr>
    </w:p>
    <w:p w:rsidR="005B674A" w:rsidRPr="008E500D" w:rsidRDefault="005B674A" w:rsidP="009E7921">
      <w:pPr>
        <w:pStyle w:val="a4"/>
        <w:pBdr>
          <w:bottom w:val="single" w:sz="6" w:space="1" w:color="auto"/>
        </w:pBdr>
        <w:jc w:val="center"/>
        <w:outlineLvl w:val="0"/>
        <w:rPr>
          <w:sz w:val="24"/>
          <w:szCs w:val="24"/>
        </w:rPr>
      </w:pPr>
      <w:r w:rsidRPr="008E500D">
        <w:rPr>
          <w:b/>
          <w:sz w:val="24"/>
          <w:szCs w:val="24"/>
        </w:rPr>
        <w:t>П</w:t>
      </w:r>
      <w:r w:rsidR="009216AE">
        <w:rPr>
          <w:b/>
          <w:sz w:val="24"/>
          <w:szCs w:val="24"/>
        </w:rPr>
        <w:t xml:space="preserve"> Р </w:t>
      </w:r>
      <w:r w:rsidRPr="008E500D">
        <w:rPr>
          <w:b/>
          <w:sz w:val="24"/>
          <w:szCs w:val="24"/>
        </w:rPr>
        <w:t>О Т О К О Л</w:t>
      </w:r>
    </w:p>
    <w:p w:rsidR="005B674A" w:rsidRPr="008E500D" w:rsidRDefault="005B674A" w:rsidP="009E7921">
      <w:pPr>
        <w:pStyle w:val="a4"/>
        <w:pBdr>
          <w:bottom w:val="single" w:sz="6" w:space="1" w:color="auto"/>
        </w:pBdr>
        <w:tabs>
          <w:tab w:val="center" w:pos="5456"/>
          <w:tab w:val="right" w:pos="10205"/>
        </w:tabs>
        <w:jc w:val="center"/>
        <w:outlineLvl w:val="0"/>
        <w:rPr>
          <w:sz w:val="24"/>
          <w:szCs w:val="24"/>
        </w:rPr>
      </w:pPr>
      <w:r w:rsidRPr="008E500D">
        <w:rPr>
          <w:sz w:val="24"/>
          <w:szCs w:val="24"/>
        </w:rPr>
        <w:t>заседания коллегии</w:t>
      </w:r>
    </w:p>
    <w:p w:rsidR="005B674A" w:rsidRPr="008E500D" w:rsidRDefault="005B674A" w:rsidP="0032641F">
      <w:pPr>
        <w:pStyle w:val="a4"/>
        <w:pBdr>
          <w:bottom w:val="single" w:sz="6" w:space="1" w:color="auto"/>
        </w:pBdr>
        <w:tabs>
          <w:tab w:val="center" w:pos="5456"/>
          <w:tab w:val="right" w:pos="10205"/>
        </w:tabs>
        <w:rPr>
          <w:sz w:val="24"/>
          <w:szCs w:val="24"/>
        </w:rPr>
      </w:pPr>
    </w:p>
    <w:p w:rsidR="005B674A" w:rsidRPr="008E500D" w:rsidRDefault="005B674A" w:rsidP="0032641F">
      <w:pPr>
        <w:pStyle w:val="a4"/>
        <w:tabs>
          <w:tab w:val="left" w:pos="708"/>
          <w:tab w:val="left" w:pos="1416"/>
          <w:tab w:val="left" w:pos="2124"/>
          <w:tab w:val="left" w:pos="2832"/>
          <w:tab w:val="left" w:pos="6915"/>
        </w:tabs>
        <w:jc w:val="both"/>
        <w:rPr>
          <w:sz w:val="24"/>
          <w:szCs w:val="24"/>
        </w:rPr>
      </w:pPr>
      <w:r w:rsidRPr="008E500D">
        <w:rPr>
          <w:sz w:val="24"/>
          <w:szCs w:val="24"/>
        </w:rPr>
        <w:tab/>
      </w:r>
      <w:r w:rsidRPr="008E500D">
        <w:rPr>
          <w:sz w:val="24"/>
          <w:szCs w:val="24"/>
        </w:rPr>
        <w:tab/>
      </w:r>
      <w:r w:rsidRPr="008E500D">
        <w:rPr>
          <w:sz w:val="24"/>
          <w:szCs w:val="24"/>
        </w:rPr>
        <w:tab/>
      </w:r>
      <w:r w:rsidRPr="008E500D">
        <w:rPr>
          <w:sz w:val="24"/>
          <w:szCs w:val="24"/>
        </w:rPr>
        <w:tab/>
      </w:r>
    </w:p>
    <w:tbl>
      <w:tblPr>
        <w:tblW w:w="0" w:type="auto"/>
        <w:tblLayout w:type="fixed"/>
        <w:tblLook w:val="0000"/>
      </w:tblPr>
      <w:tblGrid>
        <w:gridCol w:w="3307"/>
        <w:gridCol w:w="2348"/>
        <w:gridCol w:w="4266"/>
      </w:tblGrid>
      <w:tr w:rsidR="005B674A" w:rsidRPr="0001696F" w:rsidTr="00282205">
        <w:trPr>
          <w:trHeight w:val="396"/>
        </w:trPr>
        <w:tc>
          <w:tcPr>
            <w:tcW w:w="3307" w:type="dxa"/>
          </w:tcPr>
          <w:p w:rsidR="005B674A" w:rsidRPr="0001696F" w:rsidRDefault="00680EFA" w:rsidP="00680EFA">
            <w:pPr>
              <w:pStyle w:val="a4"/>
              <w:ind w:firstLine="0"/>
              <w:jc w:val="both"/>
              <w:rPr>
                <w:sz w:val="24"/>
                <w:szCs w:val="24"/>
              </w:rPr>
            </w:pPr>
            <w:r>
              <w:rPr>
                <w:sz w:val="24"/>
                <w:szCs w:val="24"/>
              </w:rPr>
              <w:t xml:space="preserve">п.Тюльган </w:t>
            </w:r>
          </w:p>
        </w:tc>
        <w:tc>
          <w:tcPr>
            <w:tcW w:w="2348" w:type="dxa"/>
          </w:tcPr>
          <w:p w:rsidR="005B674A" w:rsidRPr="0001696F" w:rsidRDefault="005B674A" w:rsidP="009E16AB">
            <w:pPr>
              <w:pStyle w:val="a4"/>
              <w:ind w:firstLine="0"/>
              <w:jc w:val="both"/>
              <w:rPr>
                <w:sz w:val="24"/>
                <w:szCs w:val="24"/>
              </w:rPr>
            </w:pPr>
          </w:p>
        </w:tc>
        <w:tc>
          <w:tcPr>
            <w:tcW w:w="4266" w:type="dxa"/>
          </w:tcPr>
          <w:p w:rsidR="005B674A" w:rsidRPr="0001696F" w:rsidRDefault="005B674A" w:rsidP="007E2337">
            <w:pPr>
              <w:ind w:left="708" w:hanging="708"/>
            </w:pPr>
            <w:r w:rsidRPr="0001696F">
              <w:t xml:space="preserve">от </w:t>
            </w:r>
            <w:r w:rsidR="007C1076">
              <w:t>1</w:t>
            </w:r>
            <w:r w:rsidR="007E2337">
              <w:t>7</w:t>
            </w:r>
            <w:r w:rsidR="00680EFA">
              <w:t xml:space="preserve">декабря </w:t>
            </w:r>
            <w:r>
              <w:t>201</w:t>
            </w:r>
            <w:r w:rsidR="007E2337">
              <w:t>8</w:t>
            </w:r>
            <w:r w:rsidRPr="0001696F">
              <w:t xml:space="preserve"> года №</w:t>
            </w:r>
            <w:r w:rsidR="00680EFA">
              <w:t xml:space="preserve"> 1</w:t>
            </w:r>
          </w:p>
        </w:tc>
      </w:tr>
    </w:tbl>
    <w:p w:rsidR="003E0685" w:rsidRPr="003068C7" w:rsidRDefault="00CF76F1" w:rsidP="001573A7">
      <w:pPr>
        <w:tabs>
          <w:tab w:val="left" w:pos="7513"/>
        </w:tabs>
      </w:pPr>
      <w:r w:rsidRPr="003068C7">
        <w:t>1</w:t>
      </w:r>
      <w:r w:rsidR="003E0685" w:rsidRPr="003068C7">
        <w:t xml:space="preserve">. </w:t>
      </w:r>
      <w:r w:rsidR="003068C7" w:rsidRPr="003068C7">
        <w:t>П</w:t>
      </w:r>
      <w:r w:rsidR="001573A7" w:rsidRPr="003068C7">
        <w:t>редседател</w:t>
      </w:r>
      <w:r w:rsidR="00E57812">
        <w:t>ь</w:t>
      </w:r>
      <w:r w:rsidR="001573A7" w:rsidRPr="003068C7">
        <w:t xml:space="preserve"> коллегии</w:t>
      </w:r>
      <w:r w:rsidR="001573A7" w:rsidRPr="003068C7">
        <w:tab/>
        <w:t xml:space="preserve">- </w:t>
      </w:r>
      <w:r w:rsidR="003068C7" w:rsidRPr="003068C7">
        <w:t>Буцких И.В</w:t>
      </w:r>
      <w:r w:rsidR="003E0685" w:rsidRPr="003068C7">
        <w:t>.</w:t>
      </w:r>
    </w:p>
    <w:p w:rsidR="00726541" w:rsidRPr="003068C7" w:rsidRDefault="00CF76F1" w:rsidP="003E0685">
      <w:pPr>
        <w:tabs>
          <w:tab w:val="left" w:pos="7513"/>
        </w:tabs>
        <w:jc w:val="both"/>
      </w:pPr>
      <w:r w:rsidRPr="003068C7">
        <w:t>2</w:t>
      </w:r>
      <w:r w:rsidR="00726541" w:rsidRPr="003068C7">
        <w:t xml:space="preserve">. </w:t>
      </w:r>
      <w:r w:rsidR="009817C5" w:rsidRPr="003068C7">
        <w:t>Секретарь коллегии</w:t>
      </w:r>
      <w:r w:rsidR="009817C5" w:rsidRPr="003068C7">
        <w:tab/>
        <w:t>- Новиков Е.А</w:t>
      </w:r>
      <w:r w:rsidR="00726541" w:rsidRPr="003068C7">
        <w:t>.</w:t>
      </w:r>
    </w:p>
    <w:p w:rsidR="00CF76F1" w:rsidRDefault="00CF76F1" w:rsidP="009D5BE3">
      <w:pPr>
        <w:tabs>
          <w:tab w:val="left" w:pos="7513"/>
        </w:tabs>
        <w:ind w:firstLine="567"/>
        <w:jc w:val="both"/>
      </w:pPr>
    </w:p>
    <w:p w:rsidR="00417D75" w:rsidRDefault="00417D75" w:rsidP="001674EF">
      <w:pPr>
        <w:tabs>
          <w:tab w:val="left" w:pos="7513"/>
        </w:tabs>
        <w:jc w:val="both"/>
      </w:pPr>
      <w:r w:rsidRPr="00417D75">
        <w:t>ПРИСУТСТВОВАЛИ:</w:t>
      </w:r>
    </w:p>
    <w:p w:rsidR="00E57812" w:rsidRDefault="00E57812" w:rsidP="001674EF">
      <w:pPr>
        <w:tabs>
          <w:tab w:val="left" w:pos="7513"/>
        </w:tabs>
        <w:jc w:val="both"/>
      </w:pPr>
      <w:r>
        <w:t xml:space="preserve">Буцких И.В. </w:t>
      </w:r>
      <w:r w:rsidR="003017E8">
        <w:t xml:space="preserve">- </w:t>
      </w:r>
      <w:r>
        <w:t>глава района;</w:t>
      </w:r>
    </w:p>
    <w:tbl>
      <w:tblPr>
        <w:tblW w:w="9747" w:type="dxa"/>
        <w:tblLook w:val="01E0"/>
      </w:tblPr>
      <w:tblGrid>
        <w:gridCol w:w="9747"/>
      </w:tblGrid>
      <w:tr w:rsidR="00B671D5" w:rsidRPr="00E30317" w:rsidTr="00B671D5">
        <w:tc>
          <w:tcPr>
            <w:tcW w:w="9747" w:type="dxa"/>
            <w:shd w:val="clear" w:color="auto" w:fill="auto"/>
          </w:tcPr>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Заварзина О.П</w:t>
            </w:r>
            <w:r w:rsidR="003017E8">
              <w:t xml:space="preserve"> - </w:t>
            </w:r>
            <w:r w:rsidRPr="00B671D5">
              <w:t>начальник комитета по финансово-экономическим вопросамадминистрации района</w:t>
            </w:r>
            <w:r>
              <w:t>;</w:t>
            </w:r>
          </w:p>
          <w:p w:rsidR="00E57812"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Нефедов И.В. -</w:t>
            </w:r>
            <w:r w:rsidR="003017E8">
              <w:t xml:space="preserve"> </w:t>
            </w:r>
            <w:r w:rsidRPr="004407EB">
              <w:t>заместитель главы администрации района по оперативному управлению</w:t>
            </w:r>
            <w:r>
              <w:t>;</w:t>
            </w:r>
          </w:p>
          <w:p w:rsid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Валеев Э.Х. </w:t>
            </w:r>
            <w:r w:rsidRPr="00B671D5">
              <w:t>- начальник   комитета по вопросам газо-тепло-электроснабжения, строительства, транспорта и связи администрации района</w:t>
            </w:r>
            <w:r>
              <w:t>;</w:t>
            </w:r>
          </w:p>
          <w:p w:rsidR="00E57812" w:rsidRPr="00B671D5" w:rsidRDefault="00E57812"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r>
              <w:t xml:space="preserve">Новиков Е.А. </w:t>
            </w:r>
            <w:r w:rsidR="003017E8">
              <w:t xml:space="preserve">- </w:t>
            </w:r>
            <w:r>
              <w:t>ведущий специалист по вопросам торговли, развития предпринимательства и муниципальным рынкам.</w:t>
            </w:r>
          </w:p>
          <w:p w:rsidR="00B671D5" w:rsidRPr="00B671D5" w:rsidRDefault="00B671D5" w:rsidP="003136B4">
            <w:pPr>
              <w:tabs>
                <w:tab w:val="left" w:pos="-5940"/>
                <w:tab w:val="left" w:pos="-5760"/>
                <w:tab w:val="left" w:pos="10260"/>
                <w:tab w:val="left" w:pos="10800"/>
                <w:tab w:val="left" w:pos="10992"/>
                <w:tab w:val="left" w:pos="11340"/>
                <w:tab w:val="left" w:pos="11908"/>
                <w:tab w:val="left" w:pos="12824"/>
                <w:tab w:val="left" w:pos="13740"/>
                <w:tab w:val="left" w:pos="14656"/>
              </w:tabs>
              <w:jc w:val="both"/>
            </w:pPr>
          </w:p>
        </w:tc>
      </w:tr>
    </w:tbl>
    <w:p w:rsidR="005B674A" w:rsidRDefault="005B674A" w:rsidP="009D5BE3">
      <w:pPr>
        <w:tabs>
          <w:tab w:val="left" w:pos="7513"/>
          <w:tab w:val="left" w:pos="10206"/>
        </w:tabs>
        <w:ind w:firstLine="567"/>
        <w:jc w:val="both"/>
      </w:pPr>
      <w:r w:rsidRPr="00460FF7">
        <w:t>ПОВЕСТКА ДНЯ:</w:t>
      </w:r>
    </w:p>
    <w:p w:rsidR="0009104C" w:rsidRPr="00EA4A7D" w:rsidRDefault="00AB5F98" w:rsidP="0009104C">
      <w:pPr>
        <w:spacing w:after="120"/>
        <w:ind w:firstLine="709"/>
        <w:jc w:val="both"/>
      </w:pPr>
      <w:r w:rsidRPr="00EA4A7D">
        <w:t>1</w:t>
      </w:r>
      <w:r w:rsidR="0009104C" w:rsidRPr="00EA4A7D">
        <w:t xml:space="preserve">. О </w:t>
      </w:r>
      <w:r w:rsidR="00F712C1">
        <w:t xml:space="preserve">корректировке </w:t>
      </w:r>
      <w:r w:rsidRPr="00EA4A7D">
        <w:t xml:space="preserve">долгосрочных </w:t>
      </w:r>
      <w:r w:rsidR="0009104C" w:rsidRPr="00EA4A7D">
        <w:t>тарифов на питьевую воду (питьевое водоснабжение) для О</w:t>
      </w:r>
      <w:r w:rsidRPr="00EA4A7D">
        <w:t>А</w:t>
      </w:r>
      <w:r w:rsidR="0009104C" w:rsidRPr="00EA4A7D">
        <w:t>О «</w:t>
      </w:r>
      <w:r w:rsidRPr="00EA4A7D">
        <w:t>Тюльганское ХПП</w:t>
      </w:r>
      <w:r w:rsidR="0009104C" w:rsidRPr="00EA4A7D">
        <w:t xml:space="preserve">» </w:t>
      </w:r>
      <w:r w:rsidRPr="00EA4A7D">
        <w:t xml:space="preserve">Тюльганского </w:t>
      </w:r>
      <w:r w:rsidR="0009104C" w:rsidRPr="00EA4A7D">
        <w:t xml:space="preserve">района на </w:t>
      </w:r>
      <w:r w:rsidRPr="00EA4A7D">
        <w:t>2019</w:t>
      </w:r>
      <w:r w:rsidR="0009104C" w:rsidRPr="00EA4A7D">
        <w:t xml:space="preserve"> год</w:t>
      </w:r>
      <w:r w:rsidRPr="00EA4A7D">
        <w:t>ы</w:t>
      </w:r>
      <w:r w:rsidR="0009104C" w:rsidRPr="00EA4A7D">
        <w:t>.</w:t>
      </w:r>
    </w:p>
    <w:p w:rsidR="00AB5F98" w:rsidRPr="00EA4A7D" w:rsidRDefault="00AB5F98" w:rsidP="00AB5F98">
      <w:pPr>
        <w:spacing w:after="120"/>
        <w:ind w:firstLine="709"/>
        <w:jc w:val="both"/>
      </w:pPr>
      <w:r w:rsidRPr="00EA4A7D">
        <w:t xml:space="preserve">2. О </w:t>
      </w:r>
      <w:r w:rsidR="00F712C1">
        <w:t xml:space="preserve">корректировке </w:t>
      </w:r>
      <w:r w:rsidRPr="00EA4A7D">
        <w:t>долгосрочных тарифов на питьевую воду (питьевое водоснабжение) для ООО «Металург» Тюльганского района на 2019 годы.</w:t>
      </w:r>
    </w:p>
    <w:p w:rsidR="00AB5F98" w:rsidRDefault="00AB5F98" w:rsidP="00AB5F98">
      <w:pPr>
        <w:spacing w:after="120"/>
        <w:ind w:firstLine="709"/>
        <w:jc w:val="both"/>
      </w:pPr>
      <w:r w:rsidRPr="00EA4A7D">
        <w:t xml:space="preserve">3. </w:t>
      </w:r>
      <w:r w:rsidR="007E2337" w:rsidRPr="00EA4A7D">
        <w:t xml:space="preserve">О </w:t>
      </w:r>
      <w:r w:rsidR="007E2337">
        <w:t xml:space="preserve">корректировке </w:t>
      </w:r>
      <w:r w:rsidR="007E2337" w:rsidRPr="00EA4A7D">
        <w:t xml:space="preserve">долгосрочных тарифов </w:t>
      </w:r>
      <w:r w:rsidRPr="00EA4A7D">
        <w:t>на питьевую воду (питьевое водоснабжение) и водоотведение для МУП «ЖКХ Тюльганский поссовет» Тюльганского района на 201</w:t>
      </w:r>
      <w:r w:rsidR="007E2337">
        <w:t>9</w:t>
      </w:r>
      <w:r w:rsidR="00F712C1">
        <w:t xml:space="preserve">-2020 </w:t>
      </w:r>
      <w:r w:rsidRPr="00EA4A7D">
        <w:t>год</w:t>
      </w:r>
      <w:r w:rsidR="00F712C1">
        <w:t>ы</w:t>
      </w:r>
      <w:r w:rsidRPr="00EA4A7D">
        <w:t>.</w:t>
      </w:r>
    </w:p>
    <w:p w:rsidR="007C1076" w:rsidRDefault="007C1076" w:rsidP="007C1076">
      <w:pPr>
        <w:spacing w:after="120"/>
        <w:ind w:firstLine="709"/>
        <w:jc w:val="both"/>
      </w:pPr>
      <w:r>
        <w:t xml:space="preserve">4. </w:t>
      </w:r>
      <w:r w:rsidR="007E2337" w:rsidRPr="00EA4A7D">
        <w:t xml:space="preserve">О </w:t>
      </w:r>
      <w:r w:rsidR="007E2337">
        <w:t xml:space="preserve">корректировке </w:t>
      </w:r>
      <w:r w:rsidR="007E2337" w:rsidRPr="00EA4A7D">
        <w:t xml:space="preserve">долгосрочных тарифов </w:t>
      </w:r>
      <w:r w:rsidRPr="00EA4A7D">
        <w:t xml:space="preserve">на </w:t>
      </w:r>
      <w:r>
        <w:t xml:space="preserve">горячее водоснабжение </w:t>
      </w:r>
      <w:r w:rsidRPr="00EA4A7D">
        <w:t>для МУП «ЖКХ Тюльганский поссовет» Тюльганского района на 201</w:t>
      </w:r>
      <w:r w:rsidR="007E2337">
        <w:t>9</w:t>
      </w:r>
      <w:r w:rsidR="00A12538">
        <w:t xml:space="preserve">-2020 </w:t>
      </w:r>
      <w:r w:rsidRPr="00EA4A7D">
        <w:t>год</w:t>
      </w:r>
      <w:r w:rsidR="00A12538">
        <w:t>ы</w:t>
      </w:r>
      <w:r w:rsidRPr="00EA4A7D">
        <w:t>.</w:t>
      </w:r>
    </w:p>
    <w:p w:rsidR="007C1076" w:rsidRDefault="007C1076" w:rsidP="0009104C">
      <w:pPr>
        <w:spacing w:after="120"/>
        <w:ind w:left="709"/>
        <w:jc w:val="both"/>
        <w:rPr>
          <w:b/>
        </w:rPr>
      </w:pPr>
    </w:p>
    <w:p w:rsidR="0009104C" w:rsidRPr="0009104C" w:rsidRDefault="0009104C" w:rsidP="0009104C">
      <w:pPr>
        <w:spacing w:after="120"/>
        <w:ind w:left="709"/>
        <w:jc w:val="both"/>
        <w:rPr>
          <w:b/>
        </w:rPr>
      </w:pPr>
      <w:r w:rsidRPr="0009104C">
        <w:rPr>
          <w:b/>
        </w:rPr>
        <w:t xml:space="preserve">Докладчик: </w:t>
      </w:r>
      <w:r w:rsidR="004407EB">
        <w:rPr>
          <w:b/>
        </w:rPr>
        <w:t>Заместитель председател</w:t>
      </w:r>
      <w:r w:rsidR="00E57812">
        <w:rPr>
          <w:b/>
        </w:rPr>
        <w:t>я</w:t>
      </w:r>
      <w:r w:rsidR="004407EB">
        <w:rPr>
          <w:b/>
        </w:rPr>
        <w:t xml:space="preserve"> коллегии – </w:t>
      </w:r>
      <w:r w:rsidR="004407EB" w:rsidRPr="004407EB">
        <w:t>заместитель главы администрации района по оперативному управлению</w:t>
      </w:r>
      <w:r w:rsidR="007E2337">
        <w:t xml:space="preserve"> </w:t>
      </w:r>
      <w:r w:rsidR="004407EB">
        <w:rPr>
          <w:b/>
        </w:rPr>
        <w:t>И.В.Нефедов</w:t>
      </w:r>
    </w:p>
    <w:p w:rsidR="00AB5F98" w:rsidRPr="00EA4A7D" w:rsidRDefault="00AB5F98" w:rsidP="00AB5F98">
      <w:pPr>
        <w:spacing w:after="120"/>
        <w:ind w:firstLine="709"/>
        <w:jc w:val="both"/>
      </w:pPr>
      <w:r w:rsidRPr="00EA4A7D">
        <w:t xml:space="preserve">1. О </w:t>
      </w:r>
      <w:r w:rsidR="0046182C">
        <w:t xml:space="preserve">корректировке </w:t>
      </w:r>
      <w:r w:rsidRPr="00EA4A7D">
        <w:t>долгосрочных тарифов на питьевую воду (питьевое водоснабжение) для АО «Тюльганское ХПП» Тюльганского района на 2019 годы.</w:t>
      </w:r>
    </w:p>
    <w:p w:rsidR="00AB5F98" w:rsidRPr="00EA4A7D" w:rsidRDefault="00AB5F98" w:rsidP="00AB5F98">
      <w:pPr>
        <w:spacing w:after="120"/>
        <w:ind w:firstLine="709"/>
        <w:jc w:val="both"/>
      </w:pPr>
      <w:r w:rsidRPr="00EA4A7D">
        <w:t xml:space="preserve">2. О </w:t>
      </w:r>
      <w:r w:rsidR="0046182C">
        <w:t xml:space="preserve">корректировке </w:t>
      </w:r>
      <w:r w:rsidRPr="00EA4A7D">
        <w:t>долгосрочных тарифов на питьевую воду (питьевое водоснабжение) для ООО «Метал</w:t>
      </w:r>
      <w:r w:rsidR="0046182C">
        <w:t>л</w:t>
      </w:r>
      <w:r w:rsidRPr="00EA4A7D">
        <w:t>ург» Тюльганского района на 2019 годы.</w:t>
      </w:r>
    </w:p>
    <w:p w:rsidR="00AB5F98" w:rsidRDefault="00AB5F98" w:rsidP="00AB5F98">
      <w:pPr>
        <w:spacing w:after="120"/>
        <w:ind w:firstLine="709"/>
        <w:jc w:val="both"/>
      </w:pPr>
      <w:r w:rsidRPr="00EA4A7D">
        <w:t xml:space="preserve">3. </w:t>
      </w:r>
      <w:r w:rsidR="007E2337" w:rsidRPr="00EA4A7D">
        <w:t xml:space="preserve">О </w:t>
      </w:r>
      <w:r w:rsidR="007E2337">
        <w:t xml:space="preserve">корректировке </w:t>
      </w:r>
      <w:r w:rsidR="007E2337" w:rsidRPr="00EA4A7D">
        <w:t xml:space="preserve">долгосрочных тарифов </w:t>
      </w:r>
      <w:r w:rsidRPr="00EA4A7D">
        <w:t>на питьевую воду (питьевое водоснабжение) и водоотведение для МУП «ЖКХ Тюльганский поссовет» Тюльганского района на 201</w:t>
      </w:r>
      <w:r w:rsidR="007E2337">
        <w:t>9</w:t>
      </w:r>
      <w:r w:rsidR="0046182C">
        <w:t xml:space="preserve">-2020 </w:t>
      </w:r>
      <w:r w:rsidRPr="00EA4A7D">
        <w:t>год</w:t>
      </w:r>
      <w:r w:rsidR="0046182C">
        <w:t>ы</w:t>
      </w:r>
      <w:r w:rsidRPr="00EA4A7D">
        <w:t>.</w:t>
      </w:r>
    </w:p>
    <w:p w:rsidR="007C1076" w:rsidRPr="0046182C" w:rsidRDefault="007C1076" w:rsidP="007C1076">
      <w:pPr>
        <w:spacing w:after="120"/>
        <w:ind w:firstLine="709"/>
        <w:jc w:val="both"/>
        <w:rPr>
          <w:color w:val="FF0000"/>
        </w:rPr>
      </w:pPr>
      <w:r w:rsidRPr="00A12538">
        <w:t xml:space="preserve">4. </w:t>
      </w:r>
      <w:r w:rsidR="007E2337" w:rsidRPr="00EA4A7D">
        <w:t xml:space="preserve">О </w:t>
      </w:r>
      <w:r w:rsidR="007E2337">
        <w:t xml:space="preserve">корректировке </w:t>
      </w:r>
      <w:r w:rsidR="007E2337" w:rsidRPr="00EA4A7D">
        <w:t>долгосрочных тарифов</w:t>
      </w:r>
      <w:r w:rsidR="007E2337" w:rsidRPr="00A12538">
        <w:t xml:space="preserve"> </w:t>
      </w:r>
      <w:r w:rsidRPr="00A12538">
        <w:t>на горячее водоснабжение для МУП «ЖКХ Тюльганский поссовет» Тюльганского района на 201</w:t>
      </w:r>
      <w:r w:rsidR="007E2337">
        <w:t>9</w:t>
      </w:r>
      <w:r w:rsidR="00A12538" w:rsidRPr="00A12538">
        <w:t xml:space="preserve">-2020 </w:t>
      </w:r>
      <w:r w:rsidRPr="00A12538">
        <w:t>год</w:t>
      </w:r>
      <w:r w:rsidR="00A12538" w:rsidRPr="00A12538">
        <w:t>ы</w:t>
      </w:r>
      <w:r w:rsidRPr="0046182C">
        <w:rPr>
          <w:color w:val="FF0000"/>
        </w:rPr>
        <w:t>.</w:t>
      </w:r>
    </w:p>
    <w:p w:rsidR="0018177B" w:rsidRPr="00EA4A7D" w:rsidRDefault="0018177B" w:rsidP="00A37640">
      <w:pPr>
        <w:shd w:val="clear" w:color="auto" w:fill="FFFFFF"/>
        <w:ind w:right="-1" w:firstLine="567"/>
        <w:jc w:val="both"/>
        <w:rPr>
          <w:b/>
        </w:rPr>
      </w:pPr>
      <w:r w:rsidRPr="00EA4A7D">
        <w:rPr>
          <w:b/>
        </w:rPr>
        <w:t xml:space="preserve">По </w:t>
      </w:r>
      <w:r w:rsidR="00E9601A" w:rsidRPr="00EA4A7D">
        <w:rPr>
          <w:b/>
        </w:rPr>
        <w:t xml:space="preserve">первому </w:t>
      </w:r>
      <w:r w:rsidRPr="00EA4A7D">
        <w:rPr>
          <w:b/>
        </w:rPr>
        <w:t xml:space="preserve">вопросу: </w:t>
      </w:r>
      <w:r w:rsidR="00A37640" w:rsidRPr="00EA4A7D">
        <w:rPr>
          <w:b/>
        </w:rPr>
        <w:t xml:space="preserve">«О </w:t>
      </w:r>
      <w:r w:rsidR="0046182C">
        <w:rPr>
          <w:b/>
        </w:rPr>
        <w:t xml:space="preserve">корректировке </w:t>
      </w:r>
      <w:r w:rsidR="00A37640" w:rsidRPr="00EA4A7D">
        <w:rPr>
          <w:b/>
        </w:rPr>
        <w:t>долгосрочных тарифов на питьевую воду (питьевое водоснабжение) для АО «</w:t>
      </w:r>
      <w:r w:rsidR="002D7BEF" w:rsidRPr="00EA4A7D">
        <w:rPr>
          <w:b/>
        </w:rPr>
        <w:t>Тюльганское ХПП</w:t>
      </w:r>
      <w:r w:rsidR="00A37640" w:rsidRPr="00EA4A7D">
        <w:rPr>
          <w:b/>
        </w:rPr>
        <w:t xml:space="preserve">»  потребителям </w:t>
      </w:r>
      <w:r w:rsidR="002D7BEF" w:rsidRPr="00EA4A7D">
        <w:rPr>
          <w:b/>
        </w:rPr>
        <w:t xml:space="preserve">ст.Тюльган Чапаевского сельсовета Тюльганского района </w:t>
      </w:r>
      <w:r w:rsidR="00A37640" w:rsidRPr="00EA4A7D">
        <w:rPr>
          <w:b/>
        </w:rPr>
        <w:t>на 2019 годы»</w:t>
      </w:r>
    </w:p>
    <w:p w:rsidR="0018177B" w:rsidRPr="00EA4A7D" w:rsidRDefault="0018177B" w:rsidP="0018177B">
      <w:pPr>
        <w:ind w:firstLine="567"/>
        <w:jc w:val="both"/>
        <w:rPr>
          <w:b/>
        </w:rPr>
      </w:pPr>
    </w:p>
    <w:p w:rsidR="0018177B" w:rsidRPr="00EA4A7D" w:rsidRDefault="0018177B" w:rsidP="0018177B">
      <w:pPr>
        <w:ind w:firstLine="567"/>
        <w:jc w:val="both"/>
      </w:pPr>
      <w:r w:rsidRPr="00EA4A7D">
        <w:t xml:space="preserve">ВЫСТУПИЛИ: </w:t>
      </w:r>
    </w:p>
    <w:p w:rsidR="004429ED" w:rsidRDefault="004407EB" w:rsidP="006D5D80">
      <w:pPr>
        <w:spacing w:after="120"/>
        <w:ind w:firstLine="567"/>
        <w:jc w:val="both"/>
      </w:pPr>
      <w:r>
        <w:t>З</w:t>
      </w:r>
      <w:r w:rsidRPr="004407EB">
        <w:t>аместитель главы администрации района по оперативному управлению</w:t>
      </w:r>
      <w:r w:rsidR="007E2337">
        <w:t xml:space="preserve"> </w:t>
      </w:r>
      <w:r w:rsidRPr="004407EB">
        <w:t>И.В.Нефедов</w:t>
      </w:r>
      <w:r w:rsidR="0018177B" w:rsidRPr="00EA4A7D">
        <w:t xml:space="preserve">– </w:t>
      </w:r>
      <w:r w:rsidR="004429ED">
        <w:t xml:space="preserve">АО </w:t>
      </w:r>
      <w:r w:rsidR="004429ED" w:rsidRPr="004429ED">
        <w:t>«</w:t>
      </w:r>
      <w:r w:rsidR="004429ED">
        <w:t>Тюльганское ХПП</w:t>
      </w:r>
      <w:r w:rsidR="004429ED" w:rsidRPr="004429ED">
        <w:t xml:space="preserve">» обратилось в администрацию </w:t>
      </w:r>
      <w:r w:rsidR="004429ED">
        <w:t xml:space="preserve">района </w:t>
      </w:r>
      <w:r w:rsidR="004429ED" w:rsidRPr="004429ED">
        <w:t>с вопросом о</w:t>
      </w:r>
      <w:r w:rsidR="004429ED">
        <w:t xml:space="preserve"> корректировке </w:t>
      </w:r>
      <w:r w:rsidR="004429ED" w:rsidRPr="004429ED">
        <w:t>долгосрочных тарифов на питьевую воду (питьевое водоснабжение)</w:t>
      </w:r>
      <w:r w:rsidR="004429ED">
        <w:t>.</w:t>
      </w:r>
    </w:p>
    <w:p w:rsidR="00DA1D0F" w:rsidRPr="0048714C" w:rsidRDefault="00DA1D0F" w:rsidP="00DA1D0F">
      <w:pPr>
        <w:ind w:firstLine="709"/>
        <w:jc w:val="both"/>
      </w:pPr>
      <w:r w:rsidRPr="0048714C">
        <w:t>Расчет (корректировка) тарифов на 2019 год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DA1D0F" w:rsidRPr="0048714C" w:rsidRDefault="00DA1D0F" w:rsidP="00DA1D0F">
      <w:pPr>
        <w:ind w:firstLine="709"/>
        <w:jc w:val="both"/>
      </w:pPr>
      <w:r w:rsidRPr="0048714C">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tblGrid>
      <w:tr w:rsidR="00DA1D0F" w:rsidRPr="009771B6" w:rsidTr="00835540">
        <w:tc>
          <w:tcPr>
            <w:tcW w:w="3794" w:type="dxa"/>
          </w:tcPr>
          <w:p w:rsidR="00DA1D0F" w:rsidRPr="009771B6" w:rsidRDefault="00DA1D0F" w:rsidP="00835540">
            <w:pPr>
              <w:jc w:val="both"/>
              <w:rPr>
                <w:sz w:val="20"/>
                <w:szCs w:val="20"/>
              </w:rPr>
            </w:pPr>
          </w:p>
        </w:tc>
        <w:tc>
          <w:tcPr>
            <w:tcW w:w="3118" w:type="dxa"/>
          </w:tcPr>
          <w:p w:rsidR="00DA1D0F" w:rsidRPr="009771B6" w:rsidRDefault="00DA1D0F" w:rsidP="00835540">
            <w:pPr>
              <w:jc w:val="center"/>
              <w:rPr>
                <w:sz w:val="20"/>
                <w:szCs w:val="20"/>
              </w:rPr>
            </w:pPr>
            <w:r w:rsidRPr="009771B6">
              <w:rPr>
                <w:sz w:val="20"/>
                <w:szCs w:val="20"/>
              </w:rPr>
              <w:t>2019 год</w:t>
            </w:r>
          </w:p>
        </w:tc>
      </w:tr>
      <w:tr w:rsidR="00DA1D0F" w:rsidRPr="009771B6" w:rsidTr="00835540">
        <w:tc>
          <w:tcPr>
            <w:tcW w:w="3794" w:type="dxa"/>
          </w:tcPr>
          <w:p w:rsidR="00DA1D0F" w:rsidRPr="009771B6" w:rsidRDefault="00DA1D0F" w:rsidP="00835540">
            <w:pPr>
              <w:jc w:val="both"/>
              <w:rPr>
                <w:sz w:val="20"/>
                <w:szCs w:val="20"/>
              </w:rPr>
            </w:pPr>
            <w:r w:rsidRPr="009771B6">
              <w:rPr>
                <w:sz w:val="20"/>
                <w:szCs w:val="20"/>
              </w:rPr>
              <w:t>электроэнергия</w:t>
            </w:r>
          </w:p>
        </w:tc>
        <w:tc>
          <w:tcPr>
            <w:tcW w:w="3118" w:type="dxa"/>
          </w:tcPr>
          <w:p w:rsidR="00DA1D0F" w:rsidRPr="009771B6" w:rsidRDefault="00DA1D0F" w:rsidP="00835540">
            <w:pPr>
              <w:jc w:val="center"/>
              <w:rPr>
                <w:sz w:val="20"/>
                <w:szCs w:val="20"/>
              </w:rPr>
            </w:pPr>
            <w:r w:rsidRPr="009771B6">
              <w:rPr>
                <w:sz w:val="20"/>
                <w:szCs w:val="20"/>
              </w:rPr>
              <w:t>11,0%</w:t>
            </w:r>
          </w:p>
        </w:tc>
      </w:tr>
      <w:tr w:rsidR="00DA1D0F" w:rsidRPr="009771B6" w:rsidTr="00835540">
        <w:tc>
          <w:tcPr>
            <w:tcW w:w="3794" w:type="dxa"/>
          </w:tcPr>
          <w:p w:rsidR="00DA1D0F" w:rsidRPr="009771B6" w:rsidRDefault="00DA1D0F" w:rsidP="00835540">
            <w:pPr>
              <w:jc w:val="both"/>
              <w:rPr>
                <w:sz w:val="20"/>
                <w:szCs w:val="20"/>
              </w:rPr>
            </w:pPr>
            <w:r w:rsidRPr="009771B6">
              <w:rPr>
                <w:sz w:val="20"/>
                <w:szCs w:val="20"/>
              </w:rPr>
              <w:t>оплата труда</w:t>
            </w:r>
          </w:p>
        </w:tc>
        <w:tc>
          <w:tcPr>
            <w:tcW w:w="3118" w:type="dxa"/>
          </w:tcPr>
          <w:p w:rsidR="00DA1D0F" w:rsidRPr="009771B6" w:rsidRDefault="00DA1D0F" w:rsidP="00835540">
            <w:pPr>
              <w:jc w:val="center"/>
              <w:rPr>
                <w:sz w:val="20"/>
                <w:szCs w:val="20"/>
              </w:rPr>
            </w:pPr>
            <w:r w:rsidRPr="009771B6">
              <w:rPr>
                <w:sz w:val="20"/>
                <w:szCs w:val="20"/>
              </w:rPr>
              <w:t>4,6%</w:t>
            </w:r>
          </w:p>
        </w:tc>
      </w:tr>
      <w:tr w:rsidR="00DA1D0F" w:rsidRPr="009771B6" w:rsidTr="00835540">
        <w:tc>
          <w:tcPr>
            <w:tcW w:w="3794" w:type="dxa"/>
          </w:tcPr>
          <w:p w:rsidR="00DA1D0F" w:rsidRPr="009771B6" w:rsidRDefault="00DA1D0F" w:rsidP="00835540">
            <w:pPr>
              <w:jc w:val="both"/>
              <w:rPr>
                <w:sz w:val="20"/>
                <w:szCs w:val="20"/>
              </w:rPr>
            </w:pPr>
            <w:r w:rsidRPr="009771B6">
              <w:rPr>
                <w:sz w:val="20"/>
                <w:szCs w:val="20"/>
              </w:rPr>
              <w:t>прочие расходы</w:t>
            </w:r>
          </w:p>
        </w:tc>
        <w:tc>
          <w:tcPr>
            <w:tcW w:w="3118" w:type="dxa"/>
          </w:tcPr>
          <w:p w:rsidR="00DA1D0F" w:rsidRPr="009771B6" w:rsidRDefault="00DA1D0F" w:rsidP="00835540">
            <w:pPr>
              <w:jc w:val="center"/>
              <w:rPr>
                <w:sz w:val="20"/>
                <w:szCs w:val="20"/>
              </w:rPr>
            </w:pPr>
            <w:r w:rsidRPr="009771B6">
              <w:rPr>
                <w:sz w:val="20"/>
                <w:szCs w:val="20"/>
              </w:rPr>
              <w:t>4,6%</w:t>
            </w:r>
          </w:p>
        </w:tc>
      </w:tr>
    </w:tbl>
    <w:p w:rsidR="00DA1D0F" w:rsidRPr="0048714C" w:rsidRDefault="00DA1D0F" w:rsidP="00DA1D0F">
      <w:pPr>
        <w:ind w:firstLine="709"/>
        <w:jc w:val="both"/>
      </w:pPr>
      <w:r w:rsidRPr="0048714C">
        <w:t xml:space="preserve">Необходимая валовая выручка по предложению предприятия составила </w:t>
      </w:r>
      <w:r>
        <w:t>110,87</w:t>
      </w:r>
      <w:r w:rsidRPr="0048714C">
        <w:t xml:space="preserve">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2019 г. в размере </w:t>
      </w:r>
      <w:r>
        <w:t>104,87</w:t>
      </w:r>
      <w:r w:rsidRPr="0048714C">
        <w:t xml:space="preserve"> тыс.руб. (без НДС) (представлено в прилагаемых расчетах к экспертному заключению на 5 листах).</w:t>
      </w:r>
    </w:p>
    <w:p w:rsidR="00DA1D0F" w:rsidRPr="0048714C" w:rsidRDefault="00DA1D0F" w:rsidP="00DA1D0F">
      <w:pPr>
        <w:autoSpaceDE w:val="0"/>
        <w:autoSpaceDN w:val="0"/>
        <w:adjustRightInd w:val="0"/>
        <w:ind w:firstLine="720"/>
        <w:jc w:val="both"/>
      </w:pPr>
      <w:r w:rsidRPr="0048714C">
        <w:t xml:space="preserve">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2019 – </w:t>
      </w:r>
      <w:r>
        <w:t xml:space="preserve">0,55 </w:t>
      </w:r>
      <w:r w:rsidRPr="0048714C">
        <w:t>кВтч/м</w:t>
      </w:r>
      <w:r w:rsidRPr="0048714C">
        <w:rPr>
          <w:vertAlign w:val="superscript"/>
        </w:rPr>
        <w:t>3</w:t>
      </w:r>
      <w:r w:rsidRPr="0048714C">
        <w:t xml:space="preserve">. </w:t>
      </w:r>
    </w:p>
    <w:p w:rsidR="00DA1D0F" w:rsidRPr="0048714C" w:rsidRDefault="00DA1D0F" w:rsidP="00DA1D0F">
      <w:pPr>
        <w:autoSpaceDE w:val="0"/>
        <w:autoSpaceDN w:val="0"/>
        <w:adjustRightInd w:val="0"/>
        <w:ind w:firstLine="709"/>
        <w:jc w:val="both"/>
        <w:rPr>
          <w:color w:val="000000"/>
        </w:rPr>
      </w:pPr>
    </w:p>
    <w:p w:rsidR="00DA1D0F" w:rsidRPr="0048714C" w:rsidRDefault="00DA1D0F" w:rsidP="00DA1D0F">
      <w:pPr>
        <w:jc w:val="center"/>
      </w:pPr>
      <w:r w:rsidRPr="0048714C">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48714C">
        <w:t>:</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53"/>
        <w:gridCol w:w="709"/>
        <w:gridCol w:w="2257"/>
        <w:gridCol w:w="2410"/>
      </w:tblGrid>
      <w:tr w:rsidR="00DA1D0F" w:rsidRPr="009771B6" w:rsidTr="00835540">
        <w:tc>
          <w:tcPr>
            <w:tcW w:w="720" w:type="dxa"/>
            <w:vAlign w:val="center"/>
          </w:tcPr>
          <w:p w:rsidR="00DA1D0F" w:rsidRPr="009771B6" w:rsidRDefault="00DA1D0F" w:rsidP="00835540">
            <w:pPr>
              <w:shd w:val="clear" w:color="auto" w:fill="FFFFFF"/>
              <w:jc w:val="center"/>
              <w:rPr>
                <w:sz w:val="20"/>
                <w:szCs w:val="20"/>
              </w:rPr>
            </w:pPr>
            <w:r w:rsidRPr="009771B6">
              <w:rPr>
                <w:sz w:val="20"/>
                <w:szCs w:val="20"/>
              </w:rPr>
              <w:t xml:space="preserve">     </w:t>
            </w:r>
            <w:r w:rsidRPr="009771B6">
              <w:rPr>
                <w:color w:val="000000"/>
                <w:spacing w:val="-2"/>
                <w:sz w:val="20"/>
                <w:szCs w:val="20"/>
              </w:rPr>
              <w:t xml:space="preserve">№ </w:t>
            </w:r>
            <w:r w:rsidRPr="009771B6">
              <w:rPr>
                <w:color w:val="000000"/>
                <w:sz w:val="20"/>
                <w:szCs w:val="20"/>
              </w:rPr>
              <w:t>п/п</w:t>
            </w:r>
          </w:p>
        </w:tc>
        <w:tc>
          <w:tcPr>
            <w:tcW w:w="4253"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Показатели эффективности производственной программы</w:t>
            </w:r>
          </w:p>
        </w:tc>
        <w:tc>
          <w:tcPr>
            <w:tcW w:w="709"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Ед. изм.</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Значение показателя в базовом периоде</w:t>
            </w:r>
          </w:p>
          <w:p w:rsidR="00DA1D0F" w:rsidRPr="009771B6" w:rsidRDefault="00DA1D0F" w:rsidP="00835540">
            <w:pPr>
              <w:shd w:val="clear" w:color="auto" w:fill="FFFFFF"/>
              <w:jc w:val="center"/>
              <w:rPr>
                <w:color w:val="000000"/>
                <w:sz w:val="20"/>
                <w:szCs w:val="20"/>
              </w:rPr>
            </w:pPr>
            <w:r w:rsidRPr="009771B6">
              <w:rPr>
                <w:color w:val="000000"/>
                <w:sz w:val="20"/>
                <w:szCs w:val="20"/>
              </w:rPr>
              <w:t>(2018 год)</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 xml:space="preserve">Планируемое значение показателя </w:t>
            </w:r>
          </w:p>
          <w:p w:rsidR="00DA1D0F" w:rsidRPr="009771B6" w:rsidRDefault="00DA1D0F" w:rsidP="00835540">
            <w:pPr>
              <w:shd w:val="clear" w:color="auto" w:fill="FFFFFF"/>
              <w:jc w:val="center"/>
              <w:rPr>
                <w:color w:val="000000"/>
                <w:sz w:val="20"/>
                <w:szCs w:val="20"/>
              </w:rPr>
            </w:pPr>
            <w:r w:rsidRPr="009771B6">
              <w:rPr>
                <w:color w:val="000000"/>
                <w:sz w:val="20"/>
                <w:szCs w:val="20"/>
              </w:rPr>
              <w:t>в периоде регулирования</w:t>
            </w:r>
          </w:p>
          <w:p w:rsidR="00DA1D0F" w:rsidRPr="009771B6" w:rsidRDefault="00DA1D0F" w:rsidP="00835540">
            <w:pPr>
              <w:shd w:val="clear" w:color="auto" w:fill="FFFFFF"/>
              <w:jc w:val="center"/>
              <w:rPr>
                <w:color w:val="000000"/>
                <w:sz w:val="20"/>
                <w:szCs w:val="20"/>
              </w:rPr>
            </w:pPr>
            <w:r w:rsidRPr="009771B6">
              <w:rPr>
                <w:color w:val="000000"/>
                <w:sz w:val="20"/>
                <w:szCs w:val="20"/>
              </w:rPr>
              <w:t>(2019 год)</w:t>
            </w:r>
          </w:p>
        </w:tc>
      </w:tr>
      <w:tr w:rsidR="00DA1D0F" w:rsidRPr="009771B6" w:rsidTr="00835540">
        <w:tc>
          <w:tcPr>
            <w:tcW w:w="720" w:type="dxa"/>
            <w:vAlign w:val="center"/>
          </w:tcPr>
          <w:p w:rsidR="00DA1D0F" w:rsidRPr="009771B6" w:rsidRDefault="00DA1D0F" w:rsidP="00835540">
            <w:pPr>
              <w:shd w:val="clear" w:color="auto" w:fill="FFFFFF"/>
              <w:jc w:val="center"/>
              <w:rPr>
                <w:sz w:val="20"/>
                <w:szCs w:val="20"/>
              </w:rPr>
            </w:pPr>
            <w:r w:rsidRPr="009771B6">
              <w:rPr>
                <w:color w:val="000000"/>
                <w:sz w:val="20"/>
                <w:szCs w:val="20"/>
              </w:rPr>
              <w:t>1</w:t>
            </w:r>
          </w:p>
        </w:tc>
        <w:tc>
          <w:tcPr>
            <w:tcW w:w="4253"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2</w:t>
            </w:r>
          </w:p>
        </w:tc>
        <w:tc>
          <w:tcPr>
            <w:tcW w:w="709"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3</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4</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5</w:t>
            </w:r>
          </w:p>
        </w:tc>
      </w:tr>
      <w:tr w:rsidR="00DA1D0F" w:rsidRPr="009771B6" w:rsidTr="00835540">
        <w:tc>
          <w:tcPr>
            <w:tcW w:w="720" w:type="dxa"/>
            <w:vAlign w:val="center"/>
          </w:tcPr>
          <w:p w:rsidR="00DA1D0F" w:rsidRPr="009771B6" w:rsidRDefault="00DA1D0F" w:rsidP="00835540">
            <w:pPr>
              <w:shd w:val="clear" w:color="auto" w:fill="FFFFFF"/>
              <w:jc w:val="center"/>
              <w:rPr>
                <w:sz w:val="20"/>
                <w:szCs w:val="20"/>
              </w:rPr>
            </w:pPr>
            <w:r w:rsidRPr="009771B6">
              <w:rPr>
                <w:color w:val="000000"/>
                <w:sz w:val="20"/>
                <w:szCs w:val="20"/>
              </w:rPr>
              <w:t>1.</w:t>
            </w:r>
          </w:p>
        </w:tc>
        <w:tc>
          <w:tcPr>
            <w:tcW w:w="4253" w:type="dxa"/>
          </w:tcPr>
          <w:p w:rsidR="00DA1D0F" w:rsidRPr="009771B6" w:rsidRDefault="00DA1D0F" w:rsidP="00835540">
            <w:pPr>
              <w:shd w:val="clear" w:color="auto" w:fill="FFFFFF"/>
              <w:rPr>
                <w:color w:val="000000"/>
                <w:sz w:val="20"/>
                <w:szCs w:val="20"/>
              </w:rPr>
            </w:pPr>
            <w:r w:rsidRPr="009771B6">
              <w:rPr>
                <w:color w:val="000000"/>
                <w:sz w:val="20"/>
                <w:szCs w:val="20"/>
              </w:rPr>
              <w:t>Показатели качества питьевой воды</w:t>
            </w:r>
          </w:p>
        </w:tc>
        <w:tc>
          <w:tcPr>
            <w:tcW w:w="709" w:type="dxa"/>
            <w:vAlign w:val="center"/>
          </w:tcPr>
          <w:p w:rsidR="00DA1D0F" w:rsidRPr="009771B6" w:rsidRDefault="00DA1D0F" w:rsidP="00835540">
            <w:pPr>
              <w:shd w:val="clear" w:color="auto" w:fill="FFFFFF"/>
              <w:jc w:val="center"/>
              <w:rPr>
                <w:color w:val="000000"/>
                <w:sz w:val="20"/>
                <w:szCs w:val="20"/>
              </w:rPr>
            </w:pPr>
          </w:p>
        </w:tc>
        <w:tc>
          <w:tcPr>
            <w:tcW w:w="2257" w:type="dxa"/>
            <w:vAlign w:val="center"/>
          </w:tcPr>
          <w:p w:rsidR="00DA1D0F" w:rsidRPr="009771B6" w:rsidRDefault="00DA1D0F" w:rsidP="00835540">
            <w:pPr>
              <w:shd w:val="clear" w:color="auto" w:fill="FFFFFF"/>
              <w:jc w:val="center"/>
              <w:rPr>
                <w:color w:val="000000"/>
                <w:sz w:val="20"/>
                <w:szCs w:val="20"/>
              </w:rPr>
            </w:pPr>
          </w:p>
        </w:tc>
        <w:tc>
          <w:tcPr>
            <w:tcW w:w="2410" w:type="dxa"/>
            <w:vAlign w:val="center"/>
          </w:tcPr>
          <w:p w:rsidR="00DA1D0F" w:rsidRPr="009771B6" w:rsidRDefault="00DA1D0F" w:rsidP="00835540">
            <w:pPr>
              <w:shd w:val="clear" w:color="auto" w:fill="FFFFFF"/>
              <w:jc w:val="center"/>
              <w:rPr>
                <w:color w:val="000000"/>
                <w:sz w:val="20"/>
                <w:szCs w:val="20"/>
              </w:rPr>
            </w:pP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1.1.</w:t>
            </w:r>
          </w:p>
        </w:tc>
        <w:tc>
          <w:tcPr>
            <w:tcW w:w="4253" w:type="dxa"/>
          </w:tcPr>
          <w:p w:rsidR="00DA1D0F" w:rsidRPr="009771B6" w:rsidRDefault="00DA1D0F" w:rsidP="00835540">
            <w:pPr>
              <w:shd w:val="clear" w:color="auto" w:fill="FFFFFF"/>
              <w:rPr>
                <w:color w:val="000000"/>
                <w:sz w:val="20"/>
                <w:szCs w:val="20"/>
              </w:rPr>
            </w:pPr>
            <w:r w:rsidRPr="009771B6">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9771B6" w:rsidRDefault="00DA1D0F" w:rsidP="00835540">
            <w:pPr>
              <w:shd w:val="clear" w:color="auto" w:fill="FFFFFF"/>
              <w:jc w:val="center"/>
              <w:rPr>
                <w:color w:val="000000"/>
                <w:sz w:val="20"/>
                <w:szCs w:val="20"/>
              </w:rPr>
            </w:pPr>
            <w:r w:rsidRPr="009771B6">
              <w:rPr>
                <w:sz w:val="20"/>
                <w:szCs w:val="20"/>
              </w:rPr>
              <w:t>%</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1.2.</w:t>
            </w:r>
          </w:p>
        </w:tc>
        <w:tc>
          <w:tcPr>
            <w:tcW w:w="4253" w:type="dxa"/>
          </w:tcPr>
          <w:p w:rsidR="00DA1D0F" w:rsidRPr="009771B6" w:rsidRDefault="00DA1D0F" w:rsidP="00835540">
            <w:pPr>
              <w:shd w:val="clear" w:color="auto" w:fill="FFFFFF"/>
              <w:rPr>
                <w:sz w:val="20"/>
                <w:szCs w:val="20"/>
              </w:rPr>
            </w:pPr>
            <w:r w:rsidRPr="009771B6">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9771B6" w:rsidRDefault="00DA1D0F" w:rsidP="00835540">
            <w:pPr>
              <w:shd w:val="clear" w:color="auto" w:fill="FFFFFF"/>
              <w:jc w:val="center"/>
              <w:rPr>
                <w:sz w:val="20"/>
                <w:szCs w:val="20"/>
              </w:rPr>
            </w:pPr>
            <w:r w:rsidRPr="009771B6">
              <w:rPr>
                <w:sz w:val="20"/>
                <w:szCs w:val="20"/>
              </w:rPr>
              <w:t>%</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2.</w:t>
            </w:r>
          </w:p>
        </w:tc>
        <w:tc>
          <w:tcPr>
            <w:tcW w:w="4253" w:type="dxa"/>
          </w:tcPr>
          <w:p w:rsidR="00DA1D0F" w:rsidRPr="009771B6" w:rsidRDefault="00DA1D0F" w:rsidP="00835540">
            <w:pPr>
              <w:shd w:val="clear" w:color="auto" w:fill="FFFFFF"/>
              <w:rPr>
                <w:color w:val="000000"/>
                <w:sz w:val="20"/>
                <w:szCs w:val="20"/>
              </w:rPr>
            </w:pPr>
            <w:r w:rsidRPr="009771B6">
              <w:rPr>
                <w:color w:val="000000"/>
                <w:sz w:val="20"/>
                <w:szCs w:val="20"/>
              </w:rPr>
              <w:t>Показатели энергетической эффективности</w:t>
            </w:r>
          </w:p>
        </w:tc>
        <w:tc>
          <w:tcPr>
            <w:tcW w:w="709" w:type="dxa"/>
            <w:vAlign w:val="center"/>
          </w:tcPr>
          <w:p w:rsidR="00DA1D0F" w:rsidRPr="009771B6" w:rsidRDefault="00DA1D0F" w:rsidP="00835540">
            <w:pPr>
              <w:shd w:val="clear" w:color="auto" w:fill="FFFFFF"/>
              <w:jc w:val="center"/>
              <w:rPr>
                <w:sz w:val="20"/>
                <w:szCs w:val="20"/>
              </w:rPr>
            </w:pPr>
          </w:p>
        </w:tc>
        <w:tc>
          <w:tcPr>
            <w:tcW w:w="2257" w:type="dxa"/>
            <w:vAlign w:val="center"/>
          </w:tcPr>
          <w:p w:rsidR="00DA1D0F" w:rsidRPr="009771B6" w:rsidRDefault="00DA1D0F" w:rsidP="00835540">
            <w:pPr>
              <w:shd w:val="clear" w:color="auto" w:fill="FFFFFF"/>
              <w:jc w:val="center"/>
              <w:rPr>
                <w:color w:val="000000"/>
                <w:sz w:val="20"/>
                <w:szCs w:val="20"/>
              </w:rPr>
            </w:pPr>
          </w:p>
        </w:tc>
        <w:tc>
          <w:tcPr>
            <w:tcW w:w="2410" w:type="dxa"/>
            <w:vAlign w:val="center"/>
          </w:tcPr>
          <w:p w:rsidR="00DA1D0F" w:rsidRPr="009771B6" w:rsidRDefault="00DA1D0F" w:rsidP="00835540">
            <w:pPr>
              <w:shd w:val="clear" w:color="auto" w:fill="FFFFFF"/>
              <w:jc w:val="center"/>
              <w:rPr>
                <w:color w:val="000000"/>
                <w:sz w:val="20"/>
                <w:szCs w:val="20"/>
              </w:rPr>
            </w:pP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2.1.</w:t>
            </w:r>
          </w:p>
        </w:tc>
        <w:tc>
          <w:tcPr>
            <w:tcW w:w="4253" w:type="dxa"/>
          </w:tcPr>
          <w:p w:rsidR="00DA1D0F" w:rsidRPr="009771B6" w:rsidRDefault="00DA1D0F" w:rsidP="00835540">
            <w:pPr>
              <w:shd w:val="clear" w:color="auto" w:fill="FFFFFF"/>
              <w:rPr>
                <w:sz w:val="20"/>
                <w:szCs w:val="20"/>
              </w:rPr>
            </w:pPr>
            <w:r w:rsidRPr="009771B6">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DA1D0F" w:rsidRPr="009771B6" w:rsidRDefault="00DA1D0F" w:rsidP="00835540">
            <w:pPr>
              <w:shd w:val="clear" w:color="auto" w:fill="FFFFFF"/>
              <w:jc w:val="center"/>
              <w:rPr>
                <w:sz w:val="20"/>
                <w:szCs w:val="20"/>
              </w:rPr>
            </w:pPr>
            <w:r w:rsidRPr="009771B6">
              <w:rPr>
                <w:sz w:val="20"/>
                <w:szCs w:val="20"/>
              </w:rPr>
              <w:t>%</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0,55</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0,55</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2.2.</w:t>
            </w:r>
          </w:p>
        </w:tc>
        <w:tc>
          <w:tcPr>
            <w:tcW w:w="4253" w:type="dxa"/>
          </w:tcPr>
          <w:p w:rsidR="00DA1D0F" w:rsidRPr="009771B6" w:rsidRDefault="00DA1D0F" w:rsidP="00835540">
            <w:pPr>
              <w:shd w:val="clear" w:color="auto" w:fill="FFFFFF"/>
              <w:rPr>
                <w:sz w:val="20"/>
                <w:szCs w:val="20"/>
              </w:rPr>
            </w:pPr>
            <w:r w:rsidRPr="009771B6">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DA1D0F" w:rsidRPr="009771B6" w:rsidRDefault="00DA1D0F" w:rsidP="00835540">
            <w:pPr>
              <w:shd w:val="clear" w:color="auto" w:fill="FFFFFF"/>
              <w:jc w:val="center"/>
              <w:rPr>
                <w:sz w:val="20"/>
                <w:szCs w:val="20"/>
              </w:rPr>
            </w:pPr>
            <w:r w:rsidRPr="009771B6">
              <w:rPr>
                <w:sz w:val="20"/>
                <w:szCs w:val="20"/>
              </w:rPr>
              <w:t>кВт*ч/</w:t>
            </w:r>
          </w:p>
          <w:p w:rsidR="00DA1D0F" w:rsidRPr="009771B6" w:rsidRDefault="00DA1D0F" w:rsidP="00835540">
            <w:pPr>
              <w:shd w:val="clear" w:color="auto" w:fill="FFFFFF"/>
              <w:jc w:val="center"/>
              <w:rPr>
                <w:sz w:val="20"/>
                <w:szCs w:val="20"/>
              </w:rPr>
            </w:pPr>
            <w:r w:rsidRPr="009771B6">
              <w:rPr>
                <w:sz w:val="20"/>
                <w:szCs w:val="20"/>
              </w:rPr>
              <w:t>куб.м.</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2.3.</w:t>
            </w:r>
          </w:p>
        </w:tc>
        <w:tc>
          <w:tcPr>
            <w:tcW w:w="4253" w:type="dxa"/>
          </w:tcPr>
          <w:p w:rsidR="00DA1D0F" w:rsidRPr="009771B6" w:rsidRDefault="00DA1D0F" w:rsidP="00835540">
            <w:pPr>
              <w:shd w:val="clear" w:color="auto" w:fill="FFFFFF"/>
              <w:rPr>
                <w:sz w:val="20"/>
                <w:szCs w:val="20"/>
              </w:rPr>
            </w:pPr>
            <w:r w:rsidRPr="009771B6">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DA1D0F" w:rsidRPr="009771B6" w:rsidRDefault="00DA1D0F" w:rsidP="00835540">
            <w:pPr>
              <w:shd w:val="clear" w:color="auto" w:fill="FFFFFF"/>
              <w:jc w:val="center"/>
              <w:rPr>
                <w:sz w:val="20"/>
                <w:szCs w:val="20"/>
              </w:rPr>
            </w:pPr>
            <w:r w:rsidRPr="009771B6">
              <w:rPr>
                <w:sz w:val="20"/>
                <w:szCs w:val="20"/>
              </w:rPr>
              <w:t>кВт*ч/</w:t>
            </w:r>
          </w:p>
          <w:p w:rsidR="00DA1D0F" w:rsidRPr="009771B6" w:rsidRDefault="00DA1D0F" w:rsidP="00835540">
            <w:pPr>
              <w:shd w:val="clear" w:color="auto" w:fill="FFFFFF"/>
              <w:jc w:val="center"/>
              <w:rPr>
                <w:sz w:val="20"/>
                <w:szCs w:val="20"/>
              </w:rPr>
            </w:pPr>
            <w:r w:rsidRPr="009771B6">
              <w:rPr>
                <w:sz w:val="20"/>
                <w:szCs w:val="20"/>
              </w:rPr>
              <w:t>куб.м.</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3.</w:t>
            </w:r>
          </w:p>
        </w:tc>
        <w:tc>
          <w:tcPr>
            <w:tcW w:w="4253" w:type="dxa"/>
          </w:tcPr>
          <w:p w:rsidR="00DA1D0F" w:rsidRPr="009771B6" w:rsidRDefault="00DA1D0F" w:rsidP="00835540">
            <w:pPr>
              <w:shd w:val="clear" w:color="auto" w:fill="FFFFFF"/>
              <w:rPr>
                <w:color w:val="000000"/>
                <w:sz w:val="20"/>
                <w:szCs w:val="20"/>
              </w:rPr>
            </w:pPr>
            <w:r w:rsidRPr="009771B6">
              <w:rPr>
                <w:color w:val="000000"/>
                <w:sz w:val="20"/>
                <w:szCs w:val="20"/>
              </w:rPr>
              <w:t>Показатели надежности и бесперебойности</w:t>
            </w:r>
          </w:p>
        </w:tc>
        <w:tc>
          <w:tcPr>
            <w:tcW w:w="709" w:type="dxa"/>
            <w:vAlign w:val="center"/>
          </w:tcPr>
          <w:p w:rsidR="00DA1D0F" w:rsidRPr="009771B6" w:rsidRDefault="00DA1D0F" w:rsidP="00835540">
            <w:pPr>
              <w:shd w:val="clear" w:color="auto" w:fill="FFFFFF"/>
              <w:jc w:val="center"/>
              <w:rPr>
                <w:sz w:val="20"/>
                <w:szCs w:val="20"/>
              </w:rPr>
            </w:pP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lastRenderedPageBreak/>
              <w:t>3.1.</w:t>
            </w:r>
          </w:p>
        </w:tc>
        <w:tc>
          <w:tcPr>
            <w:tcW w:w="4253" w:type="dxa"/>
          </w:tcPr>
          <w:p w:rsidR="00DA1D0F" w:rsidRPr="009771B6" w:rsidRDefault="00DA1D0F" w:rsidP="00835540">
            <w:pPr>
              <w:shd w:val="clear" w:color="auto" w:fill="FFFFFF"/>
              <w:rPr>
                <w:sz w:val="20"/>
                <w:szCs w:val="20"/>
              </w:rPr>
            </w:pPr>
            <w:r w:rsidRPr="009771B6">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DA1D0F" w:rsidRPr="009771B6" w:rsidRDefault="00DA1D0F" w:rsidP="00835540">
            <w:pPr>
              <w:shd w:val="clear" w:color="auto" w:fill="FFFFFF"/>
              <w:jc w:val="center"/>
              <w:rPr>
                <w:sz w:val="20"/>
                <w:szCs w:val="20"/>
              </w:rPr>
            </w:pPr>
            <w:r w:rsidRPr="009771B6">
              <w:rPr>
                <w:color w:val="000000"/>
                <w:sz w:val="20"/>
                <w:szCs w:val="20"/>
              </w:rPr>
              <w:t>ед./км.</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w:t>
            </w:r>
          </w:p>
        </w:tc>
      </w:tr>
      <w:tr w:rsidR="00DA1D0F" w:rsidRPr="009771B6" w:rsidTr="00835540">
        <w:tc>
          <w:tcPr>
            <w:tcW w:w="72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4.</w:t>
            </w:r>
          </w:p>
        </w:tc>
        <w:tc>
          <w:tcPr>
            <w:tcW w:w="4253" w:type="dxa"/>
          </w:tcPr>
          <w:p w:rsidR="00DA1D0F" w:rsidRPr="009771B6" w:rsidRDefault="00DA1D0F" w:rsidP="00835540">
            <w:pPr>
              <w:shd w:val="clear" w:color="auto" w:fill="FFFFFF"/>
              <w:rPr>
                <w:color w:val="000000"/>
                <w:sz w:val="20"/>
                <w:szCs w:val="20"/>
              </w:rPr>
            </w:pPr>
            <w:r w:rsidRPr="009771B6">
              <w:rPr>
                <w:color w:val="000000"/>
                <w:sz w:val="20"/>
                <w:szCs w:val="20"/>
              </w:rPr>
              <w:t>Расходы на реализацию производственной программы (НВВ для расчета тарифа)</w:t>
            </w:r>
          </w:p>
        </w:tc>
        <w:tc>
          <w:tcPr>
            <w:tcW w:w="709"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тыс.</w:t>
            </w:r>
          </w:p>
          <w:p w:rsidR="00DA1D0F" w:rsidRPr="009771B6" w:rsidRDefault="00DA1D0F" w:rsidP="00835540">
            <w:pPr>
              <w:shd w:val="clear" w:color="auto" w:fill="FFFFFF"/>
              <w:jc w:val="center"/>
              <w:rPr>
                <w:color w:val="000000"/>
                <w:sz w:val="20"/>
                <w:szCs w:val="20"/>
              </w:rPr>
            </w:pPr>
            <w:r w:rsidRPr="009771B6">
              <w:rPr>
                <w:color w:val="000000"/>
                <w:sz w:val="20"/>
                <w:szCs w:val="20"/>
              </w:rPr>
              <w:t>руб.</w:t>
            </w:r>
          </w:p>
        </w:tc>
        <w:tc>
          <w:tcPr>
            <w:tcW w:w="2257"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102,06</w:t>
            </w:r>
          </w:p>
        </w:tc>
        <w:tc>
          <w:tcPr>
            <w:tcW w:w="2410" w:type="dxa"/>
            <w:vAlign w:val="center"/>
          </w:tcPr>
          <w:p w:rsidR="00DA1D0F" w:rsidRPr="009771B6" w:rsidRDefault="00DA1D0F" w:rsidP="00835540">
            <w:pPr>
              <w:shd w:val="clear" w:color="auto" w:fill="FFFFFF"/>
              <w:jc w:val="center"/>
              <w:rPr>
                <w:color w:val="000000"/>
                <w:sz w:val="20"/>
                <w:szCs w:val="20"/>
              </w:rPr>
            </w:pPr>
            <w:r w:rsidRPr="009771B6">
              <w:rPr>
                <w:color w:val="000000"/>
                <w:sz w:val="20"/>
                <w:szCs w:val="20"/>
              </w:rPr>
              <w:t>104,87</w:t>
            </w:r>
          </w:p>
        </w:tc>
      </w:tr>
    </w:tbl>
    <w:p w:rsidR="00DA1D0F" w:rsidRPr="004B624C" w:rsidRDefault="00DA1D0F" w:rsidP="00DA1D0F">
      <w:pPr>
        <w:jc w:val="both"/>
        <w:rPr>
          <w:b/>
          <w:color w:val="000000"/>
          <w:sz w:val="28"/>
          <w:szCs w:val="28"/>
          <w:lang w:val="en-US"/>
        </w:rPr>
      </w:pPr>
    </w:p>
    <w:p w:rsidR="00DA1D0F" w:rsidRPr="00DA1D0F" w:rsidRDefault="00DA1D0F" w:rsidP="00DA1D0F">
      <w:pPr>
        <w:jc w:val="center"/>
      </w:pPr>
      <w:r w:rsidRPr="00DA1D0F">
        <w:t xml:space="preserve">Расчет объема отпуска услуг услуг АО "Тюльганское ХПП"  </w:t>
      </w:r>
    </w:p>
    <w:p w:rsidR="00DA1D0F" w:rsidRPr="00DA1D0F" w:rsidRDefault="00DA1D0F" w:rsidP="00DA1D0F">
      <w:pPr>
        <w:jc w:val="center"/>
      </w:pPr>
      <w:r w:rsidRPr="00DA1D0F">
        <w:t>(баланс водоснабжения)</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5"/>
        <w:gridCol w:w="900"/>
        <w:gridCol w:w="720"/>
        <w:gridCol w:w="720"/>
        <w:gridCol w:w="720"/>
        <w:gridCol w:w="720"/>
        <w:gridCol w:w="720"/>
        <w:gridCol w:w="900"/>
        <w:gridCol w:w="1080"/>
        <w:gridCol w:w="1080"/>
      </w:tblGrid>
      <w:tr w:rsidR="00DA1D0F" w:rsidRPr="009771B6" w:rsidTr="00835540">
        <w:trPr>
          <w:cantSplit/>
          <w:trHeight w:val="1336"/>
        </w:trPr>
        <w:tc>
          <w:tcPr>
            <w:tcW w:w="675" w:type="dxa"/>
            <w:vMerge w:val="restart"/>
            <w:vAlign w:val="center"/>
          </w:tcPr>
          <w:p w:rsidR="00DA1D0F" w:rsidRPr="009771B6" w:rsidRDefault="00DA1D0F" w:rsidP="00835540">
            <w:pPr>
              <w:jc w:val="center"/>
              <w:rPr>
                <w:color w:val="000000"/>
                <w:sz w:val="20"/>
                <w:szCs w:val="20"/>
              </w:rPr>
            </w:pPr>
            <w:r w:rsidRPr="009771B6">
              <w:rPr>
                <w:color w:val="000000"/>
                <w:sz w:val="20"/>
                <w:szCs w:val="20"/>
              </w:rPr>
              <w:t>№ п/п</w:t>
            </w:r>
          </w:p>
        </w:tc>
        <w:tc>
          <w:tcPr>
            <w:tcW w:w="1845" w:type="dxa"/>
            <w:vMerge w:val="restart"/>
            <w:vAlign w:val="center"/>
          </w:tcPr>
          <w:p w:rsidR="00DA1D0F" w:rsidRPr="009771B6" w:rsidRDefault="00DA1D0F" w:rsidP="00835540">
            <w:pPr>
              <w:jc w:val="center"/>
              <w:rPr>
                <w:color w:val="000000"/>
                <w:sz w:val="20"/>
                <w:szCs w:val="20"/>
              </w:rPr>
            </w:pPr>
            <w:r w:rsidRPr="009771B6">
              <w:rPr>
                <w:color w:val="000000"/>
                <w:sz w:val="20"/>
                <w:szCs w:val="20"/>
              </w:rPr>
              <w:t>Наименование</w:t>
            </w:r>
          </w:p>
        </w:tc>
        <w:tc>
          <w:tcPr>
            <w:tcW w:w="900" w:type="dxa"/>
            <w:vMerge w:val="restart"/>
            <w:vAlign w:val="center"/>
          </w:tcPr>
          <w:p w:rsidR="00DA1D0F" w:rsidRPr="009771B6" w:rsidRDefault="00DA1D0F" w:rsidP="00835540">
            <w:pPr>
              <w:jc w:val="center"/>
              <w:rPr>
                <w:color w:val="000000"/>
                <w:sz w:val="20"/>
                <w:szCs w:val="20"/>
              </w:rPr>
            </w:pPr>
            <w:r w:rsidRPr="009771B6">
              <w:rPr>
                <w:color w:val="000000"/>
                <w:sz w:val="20"/>
                <w:szCs w:val="20"/>
              </w:rPr>
              <w:t>Единица измерения</w:t>
            </w:r>
          </w:p>
        </w:tc>
        <w:tc>
          <w:tcPr>
            <w:tcW w:w="1440" w:type="dxa"/>
            <w:gridSpan w:val="2"/>
            <w:vAlign w:val="center"/>
          </w:tcPr>
          <w:p w:rsidR="00DA1D0F" w:rsidRPr="009771B6" w:rsidRDefault="00DA1D0F" w:rsidP="00835540">
            <w:pPr>
              <w:jc w:val="center"/>
              <w:rPr>
                <w:sz w:val="20"/>
                <w:szCs w:val="20"/>
              </w:rPr>
            </w:pPr>
            <w:r w:rsidRPr="009771B6">
              <w:rPr>
                <w:sz w:val="20"/>
                <w:szCs w:val="20"/>
              </w:rPr>
              <w:t>Истекший год (2016)</w:t>
            </w:r>
          </w:p>
        </w:tc>
        <w:tc>
          <w:tcPr>
            <w:tcW w:w="1440" w:type="dxa"/>
            <w:gridSpan w:val="2"/>
            <w:vAlign w:val="center"/>
          </w:tcPr>
          <w:p w:rsidR="00DA1D0F" w:rsidRPr="009771B6" w:rsidRDefault="00DA1D0F" w:rsidP="00835540">
            <w:pPr>
              <w:jc w:val="center"/>
              <w:rPr>
                <w:sz w:val="20"/>
                <w:szCs w:val="20"/>
              </w:rPr>
            </w:pPr>
            <w:r w:rsidRPr="009771B6">
              <w:rPr>
                <w:sz w:val="20"/>
                <w:szCs w:val="20"/>
              </w:rPr>
              <w:t>Истекший год (2017)</w:t>
            </w:r>
          </w:p>
        </w:tc>
        <w:tc>
          <w:tcPr>
            <w:tcW w:w="1620" w:type="dxa"/>
            <w:gridSpan w:val="2"/>
            <w:vAlign w:val="center"/>
          </w:tcPr>
          <w:p w:rsidR="00DA1D0F" w:rsidRPr="009771B6" w:rsidRDefault="00DA1D0F" w:rsidP="00835540">
            <w:pPr>
              <w:jc w:val="center"/>
              <w:rPr>
                <w:sz w:val="20"/>
                <w:szCs w:val="20"/>
              </w:rPr>
            </w:pPr>
            <w:r w:rsidRPr="009771B6">
              <w:rPr>
                <w:sz w:val="20"/>
                <w:szCs w:val="20"/>
              </w:rPr>
              <w:t>Текущий год (2018)</w:t>
            </w:r>
          </w:p>
        </w:tc>
        <w:tc>
          <w:tcPr>
            <w:tcW w:w="1080" w:type="dxa"/>
            <w:textDirection w:val="btLr"/>
          </w:tcPr>
          <w:p w:rsidR="00DA1D0F" w:rsidRPr="009771B6" w:rsidRDefault="00DA1D0F" w:rsidP="00835540">
            <w:pPr>
              <w:ind w:left="113" w:right="113"/>
              <w:rPr>
                <w:sz w:val="20"/>
                <w:szCs w:val="20"/>
              </w:rPr>
            </w:pPr>
            <w:r w:rsidRPr="009771B6">
              <w:rPr>
                <w:sz w:val="20"/>
                <w:szCs w:val="20"/>
              </w:rPr>
              <w:t>Очередной год (2019)</w:t>
            </w:r>
          </w:p>
          <w:p w:rsidR="00DA1D0F" w:rsidRPr="009771B6" w:rsidRDefault="00DA1D0F" w:rsidP="00835540">
            <w:pPr>
              <w:ind w:left="113" w:right="113"/>
              <w:rPr>
                <w:sz w:val="20"/>
                <w:szCs w:val="20"/>
              </w:rPr>
            </w:pPr>
            <w:r w:rsidRPr="009771B6">
              <w:rPr>
                <w:sz w:val="20"/>
                <w:szCs w:val="20"/>
              </w:rPr>
              <w:t>план</w:t>
            </w:r>
          </w:p>
        </w:tc>
        <w:tc>
          <w:tcPr>
            <w:tcW w:w="1080" w:type="dxa"/>
            <w:textDirection w:val="btLr"/>
          </w:tcPr>
          <w:p w:rsidR="00DA1D0F" w:rsidRPr="009771B6" w:rsidRDefault="00DA1D0F" w:rsidP="00835540">
            <w:pPr>
              <w:ind w:left="113" w:right="113"/>
              <w:rPr>
                <w:sz w:val="20"/>
                <w:szCs w:val="20"/>
              </w:rPr>
            </w:pPr>
          </w:p>
        </w:tc>
      </w:tr>
      <w:tr w:rsidR="00DA1D0F" w:rsidRPr="009771B6" w:rsidTr="00835540">
        <w:tc>
          <w:tcPr>
            <w:tcW w:w="675" w:type="dxa"/>
            <w:vMerge/>
            <w:vAlign w:val="center"/>
          </w:tcPr>
          <w:p w:rsidR="00DA1D0F" w:rsidRPr="009771B6" w:rsidRDefault="00DA1D0F" w:rsidP="00835540">
            <w:pPr>
              <w:jc w:val="center"/>
              <w:rPr>
                <w:sz w:val="20"/>
                <w:szCs w:val="20"/>
              </w:rPr>
            </w:pPr>
          </w:p>
        </w:tc>
        <w:tc>
          <w:tcPr>
            <w:tcW w:w="1845" w:type="dxa"/>
            <w:vMerge/>
          </w:tcPr>
          <w:p w:rsidR="00DA1D0F" w:rsidRPr="009771B6" w:rsidRDefault="00DA1D0F" w:rsidP="00835540">
            <w:pPr>
              <w:jc w:val="center"/>
              <w:rPr>
                <w:sz w:val="20"/>
                <w:szCs w:val="20"/>
              </w:rPr>
            </w:pPr>
          </w:p>
        </w:tc>
        <w:tc>
          <w:tcPr>
            <w:tcW w:w="900" w:type="dxa"/>
            <w:vMerge/>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r w:rsidRPr="009771B6">
              <w:rPr>
                <w:sz w:val="20"/>
                <w:szCs w:val="20"/>
              </w:rPr>
              <w:t>план</w:t>
            </w:r>
          </w:p>
        </w:tc>
        <w:tc>
          <w:tcPr>
            <w:tcW w:w="720" w:type="dxa"/>
            <w:vAlign w:val="center"/>
          </w:tcPr>
          <w:p w:rsidR="00DA1D0F" w:rsidRPr="009771B6" w:rsidRDefault="00DA1D0F" w:rsidP="00835540">
            <w:pPr>
              <w:jc w:val="center"/>
              <w:rPr>
                <w:sz w:val="20"/>
                <w:szCs w:val="20"/>
              </w:rPr>
            </w:pPr>
            <w:r w:rsidRPr="009771B6">
              <w:rPr>
                <w:sz w:val="20"/>
                <w:szCs w:val="20"/>
              </w:rPr>
              <w:t>факт</w:t>
            </w:r>
          </w:p>
        </w:tc>
        <w:tc>
          <w:tcPr>
            <w:tcW w:w="720" w:type="dxa"/>
            <w:vAlign w:val="center"/>
          </w:tcPr>
          <w:p w:rsidR="00DA1D0F" w:rsidRPr="009771B6" w:rsidRDefault="00DA1D0F" w:rsidP="00835540">
            <w:pPr>
              <w:jc w:val="center"/>
              <w:rPr>
                <w:sz w:val="20"/>
                <w:szCs w:val="20"/>
              </w:rPr>
            </w:pPr>
            <w:r w:rsidRPr="009771B6">
              <w:rPr>
                <w:sz w:val="20"/>
                <w:szCs w:val="20"/>
              </w:rPr>
              <w:t>план</w:t>
            </w:r>
          </w:p>
        </w:tc>
        <w:tc>
          <w:tcPr>
            <w:tcW w:w="720" w:type="dxa"/>
            <w:vAlign w:val="center"/>
          </w:tcPr>
          <w:p w:rsidR="00DA1D0F" w:rsidRPr="009771B6" w:rsidRDefault="00DA1D0F" w:rsidP="00835540">
            <w:pPr>
              <w:jc w:val="center"/>
              <w:rPr>
                <w:sz w:val="20"/>
                <w:szCs w:val="20"/>
              </w:rPr>
            </w:pPr>
            <w:r w:rsidRPr="009771B6">
              <w:rPr>
                <w:sz w:val="20"/>
                <w:szCs w:val="20"/>
              </w:rPr>
              <w:t>факт</w:t>
            </w:r>
          </w:p>
        </w:tc>
        <w:tc>
          <w:tcPr>
            <w:tcW w:w="720" w:type="dxa"/>
            <w:vAlign w:val="center"/>
          </w:tcPr>
          <w:p w:rsidR="00DA1D0F" w:rsidRPr="009771B6" w:rsidRDefault="00DA1D0F" w:rsidP="00835540">
            <w:pPr>
              <w:jc w:val="center"/>
              <w:rPr>
                <w:sz w:val="20"/>
                <w:szCs w:val="20"/>
              </w:rPr>
            </w:pPr>
            <w:r w:rsidRPr="009771B6">
              <w:rPr>
                <w:sz w:val="20"/>
                <w:szCs w:val="20"/>
              </w:rPr>
              <w:t>план</w:t>
            </w:r>
          </w:p>
        </w:tc>
        <w:tc>
          <w:tcPr>
            <w:tcW w:w="900" w:type="dxa"/>
            <w:vAlign w:val="center"/>
          </w:tcPr>
          <w:p w:rsidR="00DA1D0F" w:rsidRPr="009771B6" w:rsidRDefault="00DA1D0F" w:rsidP="00835540">
            <w:pPr>
              <w:jc w:val="center"/>
              <w:rPr>
                <w:sz w:val="20"/>
                <w:szCs w:val="20"/>
              </w:rPr>
            </w:pPr>
            <w:r w:rsidRPr="009771B6">
              <w:rPr>
                <w:sz w:val="20"/>
                <w:szCs w:val="20"/>
              </w:rPr>
              <w:t>ожид.</w:t>
            </w:r>
          </w:p>
        </w:tc>
        <w:tc>
          <w:tcPr>
            <w:tcW w:w="1080" w:type="dxa"/>
            <w:vAlign w:val="center"/>
          </w:tcPr>
          <w:p w:rsidR="00DA1D0F" w:rsidRPr="009771B6" w:rsidRDefault="00DA1D0F" w:rsidP="00835540">
            <w:pPr>
              <w:jc w:val="center"/>
              <w:rPr>
                <w:sz w:val="20"/>
                <w:szCs w:val="20"/>
              </w:rPr>
            </w:pPr>
          </w:p>
        </w:tc>
        <w:tc>
          <w:tcPr>
            <w:tcW w:w="1080" w:type="dxa"/>
            <w:vAlign w:val="center"/>
          </w:tcPr>
          <w:p w:rsidR="00DA1D0F" w:rsidRPr="009771B6" w:rsidRDefault="00DA1D0F" w:rsidP="00835540">
            <w:pPr>
              <w:jc w:val="center"/>
              <w:rPr>
                <w:sz w:val="20"/>
                <w:szCs w:val="20"/>
              </w:rPr>
            </w:pPr>
          </w:p>
        </w:tc>
      </w:tr>
      <w:tr w:rsidR="00DA1D0F" w:rsidRPr="009771B6" w:rsidTr="00835540">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w:t>
            </w:r>
          </w:p>
        </w:tc>
        <w:tc>
          <w:tcPr>
            <w:tcW w:w="1845" w:type="dxa"/>
            <w:vAlign w:val="center"/>
          </w:tcPr>
          <w:p w:rsidR="00DA1D0F" w:rsidRPr="009771B6" w:rsidRDefault="00DA1D0F" w:rsidP="00835540">
            <w:pPr>
              <w:rPr>
                <w:sz w:val="20"/>
                <w:szCs w:val="20"/>
              </w:rPr>
            </w:pPr>
            <w:r w:rsidRPr="009771B6">
              <w:rPr>
                <w:sz w:val="20"/>
                <w:szCs w:val="20"/>
              </w:rPr>
              <w:t>Объем отпуска питьевой воды</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900" w:type="dxa"/>
            <w:vAlign w:val="center"/>
          </w:tcPr>
          <w:p w:rsidR="00DA1D0F" w:rsidRPr="009771B6" w:rsidRDefault="00DA1D0F" w:rsidP="00835540">
            <w:pPr>
              <w:jc w:val="center"/>
              <w:rPr>
                <w:sz w:val="20"/>
                <w:szCs w:val="20"/>
              </w:rPr>
            </w:pPr>
            <w:r w:rsidRPr="009771B6">
              <w:rPr>
                <w:sz w:val="20"/>
                <w:szCs w:val="20"/>
              </w:rPr>
              <w:t>12,74</w:t>
            </w:r>
          </w:p>
        </w:tc>
        <w:tc>
          <w:tcPr>
            <w:tcW w:w="1080" w:type="dxa"/>
            <w:vAlign w:val="center"/>
          </w:tcPr>
          <w:p w:rsidR="00DA1D0F" w:rsidRPr="009771B6" w:rsidRDefault="00DA1D0F" w:rsidP="00835540">
            <w:pPr>
              <w:jc w:val="center"/>
              <w:rPr>
                <w:sz w:val="20"/>
                <w:szCs w:val="20"/>
              </w:rPr>
            </w:pPr>
            <w:r w:rsidRPr="009771B6">
              <w:rPr>
                <w:sz w:val="20"/>
                <w:szCs w:val="20"/>
              </w:rPr>
              <w:t>12,74</w:t>
            </w:r>
          </w:p>
        </w:tc>
        <w:tc>
          <w:tcPr>
            <w:tcW w:w="1080" w:type="dxa"/>
            <w:vAlign w:val="center"/>
          </w:tcPr>
          <w:p w:rsidR="00DA1D0F" w:rsidRPr="009771B6" w:rsidRDefault="00DA1D0F" w:rsidP="00835540">
            <w:pPr>
              <w:jc w:val="center"/>
              <w:rPr>
                <w:sz w:val="20"/>
                <w:szCs w:val="20"/>
              </w:rPr>
            </w:pPr>
          </w:p>
        </w:tc>
      </w:tr>
      <w:tr w:rsidR="00DA1D0F" w:rsidRPr="009771B6" w:rsidTr="00835540">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1.1</w:t>
            </w:r>
          </w:p>
        </w:tc>
        <w:tc>
          <w:tcPr>
            <w:tcW w:w="1845" w:type="dxa"/>
            <w:vAlign w:val="center"/>
          </w:tcPr>
          <w:p w:rsidR="00DA1D0F" w:rsidRPr="009771B6" w:rsidRDefault="00DA1D0F" w:rsidP="00835540">
            <w:pPr>
              <w:rPr>
                <w:sz w:val="20"/>
                <w:szCs w:val="20"/>
              </w:rPr>
            </w:pPr>
            <w:r w:rsidRPr="009771B6">
              <w:rPr>
                <w:sz w:val="20"/>
                <w:szCs w:val="20"/>
              </w:rPr>
              <w:t>объем воды, отпущенной абонентам:</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720" w:type="dxa"/>
            <w:vAlign w:val="center"/>
          </w:tcPr>
          <w:p w:rsidR="00DA1D0F" w:rsidRPr="009771B6" w:rsidRDefault="00DA1D0F" w:rsidP="00835540">
            <w:pPr>
              <w:jc w:val="center"/>
              <w:rPr>
                <w:sz w:val="20"/>
                <w:szCs w:val="20"/>
              </w:rPr>
            </w:pPr>
            <w:r w:rsidRPr="009771B6">
              <w:rPr>
                <w:sz w:val="20"/>
                <w:szCs w:val="20"/>
              </w:rPr>
              <w:t>12,74</w:t>
            </w:r>
          </w:p>
        </w:tc>
        <w:tc>
          <w:tcPr>
            <w:tcW w:w="900" w:type="dxa"/>
            <w:vAlign w:val="center"/>
          </w:tcPr>
          <w:p w:rsidR="00DA1D0F" w:rsidRPr="009771B6" w:rsidRDefault="00DA1D0F" w:rsidP="00835540">
            <w:pPr>
              <w:jc w:val="center"/>
              <w:rPr>
                <w:sz w:val="20"/>
                <w:szCs w:val="20"/>
              </w:rPr>
            </w:pPr>
            <w:r w:rsidRPr="009771B6">
              <w:rPr>
                <w:sz w:val="20"/>
                <w:szCs w:val="20"/>
              </w:rPr>
              <w:t>12,74</w:t>
            </w:r>
          </w:p>
        </w:tc>
        <w:tc>
          <w:tcPr>
            <w:tcW w:w="1080" w:type="dxa"/>
            <w:vAlign w:val="center"/>
          </w:tcPr>
          <w:p w:rsidR="00DA1D0F" w:rsidRPr="009771B6" w:rsidRDefault="00DA1D0F" w:rsidP="00835540">
            <w:pPr>
              <w:jc w:val="center"/>
              <w:rPr>
                <w:sz w:val="20"/>
                <w:szCs w:val="20"/>
              </w:rPr>
            </w:pPr>
            <w:r w:rsidRPr="009771B6">
              <w:rPr>
                <w:sz w:val="20"/>
                <w:szCs w:val="20"/>
              </w:rPr>
              <w:t>12,74</w:t>
            </w:r>
          </w:p>
        </w:tc>
        <w:tc>
          <w:tcPr>
            <w:tcW w:w="1080" w:type="dxa"/>
            <w:vAlign w:val="center"/>
          </w:tcPr>
          <w:p w:rsidR="00DA1D0F" w:rsidRPr="009771B6" w:rsidRDefault="00DA1D0F" w:rsidP="00835540">
            <w:pPr>
              <w:jc w:val="center"/>
              <w:rPr>
                <w:sz w:val="20"/>
                <w:szCs w:val="20"/>
              </w:rPr>
            </w:pPr>
          </w:p>
        </w:tc>
      </w:tr>
      <w:tr w:rsidR="00DA1D0F" w:rsidRPr="009771B6" w:rsidTr="00835540">
        <w:trPr>
          <w:trHeight w:val="372"/>
        </w:trPr>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1.1.1</w:t>
            </w:r>
          </w:p>
        </w:tc>
        <w:tc>
          <w:tcPr>
            <w:tcW w:w="1845" w:type="dxa"/>
            <w:vAlign w:val="center"/>
          </w:tcPr>
          <w:p w:rsidR="00DA1D0F" w:rsidRPr="009771B6" w:rsidRDefault="00DA1D0F" w:rsidP="00835540">
            <w:pPr>
              <w:rPr>
                <w:sz w:val="20"/>
                <w:szCs w:val="20"/>
              </w:rPr>
            </w:pPr>
            <w:r w:rsidRPr="009771B6">
              <w:rPr>
                <w:sz w:val="20"/>
                <w:szCs w:val="20"/>
              </w:rPr>
              <w:t>по приборам учета</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r w:rsidRPr="009771B6">
              <w:rPr>
                <w:sz w:val="20"/>
                <w:szCs w:val="20"/>
              </w:rPr>
              <w:t>0,75</w:t>
            </w:r>
          </w:p>
        </w:tc>
        <w:tc>
          <w:tcPr>
            <w:tcW w:w="720" w:type="dxa"/>
            <w:vAlign w:val="center"/>
          </w:tcPr>
          <w:p w:rsidR="00DA1D0F" w:rsidRPr="009771B6" w:rsidRDefault="00DA1D0F" w:rsidP="00835540">
            <w:pPr>
              <w:jc w:val="center"/>
              <w:rPr>
                <w:sz w:val="20"/>
                <w:szCs w:val="20"/>
              </w:rPr>
            </w:pPr>
            <w:r w:rsidRPr="009771B6">
              <w:rPr>
                <w:sz w:val="20"/>
                <w:szCs w:val="20"/>
              </w:rPr>
              <w:t>0,75</w:t>
            </w:r>
          </w:p>
        </w:tc>
        <w:tc>
          <w:tcPr>
            <w:tcW w:w="720" w:type="dxa"/>
            <w:vAlign w:val="center"/>
          </w:tcPr>
          <w:p w:rsidR="00DA1D0F" w:rsidRPr="009771B6" w:rsidRDefault="00DA1D0F" w:rsidP="00835540">
            <w:pPr>
              <w:jc w:val="center"/>
              <w:rPr>
                <w:sz w:val="20"/>
                <w:szCs w:val="20"/>
              </w:rPr>
            </w:pPr>
            <w:r w:rsidRPr="009771B6">
              <w:rPr>
                <w:sz w:val="20"/>
                <w:szCs w:val="20"/>
              </w:rPr>
              <w:t>0,75</w:t>
            </w:r>
          </w:p>
        </w:tc>
        <w:tc>
          <w:tcPr>
            <w:tcW w:w="720" w:type="dxa"/>
            <w:vAlign w:val="center"/>
          </w:tcPr>
          <w:p w:rsidR="00DA1D0F" w:rsidRPr="009771B6" w:rsidRDefault="00DA1D0F" w:rsidP="00835540">
            <w:pPr>
              <w:jc w:val="center"/>
              <w:rPr>
                <w:sz w:val="20"/>
                <w:szCs w:val="20"/>
              </w:rPr>
            </w:pPr>
            <w:r w:rsidRPr="009771B6">
              <w:rPr>
                <w:sz w:val="20"/>
                <w:szCs w:val="20"/>
              </w:rPr>
              <w:t>0,75</w:t>
            </w:r>
          </w:p>
        </w:tc>
        <w:tc>
          <w:tcPr>
            <w:tcW w:w="720" w:type="dxa"/>
            <w:vAlign w:val="center"/>
          </w:tcPr>
          <w:p w:rsidR="00DA1D0F" w:rsidRPr="009771B6" w:rsidRDefault="00DA1D0F" w:rsidP="00835540">
            <w:pPr>
              <w:jc w:val="center"/>
              <w:rPr>
                <w:sz w:val="20"/>
                <w:szCs w:val="20"/>
              </w:rPr>
            </w:pPr>
            <w:r w:rsidRPr="009771B6">
              <w:rPr>
                <w:sz w:val="20"/>
                <w:szCs w:val="20"/>
              </w:rPr>
              <w:t>0,75</w:t>
            </w:r>
          </w:p>
        </w:tc>
        <w:tc>
          <w:tcPr>
            <w:tcW w:w="900" w:type="dxa"/>
            <w:vAlign w:val="center"/>
          </w:tcPr>
          <w:p w:rsidR="00DA1D0F" w:rsidRPr="009771B6" w:rsidRDefault="00DA1D0F" w:rsidP="00835540">
            <w:pPr>
              <w:jc w:val="center"/>
              <w:rPr>
                <w:sz w:val="20"/>
                <w:szCs w:val="20"/>
              </w:rPr>
            </w:pPr>
            <w:r w:rsidRPr="009771B6">
              <w:rPr>
                <w:sz w:val="20"/>
                <w:szCs w:val="20"/>
              </w:rPr>
              <w:t>0,75</w:t>
            </w:r>
          </w:p>
        </w:tc>
        <w:tc>
          <w:tcPr>
            <w:tcW w:w="1080" w:type="dxa"/>
            <w:vAlign w:val="center"/>
          </w:tcPr>
          <w:p w:rsidR="00DA1D0F" w:rsidRPr="009771B6" w:rsidRDefault="00DA1D0F" w:rsidP="00835540">
            <w:pPr>
              <w:jc w:val="center"/>
              <w:rPr>
                <w:sz w:val="20"/>
                <w:szCs w:val="20"/>
              </w:rPr>
            </w:pPr>
            <w:r w:rsidRPr="009771B6">
              <w:rPr>
                <w:sz w:val="20"/>
                <w:szCs w:val="20"/>
              </w:rPr>
              <w:t>0,75</w:t>
            </w:r>
          </w:p>
        </w:tc>
        <w:tc>
          <w:tcPr>
            <w:tcW w:w="1080" w:type="dxa"/>
            <w:vAlign w:val="center"/>
          </w:tcPr>
          <w:p w:rsidR="00DA1D0F" w:rsidRPr="009771B6" w:rsidRDefault="00DA1D0F" w:rsidP="00835540">
            <w:pPr>
              <w:jc w:val="center"/>
              <w:rPr>
                <w:sz w:val="20"/>
                <w:szCs w:val="20"/>
              </w:rPr>
            </w:pPr>
          </w:p>
        </w:tc>
      </w:tr>
      <w:tr w:rsidR="00DA1D0F" w:rsidRPr="009771B6" w:rsidTr="00835540">
        <w:trPr>
          <w:trHeight w:val="374"/>
        </w:trPr>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1.1.2</w:t>
            </w:r>
          </w:p>
        </w:tc>
        <w:tc>
          <w:tcPr>
            <w:tcW w:w="1845" w:type="dxa"/>
            <w:vAlign w:val="center"/>
          </w:tcPr>
          <w:p w:rsidR="00DA1D0F" w:rsidRPr="009771B6" w:rsidRDefault="00DA1D0F" w:rsidP="00835540">
            <w:pPr>
              <w:rPr>
                <w:sz w:val="20"/>
                <w:szCs w:val="20"/>
              </w:rPr>
            </w:pPr>
            <w:r w:rsidRPr="009771B6">
              <w:rPr>
                <w:sz w:val="20"/>
                <w:szCs w:val="20"/>
              </w:rPr>
              <w:t>по нормативам</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r w:rsidRPr="009771B6">
              <w:rPr>
                <w:sz w:val="20"/>
                <w:szCs w:val="20"/>
              </w:rPr>
              <w:t>11,99</w:t>
            </w:r>
          </w:p>
        </w:tc>
        <w:tc>
          <w:tcPr>
            <w:tcW w:w="720" w:type="dxa"/>
            <w:vAlign w:val="center"/>
          </w:tcPr>
          <w:p w:rsidR="00DA1D0F" w:rsidRPr="009771B6" w:rsidRDefault="00DA1D0F" w:rsidP="00835540">
            <w:pPr>
              <w:jc w:val="center"/>
              <w:rPr>
                <w:sz w:val="20"/>
                <w:szCs w:val="20"/>
              </w:rPr>
            </w:pPr>
            <w:r w:rsidRPr="009771B6">
              <w:rPr>
                <w:sz w:val="20"/>
                <w:szCs w:val="20"/>
              </w:rPr>
              <w:t>11,99</w:t>
            </w:r>
          </w:p>
        </w:tc>
        <w:tc>
          <w:tcPr>
            <w:tcW w:w="720" w:type="dxa"/>
            <w:vAlign w:val="center"/>
          </w:tcPr>
          <w:p w:rsidR="00DA1D0F" w:rsidRPr="009771B6" w:rsidRDefault="00DA1D0F" w:rsidP="00835540">
            <w:pPr>
              <w:jc w:val="center"/>
              <w:rPr>
                <w:sz w:val="20"/>
                <w:szCs w:val="20"/>
              </w:rPr>
            </w:pPr>
            <w:r w:rsidRPr="009771B6">
              <w:rPr>
                <w:sz w:val="20"/>
                <w:szCs w:val="20"/>
              </w:rPr>
              <w:t>11,99</w:t>
            </w:r>
          </w:p>
        </w:tc>
        <w:tc>
          <w:tcPr>
            <w:tcW w:w="720" w:type="dxa"/>
            <w:vAlign w:val="center"/>
          </w:tcPr>
          <w:p w:rsidR="00DA1D0F" w:rsidRPr="009771B6" w:rsidRDefault="00DA1D0F" w:rsidP="00835540">
            <w:pPr>
              <w:jc w:val="center"/>
              <w:rPr>
                <w:sz w:val="20"/>
                <w:szCs w:val="20"/>
              </w:rPr>
            </w:pPr>
            <w:r w:rsidRPr="009771B6">
              <w:rPr>
                <w:sz w:val="20"/>
                <w:szCs w:val="20"/>
              </w:rPr>
              <w:t>11,99</w:t>
            </w:r>
          </w:p>
        </w:tc>
        <w:tc>
          <w:tcPr>
            <w:tcW w:w="720" w:type="dxa"/>
            <w:vAlign w:val="center"/>
          </w:tcPr>
          <w:p w:rsidR="00DA1D0F" w:rsidRPr="009771B6" w:rsidRDefault="00DA1D0F" w:rsidP="00835540">
            <w:pPr>
              <w:jc w:val="center"/>
              <w:rPr>
                <w:sz w:val="20"/>
                <w:szCs w:val="20"/>
              </w:rPr>
            </w:pPr>
            <w:r w:rsidRPr="009771B6">
              <w:rPr>
                <w:sz w:val="20"/>
                <w:szCs w:val="20"/>
              </w:rPr>
              <w:t>11,99</w:t>
            </w:r>
          </w:p>
        </w:tc>
        <w:tc>
          <w:tcPr>
            <w:tcW w:w="900" w:type="dxa"/>
            <w:vAlign w:val="center"/>
          </w:tcPr>
          <w:p w:rsidR="00DA1D0F" w:rsidRPr="009771B6" w:rsidRDefault="00DA1D0F" w:rsidP="00835540">
            <w:pPr>
              <w:jc w:val="center"/>
              <w:rPr>
                <w:sz w:val="20"/>
                <w:szCs w:val="20"/>
              </w:rPr>
            </w:pPr>
            <w:r w:rsidRPr="009771B6">
              <w:rPr>
                <w:sz w:val="20"/>
                <w:szCs w:val="20"/>
              </w:rPr>
              <w:t>11,99</w:t>
            </w:r>
          </w:p>
        </w:tc>
        <w:tc>
          <w:tcPr>
            <w:tcW w:w="1080" w:type="dxa"/>
            <w:vAlign w:val="center"/>
          </w:tcPr>
          <w:p w:rsidR="00DA1D0F" w:rsidRPr="009771B6" w:rsidRDefault="00DA1D0F" w:rsidP="00835540">
            <w:pPr>
              <w:jc w:val="center"/>
              <w:rPr>
                <w:sz w:val="20"/>
                <w:szCs w:val="20"/>
              </w:rPr>
            </w:pPr>
            <w:r w:rsidRPr="009771B6">
              <w:rPr>
                <w:sz w:val="20"/>
                <w:szCs w:val="20"/>
              </w:rPr>
              <w:t>11,99</w:t>
            </w:r>
          </w:p>
        </w:tc>
        <w:tc>
          <w:tcPr>
            <w:tcW w:w="1080" w:type="dxa"/>
            <w:vAlign w:val="center"/>
          </w:tcPr>
          <w:p w:rsidR="00DA1D0F" w:rsidRPr="009771B6" w:rsidRDefault="00DA1D0F" w:rsidP="00835540">
            <w:pPr>
              <w:jc w:val="center"/>
              <w:rPr>
                <w:sz w:val="20"/>
                <w:szCs w:val="20"/>
              </w:rPr>
            </w:pPr>
          </w:p>
        </w:tc>
      </w:tr>
      <w:tr w:rsidR="00DA1D0F" w:rsidRPr="009771B6" w:rsidTr="00835540">
        <w:trPr>
          <w:trHeight w:val="436"/>
        </w:trPr>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1.2</w:t>
            </w:r>
          </w:p>
        </w:tc>
        <w:tc>
          <w:tcPr>
            <w:tcW w:w="1845" w:type="dxa"/>
            <w:vAlign w:val="center"/>
          </w:tcPr>
          <w:p w:rsidR="00DA1D0F" w:rsidRPr="009771B6" w:rsidRDefault="00DA1D0F" w:rsidP="00835540">
            <w:pPr>
              <w:rPr>
                <w:sz w:val="20"/>
                <w:szCs w:val="20"/>
              </w:rPr>
            </w:pPr>
            <w:r w:rsidRPr="009771B6">
              <w:rPr>
                <w:sz w:val="20"/>
                <w:szCs w:val="20"/>
              </w:rPr>
              <w:t>для приготовления горячей воды</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900" w:type="dxa"/>
            <w:vAlign w:val="center"/>
          </w:tcPr>
          <w:p w:rsidR="00DA1D0F" w:rsidRPr="009771B6" w:rsidRDefault="00DA1D0F" w:rsidP="00835540">
            <w:pPr>
              <w:jc w:val="center"/>
              <w:rPr>
                <w:sz w:val="20"/>
                <w:szCs w:val="20"/>
              </w:rPr>
            </w:pPr>
          </w:p>
        </w:tc>
        <w:tc>
          <w:tcPr>
            <w:tcW w:w="1080" w:type="dxa"/>
            <w:vAlign w:val="center"/>
          </w:tcPr>
          <w:p w:rsidR="00DA1D0F" w:rsidRPr="009771B6" w:rsidRDefault="00DA1D0F" w:rsidP="00835540">
            <w:pPr>
              <w:jc w:val="center"/>
              <w:rPr>
                <w:sz w:val="20"/>
                <w:szCs w:val="20"/>
              </w:rPr>
            </w:pPr>
          </w:p>
        </w:tc>
        <w:tc>
          <w:tcPr>
            <w:tcW w:w="1080" w:type="dxa"/>
            <w:vAlign w:val="center"/>
          </w:tcPr>
          <w:p w:rsidR="00DA1D0F" w:rsidRPr="009771B6" w:rsidRDefault="00DA1D0F" w:rsidP="00835540">
            <w:pPr>
              <w:jc w:val="center"/>
              <w:rPr>
                <w:sz w:val="20"/>
                <w:szCs w:val="20"/>
              </w:rPr>
            </w:pPr>
          </w:p>
        </w:tc>
      </w:tr>
      <w:tr w:rsidR="00DA1D0F" w:rsidRPr="009771B6" w:rsidTr="00835540">
        <w:tc>
          <w:tcPr>
            <w:tcW w:w="675" w:type="dxa"/>
            <w:vAlign w:val="center"/>
          </w:tcPr>
          <w:p w:rsidR="00DA1D0F" w:rsidRPr="009771B6" w:rsidRDefault="00DA1D0F" w:rsidP="00835540">
            <w:pPr>
              <w:jc w:val="center"/>
              <w:rPr>
                <w:color w:val="000000"/>
                <w:sz w:val="20"/>
                <w:szCs w:val="20"/>
              </w:rPr>
            </w:pPr>
            <w:r w:rsidRPr="009771B6">
              <w:rPr>
                <w:color w:val="000000"/>
                <w:sz w:val="20"/>
                <w:szCs w:val="20"/>
              </w:rPr>
              <w:t>1.3</w:t>
            </w:r>
          </w:p>
        </w:tc>
        <w:tc>
          <w:tcPr>
            <w:tcW w:w="1845" w:type="dxa"/>
            <w:vAlign w:val="center"/>
          </w:tcPr>
          <w:p w:rsidR="00DA1D0F" w:rsidRPr="009771B6" w:rsidRDefault="00DA1D0F" w:rsidP="00835540">
            <w:pPr>
              <w:rPr>
                <w:sz w:val="20"/>
                <w:szCs w:val="20"/>
              </w:rPr>
            </w:pPr>
            <w:r w:rsidRPr="009771B6">
              <w:rPr>
                <w:sz w:val="20"/>
                <w:szCs w:val="20"/>
              </w:rPr>
              <w:t>при дифференциации тарифов по объему</w:t>
            </w:r>
          </w:p>
        </w:tc>
        <w:tc>
          <w:tcPr>
            <w:tcW w:w="900" w:type="dxa"/>
            <w:vAlign w:val="center"/>
          </w:tcPr>
          <w:p w:rsidR="00DA1D0F" w:rsidRPr="009771B6" w:rsidRDefault="00DA1D0F" w:rsidP="00835540">
            <w:pPr>
              <w:jc w:val="center"/>
              <w:rPr>
                <w:color w:val="000000"/>
                <w:sz w:val="20"/>
                <w:szCs w:val="20"/>
              </w:rPr>
            </w:pPr>
            <w:r w:rsidRPr="009771B6">
              <w:rPr>
                <w:color w:val="000000"/>
                <w:sz w:val="20"/>
                <w:szCs w:val="20"/>
              </w:rPr>
              <w:t>тыс. куб. м</w:t>
            </w: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720" w:type="dxa"/>
            <w:vAlign w:val="center"/>
          </w:tcPr>
          <w:p w:rsidR="00DA1D0F" w:rsidRPr="009771B6" w:rsidRDefault="00DA1D0F" w:rsidP="00835540">
            <w:pPr>
              <w:jc w:val="center"/>
              <w:rPr>
                <w:sz w:val="20"/>
                <w:szCs w:val="20"/>
              </w:rPr>
            </w:pPr>
          </w:p>
        </w:tc>
        <w:tc>
          <w:tcPr>
            <w:tcW w:w="900" w:type="dxa"/>
            <w:vAlign w:val="center"/>
          </w:tcPr>
          <w:p w:rsidR="00DA1D0F" w:rsidRPr="009771B6" w:rsidRDefault="00DA1D0F" w:rsidP="00835540">
            <w:pPr>
              <w:jc w:val="center"/>
              <w:rPr>
                <w:sz w:val="20"/>
                <w:szCs w:val="20"/>
              </w:rPr>
            </w:pPr>
          </w:p>
        </w:tc>
        <w:tc>
          <w:tcPr>
            <w:tcW w:w="1080" w:type="dxa"/>
            <w:vAlign w:val="center"/>
          </w:tcPr>
          <w:p w:rsidR="00DA1D0F" w:rsidRPr="009771B6" w:rsidRDefault="00DA1D0F" w:rsidP="00835540">
            <w:pPr>
              <w:jc w:val="center"/>
              <w:rPr>
                <w:sz w:val="20"/>
                <w:szCs w:val="20"/>
              </w:rPr>
            </w:pPr>
          </w:p>
        </w:tc>
        <w:tc>
          <w:tcPr>
            <w:tcW w:w="1080" w:type="dxa"/>
            <w:vAlign w:val="center"/>
          </w:tcPr>
          <w:p w:rsidR="00DA1D0F" w:rsidRPr="009771B6" w:rsidRDefault="00DA1D0F" w:rsidP="00835540">
            <w:pPr>
              <w:jc w:val="center"/>
              <w:rPr>
                <w:sz w:val="20"/>
                <w:szCs w:val="20"/>
              </w:rPr>
            </w:pPr>
          </w:p>
        </w:tc>
      </w:tr>
    </w:tbl>
    <w:p w:rsidR="00DA1D0F" w:rsidRDefault="00DA1D0F" w:rsidP="00DA1D0F">
      <w:pPr>
        <w:ind w:firstLine="360"/>
        <w:jc w:val="center"/>
        <w:rPr>
          <w:b/>
          <w:sz w:val="28"/>
          <w:szCs w:val="28"/>
        </w:rPr>
      </w:pPr>
    </w:p>
    <w:p w:rsidR="00DA1D0F" w:rsidRPr="0048714C" w:rsidRDefault="00DA1D0F" w:rsidP="00DA1D0F">
      <w:pPr>
        <w:ind w:firstLine="709"/>
        <w:jc w:val="both"/>
      </w:pPr>
      <w:r w:rsidRPr="0048714C">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
    <w:p w:rsidR="00DA1D0F" w:rsidRPr="0048714C" w:rsidRDefault="00DA1D0F" w:rsidP="00DA1D0F">
      <w:pPr>
        <w:tabs>
          <w:tab w:val="left" w:pos="8880"/>
        </w:tabs>
        <w:ind w:firstLine="709"/>
        <w:jc w:val="both"/>
      </w:pPr>
      <w:r w:rsidRPr="0048714C">
        <w:tab/>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tblGrid>
      <w:tr w:rsidR="00DA1D0F" w:rsidRPr="009771B6" w:rsidTr="009771B6">
        <w:tc>
          <w:tcPr>
            <w:tcW w:w="5211" w:type="dxa"/>
          </w:tcPr>
          <w:p w:rsidR="00DA1D0F" w:rsidRPr="009771B6" w:rsidRDefault="00DA1D0F" w:rsidP="00835540">
            <w:pPr>
              <w:jc w:val="both"/>
              <w:rPr>
                <w:sz w:val="20"/>
                <w:szCs w:val="20"/>
              </w:rPr>
            </w:pPr>
          </w:p>
        </w:tc>
        <w:tc>
          <w:tcPr>
            <w:tcW w:w="4820" w:type="dxa"/>
          </w:tcPr>
          <w:p w:rsidR="00DA1D0F" w:rsidRPr="009771B6" w:rsidRDefault="00DA1D0F" w:rsidP="00835540">
            <w:pPr>
              <w:jc w:val="center"/>
              <w:rPr>
                <w:sz w:val="20"/>
                <w:szCs w:val="20"/>
              </w:rPr>
            </w:pPr>
            <w:r w:rsidRPr="009771B6">
              <w:rPr>
                <w:sz w:val="20"/>
                <w:szCs w:val="20"/>
              </w:rPr>
              <w:t>2019г</w:t>
            </w:r>
          </w:p>
        </w:tc>
      </w:tr>
      <w:tr w:rsidR="00DA1D0F" w:rsidRPr="009771B6" w:rsidTr="009771B6">
        <w:tc>
          <w:tcPr>
            <w:tcW w:w="5211" w:type="dxa"/>
          </w:tcPr>
          <w:p w:rsidR="00DA1D0F" w:rsidRPr="009771B6" w:rsidRDefault="00DA1D0F" w:rsidP="00835540">
            <w:pPr>
              <w:rPr>
                <w:sz w:val="20"/>
                <w:szCs w:val="20"/>
              </w:rPr>
            </w:pPr>
            <w:r w:rsidRPr="009771B6">
              <w:rPr>
                <w:sz w:val="20"/>
                <w:szCs w:val="20"/>
              </w:rPr>
              <w:t>В год</w:t>
            </w:r>
          </w:p>
        </w:tc>
        <w:tc>
          <w:tcPr>
            <w:tcW w:w="4820" w:type="dxa"/>
          </w:tcPr>
          <w:p w:rsidR="00DA1D0F" w:rsidRPr="009771B6" w:rsidRDefault="00DA1D0F" w:rsidP="00835540">
            <w:pPr>
              <w:jc w:val="both"/>
              <w:rPr>
                <w:sz w:val="20"/>
                <w:szCs w:val="20"/>
              </w:rPr>
            </w:pPr>
            <w:r w:rsidRPr="009771B6">
              <w:rPr>
                <w:sz w:val="20"/>
                <w:szCs w:val="20"/>
              </w:rPr>
              <w:t>12,74</w:t>
            </w:r>
          </w:p>
        </w:tc>
      </w:tr>
      <w:tr w:rsidR="00DA1D0F" w:rsidRPr="009771B6" w:rsidTr="009771B6">
        <w:tc>
          <w:tcPr>
            <w:tcW w:w="5211" w:type="dxa"/>
          </w:tcPr>
          <w:p w:rsidR="00DA1D0F" w:rsidRPr="009771B6" w:rsidRDefault="00DA1D0F" w:rsidP="00835540">
            <w:pPr>
              <w:jc w:val="both"/>
              <w:rPr>
                <w:sz w:val="20"/>
                <w:szCs w:val="20"/>
              </w:rPr>
            </w:pPr>
            <w:r w:rsidRPr="009771B6">
              <w:rPr>
                <w:sz w:val="20"/>
                <w:szCs w:val="20"/>
              </w:rPr>
              <w:t>с 01.01. по 30.06.</w:t>
            </w:r>
          </w:p>
        </w:tc>
        <w:tc>
          <w:tcPr>
            <w:tcW w:w="4820" w:type="dxa"/>
          </w:tcPr>
          <w:p w:rsidR="00DA1D0F" w:rsidRPr="009771B6" w:rsidRDefault="00DA1D0F" w:rsidP="00835540">
            <w:pPr>
              <w:jc w:val="both"/>
              <w:rPr>
                <w:sz w:val="20"/>
                <w:szCs w:val="20"/>
              </w:rPr>
            </w:pPr>
            <w:r w:rsidRPr="009771B6">
              <w:rPr>
                <w:sz w:val="20"/>
                <w:szCs w:val="20"/>
              </w:rPr>
              <w:t>6,37</w:t>
            </w:r>
          </w:p>
        </w:tc>
      </w:tr>
      <w:tr w:rsidR="00DA1D0F" w:rsidRPr="009771B6" w:rsidTr="009771B6">
        <w:tc>
          <w:tcPr>
            <w:tcW w:w="5211" w:type="dxa"/>
          </w:tcPr>
          <w:p w:rsidR="00DA1D0F" w:rsidRPr="009771B6" w:rsidRDefault="00DA1D0F" w:rsidP="00835540">
            <w:pPr>
              <w:jc w:val="both"/>
              <w:rPr>
                <w:sz w:val="20"/>
                <w:szCs w:val="20"/>
              </w:rPr>
            </w:pPr>
            <w:r w:rsidRPr="009771B6">
              <w:rPr>
                <w:sz w:val="20"/>
                <w:szCs w:val="20"/>
              </w:rPr>
              <w:t>с 01.07. по 31.12.</w:t>
            </w:r>
          </w:p>
        </w:tc>
        <w:tc>
          <w:tcPr>
            <w:tcW w:w="4820" w:type="dxa"/>
          </w:tcPr>
          <w:p w:rsidR="00DA1D0F" w:rsidRPr="009771B6" w:rsidRDefault="00DA1D0F" w:rsidP="00835540">
            <w:pPr>
              <w:jc w:val="both"/>
              <w:rPr>
                <w:sz w:val="20"/>
                <w:szCs w:val="20"/>
              </w:rPr>
            </w:pPr>
            <w:r w:rsidRPr="009771B6">
              <w:rPr>
                <w:sz w:val="20"/>
                <w:szCs w:val="20"/>
              </w:rPr>
              <w:t>6,37</w:t>
            </w:r>
          </w:p>
        </w:tc>
      </w:tr>
    </w:tbl>
    <w:p w:rsidR="00DA1D0F" w:rsidRDefault="00DA1D0F" w:rsidP="00DA1D0F">
      <w:pPr>
        <w:tabs>
          <w:tab w:val="left" w:pos="1080"/>
        </w:tabs>
        <w:jc w:val="center"/>
        <w:rPr>
          <w:b/>
          <w:sz w:val="28"/>
          <w:szCs w:val="28"/>
        </w:rPr>
      </w:pPr>
    </w:p>
    <w:p w:rsidR="00DA1D0F" w:rsidRPr="00DA1D0F" w:rsidRDefault="00DA1D0F" w:rsidP="00DA1D0F">
      <w:pPr>
        <w:tabs>
          <w:tab w:val="left" w:pos="1080"/>
        </w:tabs>
        <w:jc w:val="center"/>
      </w:pPr>
      <w:r w:rsidRPr="00DA1D0F">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DA1D0F" w:rsidRPr="0048714C" w:rsidRDefault="00DA1D0F" w:rsidP="00DA1D0F">
      <w:pPr>
        <w:jc w:val="right"/>
      </w:pPr>
      <w:r w:rsidRPr="0048714C">
        <w:t xml:space="preserve">                                                                                                           </w:t>
      </w:r>
      <w:r w:rsidRPr="0048714C">
        <w:tab/>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2417"/>
        <w:gridCol w:w="1985"/>
        <w:gridCol w:w="1559"/>
      </w:tblGrid>
      <w:tr w:rsidR="00DA1D0F" w:rsidRPr="009771B6" w:rsidTr="00835540">
        <w:trPr>
          <w:trHeight w:val="1518"/>
        </w:trPr>
        <w:tc>
          <w:tcPr>
            <w:tcW w:w="3928" w:type="dxa"/>
            <w:vAlign w:val="center"/>
          </w:tcPr>
          <w:p w:rsidR="00DA1D0F" w:rsidRPr="009771B6" w:rsidRDefault="00DA1D0F" w:rsidP="00835540">
            <w:pPr>
              <w:jc w:val="center"/>
              <w:rPr>
                <w:sz w:val="20"/>
                <w:szCs w:val="20"/>
              </w:rPr>
            </w:pPr>
            <w:r w:rsidRPr="009771B6">
              <w:rPr>
                <w:sz w:val="20"/>
                <w:szCs w:val="20"/>
              </w:rPr>
              <w:lastRenderedPageBreak/>
              <w:t>Наименование</w:t>
            </w:r>
          </w:p>
        </w:tc>
        <w:tc>
          <w:tcPr>
            <w:tcW w:w="2417" w:type="dxa"/>
            <w:vAlign w:val="center"/>
          </w:tcPr>
          <w:p w:rsidR="00DA1D0F" w:rsidRPr="009771B6" w:rsidRDefault="00DA1D0F" w:rsidP="00835540">
            <w:pPr>
              <w:jc w:val="center"/>
              <w:rPr>
                <w:sz w:val="20"/>
                <w:szCs w:val="20"/>
              </w:rPr>
            </w:pPr>
            <w:r w:rsidRPr="009771B6">
              <w:rPr>
                <w:sz w:val="20"/>
                <w:szCs w:val="20"/>
              </w:rPr>
              <w:t>Расходы, утвержденные в предыдущем периоде (году) регулирования (2018 г.)</w:t>
            </w:r>
          </w:p>
        </w:tc>
        <w:tc>
          <w:tcPr>
            <w:tcW w:w="1985" w:type="dxa"/>
            <w:vAlign w:val="center"/>
          </w:tcPr>
          <w:p w:rsidR="00DA1D0F" w:rsidRPr="009771B6" w:rsidRDefault="00DA1D0F" w:rsidP="00835540">
            <w:pPr>
              <w:jc w:val="center"/>
              <w:rPr>
                <w:sz w:val="20"/>
                <w:szCs w:val="20"/>
              </w:rPr>
            </w:pPr>
            <w:r w:rsidRPr="009771B6">
              <w:rPr>
                <w:sz w:val="20"/>
                <w:szCs w:val="20"/>
              </w:rPr>
              <w:t>Регулируемый период (2019г.)</w:t>
            </w:r>
          </w:p>
          <w:p w:rsidR="00DA1D0F" w:rsidRPr="009771B6" w:rsidRDefault="00DA1D0F" w:rsidP="00835540">
            <w:pPr>
              <w:rPr>
                <w:sz w:val="20"/>
                <w:szCs w:val="20"/>
              </w:rPr>
            </w:pPr>
          </w:p>
        </w:tc>
        <w:tc>
          <w:tcPr>
            <w:tcW w:w="1559" w:type="dxa"/>
            <w:vAlign w:val="center"/>
          </w:tcPr>
          <w:p w:rsidR="00DA1D0F" w:rsidRPr="009771B6" w:rsidRDefault="00DA1D0F" w:rsidP="00835540">
            <w:pPr>
              <w:jc w:val="center"/>
              <w:rPr>
                <w:sz w:val="20"/>
                <w:szCs w:val="20"/>
              </w:rPr>
            </w:pPr>
            <w:r w:rsidRPr="009771B6">
              <w:rPr>
                <w:sz w:val="20"/>
                <w:szCs w:val="20"/>
              </w:rPr>
              <w:t>% роста к 2018 г.</w:t>
            </w: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Операционные расходы</w:t>
            </w:r>
          </w:p>
        </w:tc>
        <w:tc>
          <w:tcPr>
            <w:tcW w:w="2417" w:type="dxa"/>
            <w:vAlign w:val="center"/>
          </w:tcPr>
          <w:p w:rsidR="00DA1D0F" w:rsidRPr="009771B6" w:rsidRDefault="00DA1D0F" w:rsidP="00835540">
            <w:pPr>
              <w:jc w:val="center"/>
              <w:rPr>
                <w:sz w:val="20"/>
                <w:szCs w:val="20"/>
              </w:rPr>
            </w:pPr>
            <w:r w:rsidRPr="009771B6">
              <w:rPr>
                <w:sz w:val="20"/>
                <w:szCs w:val="20"/>
              </w:rPr>
              <w:t>39,62</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41,03</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103,56</w:t>
            </w: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Расходы на электрическую энергию</w:t>
            </w:r>
          </w:p>
        </w:tc>
        <w:tc>
          <w:tcPr>
            <w:tcW w:w="2417" w:type="dxa"/>
            <w:vAlign w:val="center"/>
          </w:tcPr>
          <w:p w:rsidR="00DA1D0F" w:rsidRPr="009771B6" w:rsidRDefault="00DA1D0F" w:rsidP="00835540">
            <w:pPr>
              <w:jc w:val="center"/>
              <w:rPr>
                <w:sz w:val="20"/>
                <w:szCs w:val="20"/>
              </w:rPr>
            </w:pPr>
            <w:r w:rsidRPr="009771B6">
              <w:rPr>
                <w:sz w:val="20"/>
                <w:szCs w:val="20"/>
              </w:rPr>
              <w:t>35,36</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37,30</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105,49</w:t>
            </w: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Неподконтрольные расходы</w:t>
            </w:r>
          </w:p>
        </w:tc>
        <w:tc>
          <w:tcPr>
            <w:tcW w:w="2417" w:type="dxa"/>
            <w:vAlign w:val="center"/>
          </w:tcPr>
          <w:p w:rsidR="00DA1D0F" w:rsidRPr="009771B6" w:rsidRDefault="00DA1D0F" w:rsidP="00835540">
            <w:pPr>
              <w:jc w:val="center"/>
              <w:rPr>
                <w:sz w:val="20"/>
                <w:szCs w:val="20"/>
              </w:rPr>
            </w:pPr>
            <w:r w:rsidRPr="009771B6">
              <w:rPr>
                <w:sz w:val="20"/>
                <w:szCs w:val="20"/>
              </w:rPr>
              <w:t>27,08</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26,54</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98,01</w:t>
            </w: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Амортизация</w:t>
            </w:r>
          </w:p>
        </w:tc>
        <w:tc>
          <w:tcPr>
            <w:tcW w:w="2417" w:type="dxa"/>
            <w:vAlign w:val="center"/>
          </w:tcPr>
          <w:p w:rsidR="00DA1D0F" w:rsidRPr="009771B6" w:rsidRDefault="00DA1D0F" w:rsidP="00835540">
            <w:pPr>
              <w:jc w:val="center"/>
              <w:rPr>
                <w:sz w:val="20"/>
                <w:szCs w:val="20"/>
              </w:rPr>
            </w:pPr>
          </w:p>
        </w:tc>
        <w:tc>
          <w:tcPr>
            <w:tcW w:w="1985" w:type="dxa"/>
            <w:shd w:val="clear" w:color="auto" w:fill="auto"/>
            <w:vAlign w:val="center"/>
          </w:tcPr>
          <w:p w:rsidR="00DA1D0F" w:rsidRPr="009771B6" w:rsidRDefault="00DA1D0F" w:rsidP="00835540">
            <w:pPr>
              <w:jc w:val="center"/>
              <w:rPr>
                <w:sz w:val="20"/>
                <w:szCs w:val="20"/>
              </w:rPr>
            </w:pPr>
          </w:p>
        </w:tc>
        <w:tc>
          <w:tcPr>
            <w:tcW w:w="1559" w:type="dxa"/>
            <w:shd w:val="clear" w:color="auto" w:fill="auto"/>
            <w:vAlign w:val="center"/>
          </w:tcPr>
          <w:p w:rsidR="00DA1D0F" w:rsidRPr="009771B6" w:rsidRDefault="00DA1D0F" w:rsidP="00835540">
            <w:pPr>
              <w:jc w:val="center"/>
              <w:rPr>
                <w:sz w:val="20"/>
                <w:szCs w:val="20"/>
              </w:rPr>
            </w:pP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Нормативная прибыль</w:t>
            </w:r>
          </w:p>
        </w:tc>
        <w:tc>
          <w:tcPr>
            <w:tcW w:w="2417" w:type="dxa"/>
            <w:vAlign w:val="center"/>
          </w:tcPr>
          <w:p w:rsidR="00DA1D0F" w:rsidRPr="009771B6" w:rsidRDefault="00DA1D0F" w:rsidP="00835540">
            <w:pPr>
              <w:jc w:val="center"/>
              <w:rPr>
                <w:sz w:val="20"/>
                <w:szCs w:val="20"/>
              </w:rPr>
            </w:pPr>
          </w:p>
        </w:tc>
        <w:tc>
          <w:tcPr>
            <w:tcW w:w="1985" w:type="dxa"/>
            <w:shd w:val="clear" w:color="auto" w:fill="auto"/>
            <w:vAlign w:val="center"/>
          </w:tcPr>
          <w:p w:rsidR="00DA1D0F" w:rsidRPr="009771B6" w:rsidRDefault="00DA1D0F" w:rsidP="00835540">
            <w:pPr>
              <w:jc w:val="center"/>
              <w:rPr>
                <w:sz w:val="20"/>
                <w:szCs w:val="20"/>
              </w:rPr>
            </w:pPr>
          </w:p>
        </w:tc>
        <w:tc>
          <w:tcPr>
            <w:tcW w:w="1559" w:type="dxa"/>
            <w:shd w:val="clear" w:color="auto" w:fill="auto"/>
            <w:vAlign w:val="center"/>
          </w:tcPr>
          <w:p w:rsidR="00DA1D0F" w:rsidRPr="009771B6" w:rsidRDefault="00DA1D0F" w:rsidP="00835540">
            <w:pPr>
              <w:jc w:val="center"/>
              <w:rPr>
                <w:sz w:val="20"/>
                <w:szCs w:val="20"/>
              </w:rPr>
            </w:pP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Расчетная предпринимательская прибыль</w:t>
            </w:r>
          </w:p>
        </w:tc>
        <w:tc>
          <w:tcPr>
            <w:tcW w:w="2417" w:type="dxa"/>
            <w:vAlign w:val="center"/>
          </w:tcPr>
          <w:p w:rsidR="00DA1D0F" w:rsidRPr="009771B6" w:rsidRDefault="00DA1D0F" w:rsidP="00835540">
            <w:pPr>
              <w:jc w:val="center"/>
              <w:rPr>
                <w:sz w:val="20"/>
                <w:szCs w:val="20"/>
              </w:rPr>
            </w:pPr>
          </w:p>
        </w:tc>
        <w:tc>
          <w:tcPr>
            <w:tcW w:w="1985" w:type="dxa"/>
            <w:shd w:val="clear" w:color="auto" w:fill="auto"/>
            <w:vAlign w:val="center"/>
          </w:tcPr>
          <w:p w:rsidR="00DA1D0F" w:rsidRPr="009771B6" w:rsidRDefault="00DA1D0F" w:rsidP="00835540">
            <w:pPr>
              <w:jc w:val="center"/>
              <w:rPr>
                <w:sz w:val="20"/>
                <w:szCs w:val="20"/>
              </w:rPr>
            </w:pPr>
          </w:p>
        </w:tc>
        <w:tc>
          <w:tcPr>
            <w:tcW w:w="1559" w:type="dxa"/>
            <w:shd w:val="clear" w:color="auto" w:fill="auto"/>
            <w:vAlign w:val="center"/>
          </w:tcPr>
          <w:p w:rsidR="00DA1D0F" w:rsidRPr="009771B6" w:rsidRDefault="00DA1D0F" w:rsidP="00835540">
            <w:pPr>
              <w:jc w:val="center"/>
              <w:rPr>
                <w:sz w:val="20"/>
                <w:szCs w:val="20"/>
              </w:rPr>
            </w:pP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Итого НВВ</w:t>
            </w:r>
          </w:p>
        </w:tc>
        <w:tc>
          <w:tcPr>
            <w:tcW w:w="2417" w:type="dxa"/>
            <w:vAlign w:val="center"/>
          </w:tcPr>
          <w:p w:rsidR="00DA1D0F" w:rsidRPr="009771B6" w:rsidRDefault="00DA1D0F" w:rsidP="00835540">
            <w:pPr>
              <w:jc w:val="center"/>
              <w:rPr>
                <w:sz w:val="20"/>
                <w:szCs w:val="20"/>
              </w:rPr>
            </w:pPr>
            <w:r w:rsidRPr="009771B6">
              <w:rPr>
                <w:sz w:val="20"/>
                <w:szCs w:val="20"/>
              </w:rPr>
              <w:t>102,06</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104,87</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102,75</w:t>
            </w:r>
          </w:p>
        </w:tc>
      </w:tr>
      <w:tr w:rsidR="00DA1D0F" w:rsidRPr="009771B6" w:rsidTr="00835540">
        <w:trPr>
          <w:trHeight w:val="185"/>
        </w:trPr>
        <w:tc>
          <w:tcPr>
            <w:tcW w:w="3928" w:type="dxa"/>
            <w:vAlign w:val="center"/>
          </w:tcPr>
          <w:p w:rsidR="00DA1D0F" w:rsidRPr="009771B6" w:rsidRDefault="00DA1D0F" w:rsidP="00835540">
            <w:pPr>
              <w:rPr>
                <w:sz w:val="20"/>
                <w:szCs w:val="20"/>
              </w:rPr>
            </w:pPr>
            <w:r w:rsidRPr="009771B6">
              <w:rPr>
                <w:sz w:val="20"/>
                <w:szCs w:val="20"/>
              </w:rPr>
              <w:t>Корректировка в соответствии с п.15,16 Основ ценообразования</w:t>
            </w:r>
          </w:p>
        </w:tc>
        <w:tc>
          <w:tcPr>
            <w:tcW w:w="2417" w:type="dxa"/>
            <w:vAlign w:val="center"/>
          </w:tcPr>
          <w:p w:rsidR="00DA1D0F" w:rsidRPr="009771B6" w:rsidRDefault="00DA1D0F" w:rsidP="00835540">
            <w:pPr>
              <w:jc w:val="center"/>
              <w:rPr>
                <w:sz w:val="20"/>
                <w:szCs w:val="20"/>
              </w:rPr>
            </w:pPr>
          </w:p>
        </w:tc>
        <w:tc>
          <w:tcPr>
            <w:tcW w:w="1985" w:type="dxa"/>
            <w:shd w:val="clear" w:color="auto" w:fill="auto"/>
            <w:vAlign w:val="center"/>
          </w:tcPr>
          <w:p w:rsidR="00DA1D0F" w:rsidRPr="009771B6" w:rsidRDefault="00DA1D0F" w:rsidP="00835540">
            <w:pPr>
              <w:jc w:val="center"/>
              <w:rPr>
                <w:sz w:val="20"/>
                <w:szCs w:val="20"/>
              </w:rPr>
            </w:pPr>
          </w:p>
        </w:tc>
        <w:tc>
          <w:tcPr>
            <w:tcW w:w="1559" w:type="dxa"/>
            <w:shd w:val="clear" w:color="auto" w:fill="auto"/>
            <w:vAlign w:val="center"/>
          </w:tcPr>
          <w:p w:rsidR="00DA1D0F" w:rsidRPr="009771B6" w:rsidRDefault="00DA1D0F" w:rsidP="00835540">
            <w:pPr>
              <w:jc w:val="center"/>
              <w:rPr>
                <w:sz w:val="20"/>
                <w:szCs w:val="20"/>
              </w:rPr>
            </w:pP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Итого НВВ (для расчета тарифов)</w:t>
            </w:r>
          </w:p>
        </w:tc>
        <w:tc>
          <w:tcPr>
            <w:tcW w:w="2417" w:type="dxa"/>
            <w:vAlign w:val="center"/>
          </w:tcPr>
          <w:p w:rsidR="00DA1D0F" w:rsidRPr="009771B6" w:rsidRDefault="00DA1D0F" w:rsidP="00835540">
            <w:pPr>
              <w:jc w:val="center"/>
              <w:rPr>
                <w:sz w:val="20"/>
                <w:szCs w:val="20"/>
              </w:rPr>
            </w:pPr>
            <w:r w:rsidRPr="009771B6">
              <w:rPr>
                <w:sz w:val="20"/>
                <w:szCs w:val="20"/>
              </w:rPr>
              <w:t>102,06</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104,87</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102,75</w:t>
            </w:r>
          </w:p>
        </w:tc>
      </w:tr>
      <w:tr w:rsidR="00DA1D0F" w:rsidRPr="009771B6" w:rsidTr="00835540">
        <w:trPr>
          <w:trHeight w:val="344"/>
        </w:trPr>
        <w:tc>
          <w:tcPr>
            <w:tcW w:w="3928" w:type="dxa"/>
            <w:vAlign w:val="center"/>
          </w:tcPr>
          <w:p w:rsidR="00DA1D0F" w:rsidRPr="009771B6" w:rsidRDefault="00DA1D0F" w:rsidP="00835540">
            <w:pPr>
              <w:rPr>
                <w:sz w:val="20"/>
                <w:szCs w:val="20"/>
              </w:rPr>
            </w:pPr>
            <w:r w:rsidRPr="009771B6">
              <w:rPr>
                <w:sz w:val="20"/>
                <w:szCs w:val="20"/>
              </w:rPr>
              <w:t>Тариф на питьевую воду (питьевое водоснабжение)</w:t>
            </w:r>
          </w:p>
        </w:tc>
        <w:tc>
          <w:tcPr>
            <w:tcW w:w="2417" w:type="dxa"/>
            <w:vAlign w:val="center"/>
          </w:tcPr>
          <w:p w:rsidR="00DA1D0F" w:rsidRPr="009771B6" w:rsidRDefault="00DA1D0F" w:rsidP="00835540">
            <w:pPr>
              <w:jc w:val="center"/>
              <w:rPr>
                <w:sz w:val="20"/>
                <w:szCs w:val="20"/>
              </w:rPr>
            </w:pPr>
            <w:r w:rsidRPr="009771B6">
              <w:rPr>
                <w:sz w:val="20"/>
                <w:szCs w:val="20"/>
              </w:rPr>
              <w:t>8,01</w:t>
            </w:r>
          </w:p>
        </w:tc>
        <w:tc>
          <w:tcPr>
            <w:tcW w:w="1985" w:type="dxa"/>
            <w:shd w:val="clear" w:color="auto" w:fill="auto"/>
            <w:vAlign w:val="center"/>
          </w:tcPr>
          <w:p w:rsidR="00DA1D0F" w:rsidRPr="009771B6" w:rsidRDefault="00DA1D0F" w:rsidP="00835540">
            <w:pPr>
              <w:jc w:val="center"/>
              <w:rPr>
                <w:sz w:val="20"/>
                <w:szCs w:val="20"/>
              </w:rPr>
            </w:pPr>
            <w:r w:rsidRPr="009771B6">
              <w:rPr>
                <w:sz w:val="20"/>
                <w:szCs w:val="20"/>
              </w:rPr>
              <w:t>8,23</w:t>
            </w:r>
          </w:p>
        </w:tc>
        <w:tc>
          <w:tcPr>
            <w:tcW w:w="1559" w:type="dxa"/>
            <w:shd w:val="clear" w:color="auto" w:fill="auto"/>
            <w:vAlign w:val="center"/>
          </w:tcPr>
          <w:p w:rsidR="00DA1D0F" w:rsidRPr="009771B6" w:rsidRDefault="00DA1D0F" w:rsidP="00835540">
            <w:pPr>
              <w:jc w:val="center"/>
              <w:rPr>
                <w:sz w:val="20"/>
                <w:szCs w:val="20"/>
              </w:rPr>
            </w:pPr>
            <w:r w:rsidRPr="009771B6">
              <w:rPr>
                <w:sz w:val="20"/>
                <w:szCs w:val="20"/>
              </w:rPr>
              <w:t>102,75</w:t>
            </w:r>
          </w:p>
        </w:tc>
      </w:tr>
    </w:tbl>
    <w:p w:rsidR="00DA1D0F" w:rsidRDefault="00DA1D0F" w:rsidP="00DA1D0F">
      <w:pPr>
        <w:jc w:val="both"/>
        <w:rPr>
          <w:sz w:val="28"/>
          <w:szCs w:val="28"/>
        </w:rPr>
      </w:pPr>
    </w:p>
    <w:p w:rsidR="00DA1D0F" w:rsidRPr="0048714C" w:rsidRDefault="00DA1D0F" w:rsidP="00DA1D0F">
      <w:pPr>
        <w:jc w:val="center"/>
      </w:pPr>
      <w:r w:rsidRPr="0048714C">
        <w:t>Корректировка неподконтрольных расходов:</w:t>
      </w:r>
    </w:p>
    <w:p w:rsidR="00DA1D0F" w:rsidRDefault="00DA1D0F" w:rsidP="00DA1D0F">
      <w:pPr>
        <w:ind w:firstLine="709"/>
        <w:jc w:val="both"/>
        <w:rPr>
          <w:sz w:val="28"/>
          <w:szCs w:val="28"/>
        </w:rPr>
      </w:pPr>
      <w:r w:rsidRPr="0048714C">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48714C">
        <w:rPr>
          <w:u w:val="single"/>
        </w:rPr>
        <w:t>питьевую воду (питьевое водоснабжение)</w:t>
      </w:r>
      <w:r>
        <w:rPr>
          <w:u w:val="single"/>
        </w:rPr>
        <w:t xml:space="preserve"> </w:t>
      </w:r>
      <w:r w:rsidRPr="0048714C">
        <w:t>корректировка неподконтрольных расходов проведена по статьям:</w:t>
      </w:r>
    </w:p>
    <w:tbl>
      <w:tblPr>
        <w:tblW w:w="9938" w:type="dxa"/>
        <w:tblInd w:w="93" w:type="dxa"/>
        <w:tblLayout w:type="fixed"/>
        <w:tblLook w:val="04A0"/>
      </w:tblPr>
      <w:tblGrid>
        <w:gridCol w:w="724"/>
        <w:gridCol w:w="3402"/>
        <w:gridCol w:w="1418"/>
        <w:gridCol w:w="1417"/>
        <w:gridCol w:w="1276"/>
        <w:gridCol w:w="1701"/>
      </w:tblGrid>
      <w:tr w:rsidR="00DA1D0F" w:rsidRPr="009771B6"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w:t>
            </w:r>
            <w:r w:rsidRPr="009771B6">
              <w:rPr>
                <w:bCs/>
                <w:sz w:val="20"/>
                <w:szCs w:val="20"/>
              </w:rPr>
              <w:br/>
              <w:t>п/п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2019 год</w:t>
            </w:r>
          </w:p>
        </w:tc>
        <w:tc>
          <w:tcPr>
            <w:tcW w:w="1701" w:type="dxa"/>
            <w:tcBorders>
              <w:top w:val="single" w:sz="4" w:space="0" w:color="auto"/>
              <w:left w:val="single" w:sz="4" w:space="0" w:color="auto"/>
              <w:right w:val="single" w:sz="4" w:space="0" w:color="auto"/>
            </w:tcBorders>
          </w:tcPr>
          <w:p w:rsidR="00DA1D0F" w:rsidRPr="009771B6" w:rsidRDefault="00DA1D0F" w:rsidP="00835540">
            <w:pPr>
              <w:jc w:val="center"/>
              <w:rPr>
                <w:bCs/>
                <w:sz w:val="20"/>
                <w:szCs w:val="20"/>
              </w:rPr>
            </w:pPr>
            <w:r w:rsidRPr="009771B6">
              <w:rPr>
                <w:bCs/>
                <w:sz w:val="20"/>
                <w:szCs w:val="20"/>
              </w:rPr>
              <w:t>Отклонение</w:t>
            </w:r>
          </w:p>
        </w:tc>
      </w:tr>
      <w:tr w:rsidR="00DA1D0F" w:rsidRPr="009771B6"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9771B6" w:rsidRDefault="00DA1D0F" w:rsidP="00835540">
            <w:pPr>
              <w:rPr>
                <w:bCs/>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A1D0F" w:rsidRPr="009771B6" w:rsidRDefault="00DA1D0F" w:rsidP="00835540">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D0F" w:rsidRPr="009771B6" w:rsidRDefault="00DA1D0F" w:rsidP="00835540">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9771B6" w:rsidRDefault="00DA1D0F" w:rsidP="00835540">
            <w:pPr>
              <w:jc w:val="center"/>
              <w:rPr>
                <w:bCs/>
                <w:sz w:val="20"/>
                <w:szCs w:val="20"/>
              </w:rPr>
            </w:pPr>
          </w:p>
        </w:tc>
      </w:tr>
      <w:tr w:rsidR="00DA1D0F" w:rsidRPr="009771B6"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1</w:t>
            </w:r>
          </w:p>
        </w:tc>
        <w:tc>
          <w:tcPr>
            <w:tcW w:w="3402"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2</w:t>
            </w:r>
          </w:p>
        </w:tc>
        <w:tc>
          <w:tcPr>
            <w:tcW w:w="1418"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3</w:t>
            </w:r>
          </w:p>
        </w:tc>
        <w:tc>
          <w:tcPr>
            <w:tcW w:w="1417"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4</w:t>
            </w:r>
          </w:p>
        </w:tc>
        <w:tc>
          <w:tcPr>
            <w:tcW w:w="1276"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5</w:t>
            </w:r>
          </w:p>
        </w:tc>
        <w:tc>
          <w:tcPr>
            <w:tcW w:w="1701" w:type="dxa"/>
            <w:tcBorders>
              <w:top w:val="nil"/>
              <w:left w:val="nil"/>
              <w:bottom w:val="nil"/>
              <w:right w:val="single" w:sz="4" w:space="0" w:color="auto"/>
            </w:tcBorders>
          </w:tcPr>
          <w:p w:rsidR="00DA1D0F" w:rsidRPr="009771B6" w:rsidRDefault="00DA1D0F" w:rsidP="00835540">
            <w:pPr>
              <w:jc w:val="center"/>
              <w:rPr>
                <w:bCs/>
                <w:sz w:val="20"/>
                <w:szCs w:val="20"/>
              </w:rPr>
            </w:pPr>
            <w:r w:rsidRPr="009771B6">
              <w:rPr>
                <w:bCs/>
                <w:sz w:val="20"/>
                <w:szCs w:val="20"/>
              </w:rPr>
              <w:t>6</w:t>
            </w:r>
          </w:p>
        </w:tc>
      </w:tr>
      <w:tr w:rsidR="00DA1D0F" w:rsidRPr="009771B6"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bCs/>
                <w:sz w:val="20"/>
                <w:szCs w:val="20"/>
              </w:rPr>
            </w:pPr>
            <w:r w:rsidRPr="009771B6">
              <w:rPr>
                <w:bCs/>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rPr>
                <w:bCs/>
                <w:sz w:val="20"/>
                <w:szCs w:val="20"/>
              </w:rPr>
            </w:pPr>
            <w:r w:rsidRPr="009771B6">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31,14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26,54</w:t>
            </w:r>
          </w:p>
        </w:tc>
        <w:tc>
          <w:tcPr>
            <w:tcW w:w="1701" w:type="dxa"/>
            <w:tcBorders>
              <w:top w:val="single" w:sz="4" w:space="0" w:color="auto"/>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85,23%</w:t>
            </w:r>
          </w:p>
        </w:tc>
      </w:tr>
      <w:tr w:rsidR="00DA1D0F" w:rsidRPr="009771B6" w:rsidTr="0083554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2.2</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2.3</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both"/>
              <w:rPr>
                <w:sz w:val="20"/>
                <w:szCs w:val="20"/>
              </w:rPr>
            </w:pPr>
            <w:r w:rsidRPr="009771B6">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shd w:val="clear" w:color="000000" w:fill="FFFFFF"/>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2.4</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both"/>
              <w:rPr>
                <w:sz w:val="20"/>
                <w:szCs w:val="20"/>
              </w:rPr>
            </w:pPr>
            <w:r w:rsidRPr="009771B6">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shd w:val="clear" w:color="000000" w:fill="FFFFFF"/>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25,96</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25,96</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100%</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3.1</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3.2</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3.3</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3.4</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both"/>
              <w:rPr>
                <w:sz w:val="20"/>
                <w:szCs w:val="20"/>
              </w:rPr>
            </w:pPr>
            <w:r w:rsidRPr="009771B6">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31,14</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26,54</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85,23%</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3.6</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3.7</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3.8</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lastRenderedPageBreak/>
              <w:t>5.1</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9771B6">
            <w:pPr>
              <w:ind w:firstLineChars="100" w:firstLine="200"/>
              <w:rPr>
                <w:sz w:val="20"/>
                <w:szCs w:val="20"/>
              </w:rPr>
            </w:pPr>
            <w:r w:rsidRPr="009771B6">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r w:rsidR="00DA1D0F" w:rsidRPr="009771B6" w:rsidTr="0083554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rPr>
                <w:sz w:val="20"/>
                <w:szCs w:val="20"/>
              </w:rPr>
            </w:pPr>
            <w:r w:rsidRPr="009771B6">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w:t>
            </w:r>
          </w:p>
        </w:tc>
        <w:tc>
          <w:tcPr>
            <w:tcW w:w="1701" w:type="dxa"/>
            <w:tcBorders>
              <w:top w:val="nil"/>
              <w:left w:val="nil"/>
              <w:bottom w:val="single" w:sz="4" w:space="0" w:color="auto"/>
              <w:right w:val="single" w:sz="4" w:space="0" w:color="auto"/>
            </w:tcBorders>
            <w:vAlign w:val="center"/>
          </w:tcPr>
          <w:p w:rsidR="00DA1D0F" w:rsidRPr="009771B6" w:rsidRDefault="00DA1D0F" w:rsidP="00835540">
            <w:pPr>
              <w:jc w:val="center"/>
              <w:rPr>
                <w:sz w:val="20"/>
                <w:szCs w:val="20"/>
              </w:rPr>
            </w:pPr>
            <w:r w:rsidRPr="009771B6">
              <w:rPr>
                <w:sz w:val="20"/>
                <w:szCs w:val="20"/>
              </w:rPr>
              <w:t>-</w:t>
            </w:r>
          </w:p>
        </w:tc>
      </w:tr>
    </w:tbl>
    <w:p w:rsidR="00DA1D0F" w:rsidRDefault="00DA1D0F" w:rsidP="00DA1D0F">
      <w:pPr>
        <w:ind w:firstLine="709"/>
        <w:jc w:val="both"/>
        <w:rPr>
          <w:sz w:val="28"/>
          <w:szCs w:val="28"/>
        </w:rPr>
      </w:pPr>
    </w:p>
    <w:p w:rsidR="00DA1D0F" w:rsidRPr="0048714C" w:rsidRDefault="00DA1D0F" w:rsidP="00DA1D0F">
      <w:pPr>
        <w:jc w:val="center"/>
      </w:pPr>
      <w:r w:rsidRPr="0048714C">
        <w:t>Корректировка операционных расходов:</w:t>
      </w:r>
    </w:p>
    <w:p w:rsidR="00DA1D0F" w:rsidRPr="0048714C" w:rsidRDefault="00DA1D0F" w:rsidP="00DA1D0F">
      <w:pPr>
        <w:ind w:firstLine="709"/>
        <w:jc w:val="both"/>
      </w:pPr>
      <w:r w:rsidRPr="0048714C">
        <w:t>При формировании (корректировке)  размера операционных расходов на 2019 год долгосрочного периода ранее использовались следующие показатели:</w:t>
      </w:r>
    </w:p>
    <w:p w:rsidR="00DA1D0F" w:rsidRPr="0048714C" w:rsidRDefault="00DA1D0F" w:rsidP="00DA1D0F">
      <w:r w:rsidRPr="0048714C">
        <w:t>- индекс потребительских цен (ИПЦ) – 1,046;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r w:rsidRPr="0048714C">
        <w:tab/>
        <w:t>При корректировке размера операционных расходов на 2019 год используются следующие показатели:</w:t>
      </w:r>
    </w:p>
    <w:p w:rsidR="00DA1D0F" w:rsidRPr="0048714C" w:rsidRDefault="00DA1D0F" w:rsidP="00DA1D0F">
      <w:r w:rsidRPr="0048714C">
        <w:t>- индекс потребительских цен (ИПЦ) – 1,036;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pPr>
        <w:ind w:firstLine="709"/>
        <w:jc w:val="both"/>
      </w:pPr>
      <w:r w:rsidRPr="0048714C">
        <w:t>Операционные расходы на 2019 год корректируются за счет уточненных значений прогнозных параметров регулирования в соответствии с прогнозом социально – экономического развития Российской Федерации на 2019</w:t>
      </w:r>
      <w:r>
        <w:t xml:space="preserve"> </w:t>
      </w:r>
      <w:r w:rsidRPr="004B7243">
        <w:t xml:space="preserve">и плановый период 2020 и 2021 годов  </w:t>
      </w:r>
      <w:r w:rsidRPr="0048714C">
        <w:t>.</w:t>
      </w:r>
    </w:p>
    <w:p w:rsidR="00DA1D0F" w:rsidRDefault="00DA1D0F" w:rsidP="00DA1D0F">
      <w:pPr>
        <w:ind w:firstLine="709"/>
      </w:pPr>
      <w:r w:rsidRPr="0048714C">
        <w:t>Таким образом, скорректированные операционные расходы составят:</w:t>
      </w:r>
    </w:p>
    <w:tbl>
      <w:tblPr>
        <w:tblW w:w="10221" w:type="dxa"/>
        <w:tblInd w:w="93" w:type="dxa"/>
        <w:tblLayout w:type="fixed"/>
        <w:tblLook w:val="04A0"/>
      </w:tblPr>
      <w:tblGrid>
        <w:gridCol w:w="724"/>
        <w:gridCol w:w="2977"/>
        <w:gridCol w:w="1559"/>
        <w:gridCol w:w="1418"/>
        <w:gridCol w:w="1842"/>
        <w:gridCol w:w="1701"/>
      </w:tblGrid>
      <w:tr w:rsidR="00DA1D0F" w:rsidRPr="009771B6"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w:t>
            </w:r>
            <w:r w:rsidRPr="009771B6">
              <w:rPr>
                <w:bCs/>
                <w:sz w:val="20"/>
                <w:szCs w:val="20"/>
              </w:rPr>
              <w:br/>
              <w:t>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9771B6" w:rsidRDefault="00DA1D0F" w:rsidP="00835540">
            <w:pPr>
              <w:jc w:val="center"/>
              <w:rPr>
                <w:bCs/>
                <w:sz w:val="20"/>
                <w:szCs w:val="20"/>
              </w:rPr>
            </w:pPr>
            <w:r w:rsidRPr="009771B6">
              <w:rPr>
                <w:bCs/>
                <w:sz w:val="20"/>
                <w:szCs w:val="20"/>
              </w:rPr>
              <w:t>2019 год</w:t>
            </w:r>
          </w:p>
        </w:tc>
        <w:tc>
          <w:tcPr>
            <w:tcW w:w="1701" w:type="dxa"/>
            <w:tcBorders>
              <w:top w:val="single" w:sz="4" w:space="0" w:color="auto"/>
              <w:left w:val="single" w:sz="4" w:space="0" w:color="auto"/>
              <w:right w:val="single" w:sz="4" w:space="0" w:color="auto"/>
            </w:tcBorders>
          </w:tcPr>
          <w:p w:rsidR="00DA1D0F" w:rsidRPr="009771B6" w:rsidRDefault="00DA1D0F" w:rsidP="00835540">
            <w:pPr>
              <w:jc w:val="center"/>
              <w:rPr>
                <w:bCs/>
                <w:sz w:val="20"/>
                <w:szCs w:val="20"/>
              </w:rPr>
            </w:pPr>
            <w:r w:rsidRPr="009771B6">
              <w:rPr>
                <w:bCs/>
                <w:sz w:val="20"/>
                <w:szCs w:val="20"/>
              </w:rPr>
              <w:t>Отклонение</w:t>
            </w:r>
          </w:p>
        </w:tc>
      </w:tr>
      <w:tr w:rsidR="00DA1D0F" w:rsidRPr="009771B6"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9771B6" w:rsidRDefault="00DA1D0F" w:rsidP="00835540">
            <w:pPr>
              <w:rPr>
                <w:bCs/>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A1D0F" w:rsidRPr="009771B6" w:rsidRDefault="00DA1D0F" w:rsidP="00835540">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1D0F" w:rsidRPr="009771B6" w:rsidRDefault="00DA1D0F" w:rsidP="00835540">
            <w:pPr>
              <w:rPr>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9771B6" w:rsidRDefault="00DA1D0F" w:rsidP="00835540">
            <w:pPr>
              <w:jc w:val="center"/>
              <w:rPr>
                <w:bCs/>
                <w:sz w:val="20"/>
                <w:szCs w:val="20"/>
              </w:rPr>
            </w:pPr>
          </w:p>
        </w:tc>
      </w:tr>
      <w:tr w:rsidR="00DA1D0F" w:rsidRPr="009771B6"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1</w:t>
            </w:r>
          </w:p>
        </w:tc>
        <w:tc>
          <w:tcPr>
            <w:tcW w:w="2977"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2</w:t>
            </w:r>
          </w:p>
        </w:tc>
        <w:tc>
          <w:tcPr>
            <w:tcW w:w="1559"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3</w:t>
            </w:r>
          </w:p>
        </w:tc>
        <w:tc>
          <w:tcPr>
            <w:tcW w:w="1418"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4</w:t>
            </w:r>
          </w:p>
        </w:tc>
        <w:tc>
          <w:tcPr>
            <w:tcW w:w="1842" w:type="dxa"/>
            <w:tcBorders>
              <w:top w:val="nil"/>
              <w:left w:val="nil"/>
              <w:bottom w:val="nil"/>
              <w:right w:val="single" w:sz="4" w:space="0" w:color="auto"/>
            </w:tcBorders>
            <w:shd w:val="clear" w:color="auto" w:fill="auto"/>
            <w:vAlign w:val="center"/>
            <w:hideMark/>
          </w:tcPr>
          <w:p w:rsidR="00DA1D0F" w:rsidRPr="009771B6" w:rsidRDefault="00DA1D0F" w:rsidP="00835540">
            <w:pPr>
              <w:jc w:val="center"/>
              <w:rPr>
                <w:bCs/>
                <w:sz w:val="20"/>
                <w:szCs w:val="20"/>
              </w:rPr>
            </w:pPr>
            <w:r w:rsidRPr="009771B6">
              <w:rPr>
                <w:bCs/>
                <w:sz w:val="20"/>
                <w:szCs w:val="20"/>
              </w:rPr>
              <w:t>5</w:t>
            </w:r>
          </w:p>
        </w:tc>
        <w:tc>
          <w:tcPr>
            <w:tcW w:w="1701" w:type="dxa"/>
            <w:tcBorders>
              <w:top w:val="nil"/>
              <w:left w:val="nil"/>
              <w:bottom w:val="nil"/>
              <w:right w:val="single" w:sz="4" w:space="0" w:color="auto"/>
            </w:tcBorders>
          </w:tcPr>
          <w:p w:rsidR="00DA1D0F" w:rsidRPr="009771B6" w:rsidRDefault="00DA1D0F" w:rsidP="00835540">
            <w:pPr>
              <w:jc w:val="center"/>
              <w:rPr>
                <w:bCs/>
                <w:sz w:val="20"/>
                <w:szCs w:val="20"/>
              </w:rPr>
            </w:pPr>
            <w:r w:rsidRPr="009771B6">
              <w:rPr>
                <w:bCs/>
                <w:sz w:val="20"/>
                <w:szCs w:val="20"/>
              </w:rPr>
              <w:t>6</w:t>
            </w:r>
          </w:p>
        </w:tc>
      </w:tr>
      <w:tr w:rsidR="00DA1D0F" w:rsidRPr="009771B6"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9771B6" w:rsidRDefault="00DA1D0F" w:rsidP="00835540">
            <w:pPr>
              <w:rPr>
                <w:bCs/>
                <w:sz w:val="20"/>
                <w:szCs w:val="20"/>
              </w:rPr>
            </w:pPr>
            <w:r w:rsidRPr="009771B6">
              <w:rPr>
                <w:bCs/>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rPr>
                <w:bCs/>
                <w:sz w:val="20"/>
                <w:szCs w:val="20"/>
              </w:rPr>
            </w:pPr>
            <w:r w:rsidRPr="009771B6">
              <w:rPr>
                <w:bCs/>
                <w:sz w:val="20"/>
                <w:szCs w:val="20"/>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40,79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1D0F" w:rsidRPr="009771B6" w:rsidRDefault="00DA1D0F" w:rsidP="00835540">
            <w:pPr>
              <w:jc w:val="center"/>
              <w:rPr>
                <w:sz w:val="20"/>
                <w:szCs w:val="20"/>
              </w:rPr>
            </w:pPr>
            <w:r w:rsidRPr="009771B6">
              <w:rPr>
                <w:sz w:val="20"/>
                <w:szCs w:val="20"/>
              </w:rPr>
              <w:t>41,03</w:t>
            </w:r>
          </w:p>
        </w:tc>
        <w:tc>
          <w:tcPr>
            <w:tcW w:w="1701" w:type="dxa"/>
            <w:tcBorders>
              <w:top w:val="single" w:sz="4" w:space="0" w:color="auto"/>
              <w:left w:val="nil"/>
              <w:bottom w:val="single" w:sz="4" w:space="0" w:color="auto"/>
              <w:right w:val="single" w:sz="4" w:space="0" w:color="auto"/>
            </w:tcBorders>
            <w:vAlign w:val="center"/>
          </w:tcPr>
          <w:p w:rsidR="00DA1D0F" w:rsidRPr="009771B6" w:rsidRDefault="00DA1D0F" w:rsidP="00835540">
            <w:pPr>
              <w:spacing w:line="360" w:lineRule="auto"/>
              <w:jc w:val="center"/>
              <w:rPr>
                <w:sz w:val="20"/>
                <w:szCs w:val="20"/>
              </w:rPr>
            </w:pPr>
            <w:r w:rsidRPr="009771B6">
              <w:rPr>
                <w:sz w:val="20"/>
                <w:szCs w:val="20"/>
              </w:rPr>
              <w:t>100,59</w:t>
            </w:r>
          </w:p>
        </w:tc>
      </w:tr>
    </w:tbl>
    <w:p w:rsidR="00DA1D0F" w:rsidRDefault="00DA1D0F" w:rsidP="00DA1D0F">
      <w:pPr>
        <w:ind w:firstLine="709"/>
        <w:jc w:val="center"/>
        <w:rPr>
          <w:sz w:val="28"/>
          <w:szCs w:val="28"/>
        </w:rPr>
      </w:pPr>
    </w:p>
    <w:p w:rsidR="00DA1D0F" w:rsidRPr="0048714C" w:rsidRDefault="00DA1D0F" w:rsidP="00DA1D0F">
      <w:pPr>
        <w:ind w:firstLine="709"/>
        <w:jc w:val="center"/>
      </w:pPr>
      <w:r w:rsidRPr="0048714C">
        <w:t>Корректировка расходов на электрическую энергию:</w:t>
      </w:r>
    </w:p>
    <w:p w:rsidR="00DA1D0F" w:rsidRPr="0048714C" w:rsidRDefault="00DA1D0F" w:rsidP="00DA1D0F">
      <w:pPr>
        <w:ind w:firstLine="709"/>
        <w:jc w:val="both"/>
      </w:pPr>
      <w:r w:rsidRPr="0048714C">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DA1D0F" w:rsidRPr="0048714C" w:rsidRDefault="00DA1D0F" w:rsidP="00DA1D0F">
      <w:pPr>
        <w:ind w:firstLine="709"/>
        <w:jc w:val="both"/>
      </w:pPr>
      <w:r w:rsidRPr="0048714C">
        <w:t>Расходы на электроэнергию на 2019 год корректируются за счет уточненных значений прогнозных параметров регулирования в соответствии с Прогнозом.</w:t>
      </w:r>
    </w:p>
    <w:p w:rsidR="00DA1D0F" w:rsidRPr="0048714C" w:rsidRDefault="00DA1D0F" w:rsidP="00DA1D0F">
      <w:pPr>
        <w:ind w:firstLine="709"/>
        <w:jc w:val="both"/>
      </w:pPr>
      <w:r w:rsidRPr="0048714C">
        <w:t xml:space="preserve">Расходы на электроэнергию составили - </w:t>
      </w:r>
      <w:r>
        <w:t>37,30</w:t>
      </w:r>
      <w:r w:rsidRPr="0048714C">
        <w:t xml:space="preserve"> тыс.руб.</w:t>
      </w:r>
    </w:p>
    <w:p w:rsidR="00DA1D0F" w:rsidRPr="0048714C" w:rsidRDefault="00DA1D0F" w:rsidP="00DA1D0F">
      <w:pPr>
        <w:ind w:firstLine="709"/>
        <w:jc w:val="both"/>
      </w:pPr>
      <w:r w:rsidRPr="0048714C">
        <w:t xml:space="preserve">Таким образом, предприятие предлагало принять (скорректировать) на 2019 год расходы в размере </w:t>
      </w:r>
      <w:r>
        <w:t>110,87</w:t>
      </w:r>
      <w:r w:rsidRPr="0048714C">
        <w:t xml:space="preserve"> тыс.руб. (без НДС). В результате проведенного анализа представленной документации предлагается принять затраты предприятия на 2019 год в размере </w:t>
      </w:r>
      <w:r>
        <w:t>104,87</w:t>
      </w:r>
      <w:r w:rsidRPr="0048714C">
        <w:t xml:space="preserve"> тыс.руб. (без НДС). Снижение от предложения организации на </w:t>
      </w:r>
      <w:r>
        <w:t>6</w:t>
      </w:r>
      <w:r w:rsidRPr="0048714C">
        <w:t xml:space="preserve"> тыс.руб.</w:t>
      </w:r>
    </w:p>
    <w:p w:rsidR="00DA1D0F" w:rsidRPr="0048714C" w:rsidRDefault="00DA1D0F" w:rsidP="00DA1D0F">
      <w:pPr>
        <w:ind w:firstLine="720"/>
        <w:jc w:val="both"/>
      </w:pPr>
      <w:r w:rsidRPr="0048714C">
        <w:tab/>
      </w:r>
    </w:p>
    <w:p w:rsidR="00DA1D0F" w:rsidRPr="00DA1D0F" w:rsidRDefault="00DA1D0F" w:rsidP="00DA1D0F">
      <w:pPr>
        <w:jc w:val="center"/>
      </w:pPr>
      <w:r w:rsidRPr="00DA1D0F">
        <w:t xml:space="preserve">Анализ экономической обоснованности величины прибыли, необходимой для эффективного функционирования АО "Тюльганское ХПП"  </w:t>
      </w:r>
      <w:r w:rsidRPr="00DA1D0F">
        <w:rPr>
          <w:sz w:val="28"/>
          <w:szCs w:val="28"/>
        </w:rPr>
        <w:t xml:space="preserve">    </w:t>
      </w:r>
    </w:p>
    <w:p w:rsidR="00DA1D0F" w:rsidRPr="0048714C" w:rsidRDefault="00DA1D0F" w:rsidP="00DA1D0F">
      <w:pPr>
        <w:jc w:val="right"/>
      </w:pPr>
      <w:r w:rsidRPr="0048714C">
        <w:t>тыс.руб.</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85"/>
        <w:gridCol w:w="1842"/>
        <w:gridCol w:w="1134"/>
        <w:gridCol w:w="993"/>
        <w:gridCol w:w="1134"/>
        <w:gridCol w:w="993"/>
      </w:tblGrid>
      <w:tr w:rsidR="00DA1D0F" w:rsidRPr="009771B6" w:rsidTr="00835540">
        <w:trPr>
          <w:trHeight w:val="215"/>
        </w:trPr>
        <w:tc>
          <w:tcPr>
            <w:tcW w:w="648" w:type="dxa"/>
            <w:vMerge w:val="restart"/>
            <w:vAlign w:val="center"/>
          </w:tcPr>
          <w:p w:rsidR="00DA1D0F" w:rsidRPr="009771B6" w:rsidRDefault="00DA1D0F" w:rsidP="00835540">
            <w:pPr>
              <w:jc w:val="center"/>
              <w:rPr>
                <w:sz w:val="20"/>
                <w:szCs w:val="20"/>
              </w:rPr>
            </w:pPr>
            <w:r w:rsidRPr="009771B6">
              <w:rPr>
                <w:sz w:val="20"/>
                <w:szCs w:val="20"/>
              </w:rPr>
              <w:t>№ п/п</w:t>
            </w:r>
          </w:p>
        </w:tc>
        <w:tc>
          <w:tcPr>
            <w:tcW w:w="3685" w:type="dxa"/>
            <w:vMerge w:val="restart"/>
            <w:vAlign w:val="center"/>
          </w:tcPr>
          <w:p w:rsidR="00DA1D0F" w:rsidRPr="009771B6" w:rsidRDefault="00DA1D0F" w:rsidP="00835540">
            <w:pPr>
              <w:jc w:val="center"/>
              <w:rPr>
                <w:sz w:val="20"/>
                <w:szCs w:val="20"/>
              </w:rPr>
            </w:pPr>
            <w:r w:rsidRPr="009771B6">
              <w:rPr>
                <w:sz w:val="20"/>
                <w:szCs w:val="20"/>
              </w:rPr>
              <w:t>Наименование</w:t>
            </w:r>
          </w:p>
        </w:tc>
        <w:tc>
          <w:tcPr>
            <w:tcW w:w="1842" w:type="dxa"/>
            <w:vMerge w:val="restart"/>
          </w:tcPr>
          <w:p w:rsidR="00DA1D0F" w:rsidRPr="009771B6" w:rsidRDefault="00DA1D0F" w:rsidP="00835540">
            <w:pPr>
              <w:jc w:val="center"/>
              <w:rPr>
                <w:sz w:val="20"/>
                <w:szCs w:val="20"/>
              </w:rPr>
            </w:pPr>
            <w:r w:rsidRPr="009771B6">
              <w:rPr>
                <w:sz w:val="20"/>
                <w:szCs w:val="20"/>
              </w:rPr>
              <w:t>Размер прибыли, утвержденной в предыдущем периоде (году) регулирования (2018 г.)</w:t>
            </w:r>
          </w:p>
        </w:tc>
        <w:tc>
          <w:tcPr>
            <w:tcW w:w="4254" w:type="dxa"/>
            <w:gridSpan w:val="4"/>
          </w:tcPr>
          <w:p w:rsidR="00DA1D0F" w:rsidRPr="009771B6" w:rsidRDefault="00DA1D0F" w:rsidP="00835540">
            <w:pPr>
              <w:jc w:val="center"/>
              <w:rPr>
                <w:sz w:val="20"/>
                <w:szCs w:val="20"/>
              </w:rPr>
            </w:pPr>
            <w:r w:rsidRPr="009771B6">
              <w:rPr>
                <w:sz w:val="20"/>
                <w:szCs w:val="20"/>
              </w:rPr>
              <w:t>Регулируемый период</w:t>
            </w:r>
          </w:p>
        </w:tc>
      </w:tr>
      <w:tr w:rsidR="00DA1D0F" w:rsidRPr="009771B6" w:rsidTr="00835540">
        <w:trPr>
          <w:trHeight w:val="620"/>
        </w:trPr>
        <w:tc>
          <w:tcPr>
            <w:tcW w:w="648" w:type="dxa"/>
            <w:vMerge/>
            <w:vAlign w:val="center"/>
          </w:tcPr>
          <w:p w:rsidR="00DA1D0F" w:rsidRPr="009771B6" w:rsidRDefault="00DA1D0F" w:rsidP="00835540">
            <w:pPr>
              <w:jc w:val="center"/>
              <w:rPr>
                <w:sz w:val="20"/>
                <w:szCs w:val="20"/>
              </w:rPr>
            </w:pPr>
          </w:p>
        </w:tc>
        <w:tc>
          <w:tcPr>
            <w:tcW w:w="3685" w:type="dxa"/>
            <w:vMerge/>
          </w:tcPr>
          <w:p w:rsidR="00DA1D0F" w:rsidRPr="009771B6" w:rsidRDefault="00DA1D0F" w:rsidP="00835540">
            <w:pPr>
              <w:jc w:val="center"/>
              <w:rPr>
                <w:sz w:val="20"/>
                <w:szCs w:val="20"/>
              </w:rPr>
            </w:pPr>
          </w:p>
        </w:tc>
        <w:tc>
          <w:tcPr>
            <w:tcW w:w="1842" w:type="dxa"/>
            <w:vMerge/>
          </w:tcPr>
          <w:p w:rsidR="00DA1D0F" w:rsidRPr="009771B6" w:rsidRDefault="00DA1D0F" w:rsidP="00835540">
            <w:pPr>
              <w:jc w:val="center"/>
              <w:rPr>
                <w:sz w:val="20"/>
                <w:szCs w:val="20"/>
              </w:rPr>
            </w:pPr>
          </w:p>
        </w:tc>
        <w:tc>
          <w:tcPr>
            <w:tcW w:w="2127" w:type="dxa"/>
            <w:gridSpan w:val="2"/>
            <w:vAlign w:val="center"/>
          </w:tcPr>
          <w:p w:rsidR="00DA1D0F" w:rsidRPr="009771B6" w:rsidRDefault="00DA1D0F" w:rsidP="00835540">
            <w:pPr>
              <w:jc w:val="center"/>
              <w:rPr>
                <w:sz w:val="20"/>
                <w:szCs w:val="20"/>
              </w:rPr>
            </w:pPr>
            <w:r w:rsidRPr="009771B6">
              <w:rPr>
                <w:sz w:val="20"/>
                <w:szCs w:val="20"/>
              </w:rPr>
              <w:t>Предложения предприятия</w:t>
            </w:r>
          </w:p>
        </w:tc>
        <w:tc>
          <w:tcPr>
            <w:tcW w:w="2127" w:type="dxa"/>
            <w:gridSpan w:val="2"/>
            <w:shd w:val="clear" w:color="auto" w:fill="auto"/>
            <w:vAlign w:val="center"/>
          </w:tcPr>
          <w:p w:rsidR="00DA1D0F" w:rsidRPr="009771B6" w:rsidRDefault="00DA1D0F" w:rsidP="00835540">
            <w:pPr>
              <w:jc w:val="center"/>
              <w:rPr>
                <w:sz w:val="20"/>
                <w:szCs w:val="20"/>
              </w:rPr>
            </w:pPr>
            <w:r w:rsidRPr="009771B6">
              <w:rPr>
                <w:sz w:val="20"/>
                <w:szCs w:val="20"/>
              </w:rPr>
              <w:t>Предложения администрации</w:t>
            </w:r>
          </w:p>
        </w:tc>
      </w:tr>
      <w:tr w:rsidR="00DA1D0F" w:rsidRPr="009771B6" w:rsidTr="00835540">
        <w:trPr>
          <w:trHeight w:val="215"/>
        </w:trPr>
        <w:tc>
          <w:tcPr>
            <w:tcW w:w="648" w:type="dxa"/>
            <w:vMerge/>
            <w:vAlign w:val="center"/>
          </w:tcPr>
          <w:p w:rsidR="00DA1D0F" w:rsidRPr="009771B6" w:rsidRDefault="00DA1D0F" w:rsidP="00835540">
            <w:pPr>
              <w:jc w:val="center"/>
              <w:rPr>
                <w:sz w:val="20"/>
                <w:szCs w:val="20"/>
              </w:rPr>
            </w:pPr>
          </w:p>
        </w:tc>
        <w:tc>
          <w:tcPr>
            <w:tcW w:w="3685" w:type="dxa"/>
            <w:vMerge/>
          </w:tcPr>
          <w:p w:rsidR="00DA1D0F" w:rsidRPr="009771B6" w:rsidRDefault="00DA1D0F" w:rsidP="00835540">
            <w:pPr>
              <w:jc w:val="center"/>
              <w:rPr>
                <w:sz w:val="20"/>
                <w:szCs w:val="20"/>
              </w:rPr>
            </w:pPr>
          </w:p>
        </w:tc>
        <w:tc>
          <w:tcPr>
            <w:tcW w:w="1842" w:type="dxa"/>
            <w:vMerge/>
          </w:tcPr>
          <w:p w:rsidR="00DA1D0F" w:rsidRPr="009771B6" w:rsidRDefault="00DA1D0F" w:rsidP="00835540">
            <w:pPr>
              <w:jc w:val="center"/>
              <w:rPr>
                <w:sz w:val="20"/>
                <w:szCs w:val="20"/>
              </w:rPr>
            </w:pPr>
          </w:p>
        </w:tc>
        <w:tc>
          <w:tcPr>
            <w:tcW w:w="1134" w:type="dxa"/>
            <w:vAlign w:val="center"/>
          </w:tcPr>
          <w:p w:rsidR="00DA1D0F" w:rsidRPr="009771B6" w:rsidRDefault="00DA1D0F" w:rsidP="00835540">
            <w:pPr>
              <w:jc w:val="center"/>
              <w:rPr>
                <w:sz w:val="20"/>
                <w:szCs w:val="20"/>
              </w:rPr>
            </w:pPr>
            <w:r w:rsidRPr="009771B6">
              <w:rPr>
                <w:sz w:val="20"/>
                <w:szCs w:val="20"/>
              </w:rPr>
              <w:t>2019 год</w:t>
            </w:r>
          </w:p>
        </w:tc>
        <w:tc>
          <w:tcPr>
            <w:tcW w:w="993" w:type="dxa"/>
            <w:vAlign w:val="center"/>
          </w:tcPr>
          <w:p w:rsidR="00DA1D0F" w:rsidRPr="009771B6" w:rsidRDefault="00DA1D0F" w:rsidP="00835540">
            <w:pPr>
              <w:jc w:val="center"/>
              <w:rPr>
                <w:sz w:val="20"/>
                <w:szCs w:val="20"/>
              </w:rPr>
            </w:pPr>
            <w:r w:rsidRPr="009771B6">
              <w:rPr>
                <w:sz w:val="20"/>
                <w:szCs w:val="20"/>
              </w:rPr>
              <w:t>% роста к 2018г.</w:t>
            </w:r>
          </w:p>
        </w:tc>
        <w:tc>
          <w:tcPr>
            <w:tcW w:w="1134" w:type="dxa"/>
            <w:shd w:val="clear" w:color="auto" w:fill="auto"/>
            <w:vAlign w:val="center"/>
          </w:tcPr>
          <w:p w:rsidR="00DA1D0F" w:rsidRPr="009771B6" w:rsidRDefault="00DA1D0F" w:rsidP="00835540">
            <w:pPr>
              <w:jc w:val="center"/>
              <w:rPr>
                <w:sz w:val="20"/>
                <w:szCs w:val="20"/>
              </w:rPr>
            </w:pPr>
            <w:r w:rsidRPr="009771B6">
              <w:rPr>
                <w:sz w:val="20"/>
                <w:szCs w:val="20"/>
              </w:rPr>
              <w:t>2019 год</w:t>
            </w:r>
          </w:p>
        </w:tc>
        <w:tc>
          <w:tcPr>
            <w:tcW w:w="993" w:type="dxa"/>
            <w:shd w:val="clear" w:color="auto" w:fill="auto"/>
            <w:vAlign w:val="center"/>
          </w:tcPr>
          <w:p w:rsidR="00DA1D0F" w:rsidRPr="009771B6" w:rsidRDefault="00DA1D0F" w:rsidP="00835540">
            <w:pPr>
              <w:jc w:val="center"/>
              <w:rPr>
                <w:sz w:val="20"/>
                <w:szCs w:val="20"/>
              </w:rPr>
            </w:pPr>
            <w:r w:rsidRPr="009771B6">
              <w:rPr>
                <w:sz w:val="20"/>
                <w:szCs w:val="20"/>
              </w:rPr>
              <w:t>% роста к 2018г.</w:t>
            </w:r>
          </w:p>
        </w:tc>
      </w:tr>
      <w:tr w:rsidR="00DA1D0F" w:rsidRPr="009771B6" w:rsidTr="00835540">
        <w:trPr>
          <w:trHeight w:val="341"/>
        </w:trPr>
        <w:tc>
          <w:tcPr>
            <w:tcW w:w="648" w:type="dxa"/>
            <w:vAlign w:val="center"/>
          </w:tcPr>
          <w:p w:rsidR="00DA1D0F" w:rsidRPr="009771B6" w:rsidRDefault="00DA1D0F" w:rsidP="00835540">
            <w:pPr>
              <w:jc w:val="center"/>
              <w:rPr>
                <w:sz w:val="20"/>
                <w:szCs w:val="20"/>
              </w:rPr>
            </w:pPr>
            <w:r w:rsidRPr="009771B6">
              <w:rPr>
                <w:sz w:val="20"/>
                <w:szCs w:val="20"/>
              </w:rPr>
              <w:t xml:space="preserve">1 </w:t>
            </w:r>
          </w:p>
        </w:tc>
        <w:tc>
          <w:tcPr>
            <w:tcW w:w="3685" w:type="dxa"/>
            <w:vAlign w:val="center"/>
          </w:tcPr>
          <w:p w:rsidR="00DA1D0F" w:rsidRPr="009771B6" w:rsidRDefault="00DA1D0F" w:rsidP="00835540">
            <w:pPr>
              <w:rPr>
                <w:sz w:val="20"/>
                <w:szCs w:val="20"/>
              </w:rPr>
            </w:pPr>
            <w:r w:rsidRPr="009771B6">
              <w:rPr>
                <w:sz w:val="20"/>
                <w:szCs w:val="20"/>
              </w:rPr>
              <w:t xml:space="preserve">Нормативная прибыль </w:t>
            </w:r>
          </w:p>
        </w:tc>
        <w:tc>
          <w:tcPr>
            <w:tcW w:w="1842" w:type="dxa"/>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r>
      <w:tr w:rsidR="00DA1D0F" w:rsidRPr="009771B6" w:rsidTr="00835540">
        <w:tc>
          <w:tcPr>
            <w:tcW w:w="648" w:type="dxa"/>
            <w:vAlign w:val="center"/>
          </w:tcPr>
          <w:p w:rsidR="00DA1D0F" w:rsidRPr="009771B6" w:rsidRDefault="00DA1D0F" w:rsidP="00835540">
            <w:pPr>
              <w:pStyle w:val="ConsPlusNormal"/>
              <w:jc w:val="center"/>
              <w:rPr>
                <w:rFonts w:ascii="Times New Roman" w:hAnsi="Times New Roman" w:cs="Times New Roman"/>
              </w:rPr>
            </w:pPr>
            <w:r w:rsidRPr="009771B6">
              <w:rPr>
                <w:rFonts w:ascii="Times New Roman" w:hAnsi="Times New Roman" w:cs="Times New Roman"/>
              </w:rPr>
              <w:t>1.1</w:t>
            </w:r>
          </w:p>
        </w:tc>
        <w:tc>
          <w:tcPr>
            <w:tcW w:w="3685" w:type="dxa"/>
            <w:vAlign w:val="center"/>
          </w:tcPr>
          <w:p w:rsidR="00DA1D0F" w:rsidRPr="009771B6" w:rsidRDefault="00DA1D0F" w:rsidP="007021E3">
            <w:pPr>
              <w:rPr>
                <w:sz w:val="20"/>
                <w:szCs w:val="20"/>
              </w:rPr>
            </w:pPr>
            <w:r w:rsidRPr="009771B6">
              <w:rPr>
                <w:sz w:val="20"/>
                <w:szCs w:val="20"/>
              </w:rPr>
              <w:t xml:space="preserve">средства на возврат займов и кредитов, проценты по займам и кредитам, </w:t>
            </w:r>
            <w:r w:rsidRPr="009771B6">
              <w:rPr>
                <w:sz w:val="20"/>
                <w:szCs w:val="20"/>
              </w:rPr>
              <w:lastRenderedPageBreak/>
              <w:t xml:space="preserve">привлекаемым на реализацию инвестиционной программы и пополнение оборотных средств, с учетом предусмотренных Налоговым </w:t>
            </w:r>
            <w:hyperlink r:id="rId9" w:history="1">
              <w:r w:rsidRPr="009771B6">
                <w:rPr>
                  <w:sz w:val="20"/>
                  <w:szCs w:val="20"/>
                </w:rPr>
                <w:t>кодексом</w:t>
              </w:r>
            </w:hyperlink>
            <w:r w:rsidRPr="009771B6">
              <w:rPr>
                <w:sz w:val="20"/>
                <w:szCs w:val="20"/>
              </w:rPr>
              <w:t xml:space="preserve"> Российской Федерации особенностей отнесения к расходам процентов по долговым обязательствам</w:t>
            </w:r>
          </w:p>
        </w:tc>
        <w:tc>
          <w:tcPr>
            <w:tcW w:w="1842" w:type="dxa"/>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r>
      <w:tr w:rsidR="00DA1D0F" w:rsidRPr="009771B6" w:rsidTr="00835540">
        <w:tc>
          <w:tcPr>
            <w:tcW w:w="648" w:type="dxa"/>
            <w:vAlign w:val="center"/>
          </w:tcPr>
          <w:p w:rsidR="00DA1D0F" w:rsidRPr="009771B6" w:rsidRDefault="00DA1D0F" w:rsidP="00835540">
            <w:pPr>
              <w:jc w:val="center"/>
              <w:rPr>
                <w:sz w:val="20"/>
                <w:szCs w:val="20"/>
              </w:rPr>
            </w:pPr>
            <w:r w:rsidRPr="009771B6">
              <w:rPr>
                <w:sz w:val="20"/>
                <w:szCs w:val="20"/>
              </w:rPr>
              <w:lastRenderedPageBreak/>
              <w:t>1.2</w:t>
            </w:r>
          </w:p>
        </w:tc>
        <w:tc>
          <w:tcPr>
            <w:tcW w:w="3685" w:type="dxa"/>
            <w:vAlign w:val="center"/>
          </w:tcPr>
          <w:p w:rsidR="00DA1D0F" w:rsidRPr="009771B6" w:rsidRDefault="00DA1D0F" w:rsidP="00835540">
            <w:pPr>
              <w:autoSpaceDE w:val="0"/>
              <w:autoSpaceDN w:val="0"/>
              <w:adjustRightInd w:val="0"/>
              <w:rPr>
                <w:sz w:val="20"/>
                <w:szCs w:val="20"/>
              </w:rPr>
            </w:pPr>
            <w:r w:rsidRPr="009771B6">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r>
      <w:tr w:rsidR="00DA1D0F" w:rsidRPr="009771B6" w:rsidTr="00835540">
        <w:tc>
          <w:tcPr>
            <w:tcW w:w="648" w:type="dxa"/>
            <w:vAlign w:val="center"/>
          </w:tcPr>
          <w:p w:rsidR="00DA1D0F" w:rsidRPr="009771B6" w:rsidRDefault="00DA1D0F" w:rsidP="00835540">
            <w:pPr>
              <w:jc w:val="center"/>
              <w:rPr>
                <w:sz w:val="20"/>
                <w:szCs w:val="20"/>
              </w:rPr>
            </w:pPr>
            <w:r w:rsidRPr="009771B6">
              <w:rPr>
                <w:sz w:val="20"/>
                <w:szCs w:val="20"/>
              </w:rPr>
              <w:t>1.3</w:t>
            </w:r>
          </w:p>
        </w:tc>
        <w:tc>
          <w:tcPr>
            <w:tcW w:w="3685" w:type="dxa"/>
            <w:vAlign w:val="center"/>
          </w:tcPr>
          <w:p w:rsidR="00DA1D0F" w:rsidRPr="009771B6" w:rsidRDefault="00DA1D0F" w:rsidP="00835540">
            <w:pPr>
              <w:autoSpaceDE w:val="0"/>
              <w:autoSpaceDN w:val="0"/>
              <w:adjustRightInd w:val="0"/>
              <w:rPr>
                <w:sz w:val="20"/>
                <w:szCs w:val="20"/>
              </w:rPr>
            </w:pPr>
            <w:r w:rsidRPr="009771B6">
              <w:rPr>
                <w:sz w:val="20"/>
                <w:szCs w:val="20"/>
              </w:rPr>
              <w:t>расходы на социальные нужды, предусмотренные коллективными договорами</w:t>
            </w:r>
          </w:p>
        </w:tc>
        <w:tc>
          <w:tcPr>
            <w:tcW w:w="1842" w:type="dxa"/>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r>
      <w:tr w:rsidR="00DA1D0F" w:rsidRPr="009771B6" w:rsidTr="00835540">
        <w:tc>
          <w:tcPr>
            <w:tcW w:w="648" w:type="dxa"/>
            <w:vAlign w:val="center"/>
          </w:tcPr>
          <w:p w:rsidR="00DA1D0F" w:rsidRPr="009771B6" w:rsidRDefault="00DA1D0F" w:rsidP="00835540">
            <w:pPr>
              <w:jc w:val="center"/>
              <w:rPr>
                <w:sz w:val="20"/>
                <w:szCs w:val="20"/>
              </w:rPr>
            </w:pPr>
            <w:r w:rsidRPr="009771B6">
              <w:rPr>
                <w:sz w:val="20"/>
                <w:szCs w:val="20"/>
              </w:rPr>
              <w:t>2</w:t>
            </w:r>
          </w:p>
        </w:tc>
        <w:tc>
          <w:tcPr>
            <w:tcW w:w="3685" w:type="dxa"/>
            <w:vAlign w:val="center"/>
          </w:tcPr>
          <w:p w:rsidR="00DA1D0F" w:rsidRPr="009771B6" w:rsidRDefault="00DA1D0F" w:rsidP="00835540">
            <w:pPr>
              <w:rPr>
                <w:sz w:val="20"/>
                <w:szCs w:val="20"/>
              </w:rPr>
            </w:pPr>
            <w:r w:rsidRPr="009771B6">
              <w:rPr>
                <w:sz w:val="20"/>
                <w:szCs w:val="20"/>
              </w:rPr>
              <w:t>Расчетная предпринимательская прибыль гарантирующей организации</w:t>
            </w:r>
          </w:p>
        </w:tc>
        <w:tc>
          <w:tcPr>
            <w:tcW w:w="1842" w:type="dxa"/>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c>
          <w:tcPr>
            <w:tcW w:w="1134" w:type="dxa"/>
            <w:shd w:val="clear" w:color="auto" w:fill="auto"/>
            <w:vAlign w:val="center"/>
          </w:tcPr>
          <w:p w:rsidR="00DA1D0F" w:rsidRPr="009771B6" w:rsidRDefault="00DA1D0F" w:rsidP="00835540">
            <w:pPr>
              <w:jc w:val="center"/>
              <w:rPr>
                <w:sz w:val="20"/>
                <w:szCs w:val="20"/>
              </w:rPr>
            </w:pPr>
          </w:p>
        </w:tc>
        <w:tc>
          <w:tcPr>
            <w:tcW w:w="993" w:type="dxa"/>
            <w:shd w:val="clear" w:color="auto" w:fill="auto"/>
            <w:vAlign w:val="center"/>
          </w:tcPr>
          <w:p w:rsidR="00DA1D0F" w:rsidRPr="009771B6" w:rsidRDefault="00DA1D0F" w:rsidP="00835540">
            <w:pPr>
              <w:jc w:val="center"/>
              <w:rPr>
                <w:sz w:val="20"/>
                <w:szCs w:val="20"/>
              </w:rPr>
            </w:pPr>
          </w:p>
        </w:tc>
      </w:tr>
    </w:tbl>
    <w:p w:rsidR="00DA1D0F" w:rsidRDefault="00DA1D0F" w:rsidP="00DA1D0F">
      <w:pPr>
        <w:pStyle w:val="ConsPlusNormal"/>
        <w:ind w:firstLine="540"/>
        <w:jc w:val="both"/>
      </w:pPr>
    </w:p>
    <w:p w:rsidR="00DA1D0F" w:rsidRPr="0048714C" w:rsidRDefault="00294150" w:rsidP="00294150">
      <w:pPr>
        <w:jc w:val="both"/>
        <w:rPr>
          <w:b/>
        </w:rPr>
      </w:pPr>
      <w:r>
        <w:tab/>
      </w:r>
      <w:r w:rsidR="00DA1D0F" w:rsidRPr="007021E3">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для АО "Тюльганское ХПП" в предложении об установлении тарифа </w:t>
      </w:r>
      <w:r w:rsidR="00DA1D0F" w:rsidRPr="0048714C">
        <w:t>(представлено в прилагаемых расчетах к экспертному заключению на 5 листах и в п. 5 настоящего заключения)</w:t>
      </w:r>
      <w:r>
        <w:t xml:space="preserve"> </w:t>
      </w:r>
    </w:p>
    <w:p w:rsidR="00DA1D0F" w:rsidRPr="0048714C" w:rsidRDefault="00DA1D0F" w:rsidP="00DA1D0F">
      <w:pPr>
        <w:ind w:firstLine="851"/>
        <w:jc w:val="both"/>
      </w:pPr>
      <w:r w:rsidRPr="0048714C">
        <w:t>В соответствии с пунктами 15,16 Основ ценообразования и п.91 Методических указаний предлагается произвести корректировку НВВ на 2019 год с целью учета отклонения фактических значений параметров расчета тарифов от значений, учтенных при установлении тарифов за 2017 год:</w:t>
      </w:r>
    </w:p>
    <w:p w:rsidR="00DA1D0F" w:rsidRPr="0048714C" w:rsidRDefault="00DA1D0F" w:rsidP="00DA1D0F">
      <w:pPr>
        <w:ind w:firstLine="851"/>
        <w:jc w:val="both"/>
      </w:pPr>
      <w:r w:rsidRPr="0048714C">
        <w:t xml:space="preserve">- водоснабжение - </w:t>
      </w:r>
      <w:r>
        <w:t>0</w:t>
      </w:r>
      <w:r w:rsidRPr="0048714C">
        <w:t xml:space="preserve"> тыс. руб.;</w:t>
      </w:r>
    </w:p>
    <w:p w:rsidR="00DA1D0F" w:rsidRPr="0048714C" w:rsidRDefault="00DA1D0F" w:rsidP="00DA1D0F">
      <w:pPr>
        <w:ind w:firstLine="851"/>
        <w:jc w:val="both"/>
      </w:pPr>
      <w:r w:rsidRPr="0048714C">
        <w:t>Расчет экономически обоснованных расходов (недополученных доходов) за 2017 год представлен в приложениях  к экспертному заключению в таблицах.</w:t>
      </w:r>
    </w:p>
    <w:p w:rsidR="00DA1D0F" w:rsidRPr="0048714C" w:rsidRDefault="00DA1D0F" w:rsidP="00DA1D0F">
      <w:pPr>
        <w:jc w:val="center"/>
        <w:rPr>
          <w:b/>
        </w:rPr>
      </w:pPr>
    </w:p>
    <w:p w:rsidR="00DA1D0F" w:rsidRPr="007021E3" w:rsidRDefault="007021E3" w:rsidP="00DA1D0F">
      <w:pPr>
        <w:jc w:val="center"/>
      </w:pPr>
      <w:r w:rsidRPr="007021E3">
        <w:t>Р</w:t>
      </w:r>
      <w:r w:rsidR="00DA1D0F" w:rsidRPr="007021E3">
        <w:t>езультаты экспертизы</w:t>
      </w:r>
    </w:p>
    <w:p w:rsidR="00DA1D0F" w:rsidRPr="0048714C" w:rsidRDefault="00DA1D0F" w:rsidP="00DA1D0F">
      <w:pPr>
        <w:ind w:firstLine="720"/>
        <w:jc w:val="both"/>
      </w:pPr>
      <w:r w:rsidRPr="0048714C">
        <w:t>В результате проведенного экспертного анализа предлагается утвердить (скорректировать) производственные программы в соответствии с экспертным заключением.</w:t>
      </w:r>
    </w:p>
    <w:p w:rsidR="00DA1D0F" w:rsidRPr="0048714C" w:rsidRDefault="00DA1D0F" w:rsidP="00DA1D0F">
      <w:pPr>
        <w:ind w:firstLine="720"/>
        <w:jc w:val="both"/>
        <w:rPr>
          <w:color w:val="000000"/>
        </w:rPr>
      </w:pPr>
      <w:r w:rsidRPr="0048714C">
        <w:rPr>
          <w:color w:val="000000"/>
        </w:rPr>
        <w:t>Постановлением администрации Тюльганского района от 15.12.2017 № 1245-п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1217"/>
        <w:gridCol w:w="1217"/>
        <w:gridCol w:w="1297"/>
        <w:gridCol w:w="1394"/>
      </w:tblGrid>
      <w:tr w:rsidR="00DA1D0F" w:rsidRPr="00294150" w:rsidTr="00835540">
        <w:tc>
          <w:tcPr>
            <w:tcW w:w="5296" w:type="dxa"/>
          </w:tcPr>
          <w:p w:rsidR="00DA1D0F" w:rsidRPr="00294150" w:rsidRDefault="00DA1D0F" w:rsidP="007021E3">
            <w:pPr>
              <w:rPr>
                <w:sz w:val="20"/>
                <w:szCs w:val="20"/>
              </w:rPr>
            </w:pPr>
            <w:r w:rsidRPr="00294150">
              <w:rPr>
                <w:sz w:val="20"/>
                <w:szCs w:val="20"/>
              </w:rPr>
              <w:t>Показатели</w:t>
            </w:r>
          </w:p>
        </w:tc>
        <w:tc>
          <w:tcPr>
            <w:tcW w:w="1217" w:type="dxa"/>
          </w:tcPr>
          <w:p w:rsidR="00DA1D0F" w:rsidRPr="00294150" w:rsidRDefault="00DA1D0F" w:rsidP="007021E3">
            <w:pPr>
              <w:rPr>
                <w:sz w:val="20"/>
                <w:szCs w:val="20"/>
              </w:rPr>
            </w:pPr>
            <w:r w:rsidRPr="00294150">
              <w:rPr>
                <w:sz w:val="20"/>
                <w:szCs w:val="20"/>
              </w:rPr>
              <w:t>Ед.изм.</w:t>
            </w:r>
          </w:p>
        </w:tc>
        <w:tc>
          <w:tcPr>
            <w:tcW w:w="1217" w:type="dxa"/>
          </w:tcPr>
          <w:p w:rsidR="00DA1D0F" w:rsidRPr="00294150" w:rsidRDefault="00DA1D0F" w:rsidP="007021E3">
            <w:pPr>
              <w:rPr>
                <w:sz w:val="20"/>
                <w:szCs w:val="20"/>
              </w:rPr>
            </w:pPr>
            <w:r w:rsidRPr="00294150">
              <w:rPr>
                <w:sz w:val="20"/>
                <w:szCs w:val="20"/>
              </w:rPr>
              <w:t>2017 год</w:t>
            </w:r>
          </w:p>
        </w:tc>
        <w:tc>
          <w:tcPr>
            <w:tcW w:w="1297" w:type="dxa"/>
            <w:vAlign w:val="bottom"/>
          </w:tcPr>
          <w:p w:rsidR="00DA1D0F" w:rsidRPr="00294150" w:rsidRDefault="00DA1D0F" w:rsidP="007021E3">
            <w:pPr>
              <w:rPr>
                <w:sz w:val="20"/>
                <w:szCs w:val="20"/>
              </w:rPr>
            </w:pPr>
            <w:r w:rsidRPr="00294150">
              <w:rPr>
                <w:sz w:val="20"/>
                <w:szCs w:val="20"/>
              </w:rPr>
              <w:t>2018 год</w:t>
            </w:r>
          </w:p>
        </w:tc>
        <w:tc>
          <w:tcPr>
            <w:tcW w:w="1394" w:type="dxa"/>
            <w:vAlign w:val="bottom"/>
          </w:tcPr>
          <w:p w:rsidR="00DA1D0F" w:rsidRPr="00294150" w:rsidRDefault="00DA1D0F" w:rsidP="007021E3">
            <w:pPr>
              <w:rPr>
                <w:sz w:val="20"/>
                <w:szCs w:val="20"/>
              </w:rPr>
            </w:pPr>
            <w:r w:rsidRPr="00294150">
              <w:rPr>
                <w:sz w:val="20"/>
                <w:szCs w:val="20"/>
              </w:rPr>
              <w:t>2019 год</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а) базовый уровень операционных расходов</w:t>
            </w:r>
          </w:p>
        </w:tc>
        <w:tc>
          <w:tcPr>
            <w:tcW w:w="1217" w:type="dxa"/>
          </w:tcPr>
          <w:p w:rsidR="00DA1D0F" w:rsidRPr="00294150" w:rsidRDefault="00DA1D0F" w:rsidP="007021E3">
            <w:pPr>
              <w:rPr>
                <w:sz w:val="20"/>
                <w:szCs w:val="20"/>
              </w:rPr>
            </w:pPr>
            <w:r w:rsidRPr="00294150">
              <w:rPr>
                <w:sz w:val="20"/>
                <w:szCs w:val="20"/>
              </w:rPr>
              <w:t>тыс.руб.</w:t>
            </w:r>
          </w:p>
        </w:tc>
        <w:tc>
          <w:tcPr>
            <w:tcW w:w="1217" w:type="dxa"/>
            <w:vAlign w:val="center"/>
          </w:tcPr>
          <w:p w:rsidR="00DA1D0F" w:rsidRPr="00294150" w:rsidRDefault="00DA1D0F" w:rsidP="007021E3">
            <w:pPr>
              <w:rPr>
                <w:sz w:val="20"/>
                <w:szCs w:val="20"/>
              </w:rPr>
            </w:pPr>
            <w:r w:rsidRPr="00294150">
              <w:rPr>
                <w:sz w:val="20"/>
                <w:szCs w:val="20"/>
              </w:rPr>
              <w:t>х</w:t>
            </w:r>
          </w:p>
        </w:tc>
        <w:tc>
          <w:tcPr>
            <w:tcW w:w="1297" w:type="dxa"/>
            <w:vAlign w:val="center"/>
          </w:tcPr>
          <w:p w:rsidR="00DA1D0F" w:rsidRPr="00294150" w:rsidRDefault="00DA1D0F" w:rsidP="007021E3">
            <w:pPr>
              <w:rPr>
                <w:sz w:val="20"/>
                <w:szCs w:val="20"/>
              </w:rPr>
            </w:pPr>
            <w:r w:rsidRPr="00294150">
              <w:rPr>
                <w:sz w:val="20"/>
                <w:szCs w:val="20"/>
              </w:rPr>
              <w:t>х</w:t>
            </w:r>
          </w:p>
        </w:tc>
        <w:tc>
          <w:tcPr>
            <w:tcW w:w="1394" w:type="dxa"/>
            <w:vAlign w:val="center"/>
          </w:tcPr>
          <w:p w:rsidR="00DA1D0F" w:rsidRPr="00294150" w:rsidRDefault="00DA1D0F" w:rsidP="007021E3">
            <w:pPr>
              <w:rPr>
                <w:sz w:val="20"/>
                <w:szCs w:val="20"/>
              </w:rPr>
            </w:pPr>
            <w:r w:rsidRPr="00294150">
              <w:rPr>
                <w:sz w:val="20"/>
                <w:szCs w:val="20"/>
              </w:rPr>
              <w:t>х</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б) индекс эффективности операционных расходов</w:t>
            </w:r>
          </w:p>
        </w:tc>
        <w:tc>
          <w:tcPr>
            <w:tcW w:w="1217" w:type="dxa"/>
          </w:tcPr>
          <w:p w:rsidR="00DA1D0F" w:rsidRPr="00294150" w:rsidRDefault="00DA1D0F" w:rsidP="007021E3">
            <w:pPr>
              <w:rPr>
                <w:sz w:val="20"/>
                <w:szCs w:val="20"/>
              </w:rPr>
            </w:pPr>
            <w:r w:rsidRPr="00294150">
              <w:rPr>
                <w:sz w:val="20"/>
                <w:szCs w:val="20"/>
              </w:rPr>
              <w:t>%</w:t>
            </w:r>
          </w:p>
        </w:tc>
        <w:tc>
          <w:tcPr>
            <w:tcW w:w="1217" w:type="dxa"/>
            <w:vAlign w:val="bottom"/>
          </w:tcPr>
          <w:p w:rsidR="00DA1D0F" w:rsidRPr="00294150" w:rsidRDefault="00DA1D0F" w:rsidP="007021E3">
            <w:pPr>
              <w:rPr>
                <w:sz w:val="20"/>
                <w:szCs w:val="20"/>
              </w:rPr>
            </w:pPr>
            <w:r w:rsidRPr="00294150">
              <w:rPr>
                <w:sz w:val="20"/>
                <w:szCs w:val="20"/>
              </w:rPr>
              <w:t>1%</w:t>
            </w:r>
          </w:p>
        </w:tc>
        <w:tc>
          <w:tcPr>
            <w:tcW w:w="1297" w:type="dxa"/>
            <w:vAlign w:val="bottom"/>
          </w:tcPr>
          <w:p w:rsidR="00DA1D0F" w:rsidRPr="00294150" w:rsidRDefault="00DA1D0F" w:rsidP="007021E3">
            <w:pPr>
              <w:rPr>
                <w:sz w:val="20"/>
                <w:szCs w:val="20"/>
              </w:rPr>
            </w:pPr>
            <w:r w:rsidRPr="00294150">
              <w:rPr>
                <w:sz w:val="20"/>
                <w:szCs w:val="20"/>
              </w:rPr>
              <w:t>1%</w:t>
            </w:r>
          </w:p>
        </w:tc>
        <w:tc>
          <w:tcPr>
            <w:tcW w:w="1394" w:type="dxa"/>
            <w:vAlign w:val="bottom"/>
          </w:tcPr>
          <w:p w:rsidR="00DA1D0F" w:rsidRPr="00294150" w:rsidRDefault="00DA1D0F" w:rsidP="007021E3">
            <w:pPr>
              <w:rPr>
                <w:sz w:val="20"/>
                <w:szCs w:val="20"/>
              </w:rPr>
            </w:pPr>
            <w:r w:rsidRPr="00294150">
              <w:rPr>
                <w:sz w:val="20"/>
                <w:szCs w:val="20"/>
              </w:rPr>
              <w:t>1%</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в) нормативный уровень прибыли *</w:t>
            </w:r>
          </w:p>
        </w:tc>
        <w:tc>
          <w:tcPr>
            <w:tcW w:w="1217" w:type="dxa"/>
          </w:tcPr>
          <w:p w:rsidR="00DA1D0F" w:rsidRPr="00294150" w:rsidRDefault="00DA1D0F" w:rsidP="007021E3">
            <w:pPr>
              <w:rPr>
                <w:sz w:val="20"/>
                <w:szCs w:val="20"/>
              </w:rPr>
            </w:pPr>
            <w:r w:rsidRPr="00294150">
              <w:rPr>
                <w:sz w:val="20"/>
                <w:szCs w:val="20"/>
              </w:rPr>
              <w:t>%</w:t>
            </w:r>
          </w:p>
        </w:tc>
        <w:tc>
          <w:tcPr>
            <w:tcW w:w="1217" w:type="dxa"/>
            <w:vAlign w:val="bottom"/>
          </w:tcPr>
          <w:p w:rsidR="00DA1D0F" w:rsidRPr="00294150" w:rsidRDefault="00DA1D0F" w:rsidP="007021E3">
            <w:pPr>
              <w:rPr>
                <w:sz w:val="20"/>
                <w:szCs w:val="20"/>
              </w:rPr>
            </w:pPr>
            <w:r w:rsidRPr="00294150">
              <w:rPr>
                <w:sz w:val="20"/>
                <w:szCs w:val="20"/>
              </w:rPr>
              <w:t>-</w:t>
            </w:r>
          </w:p>
        </w:tc>
        <w:tc>
          <w:tcPr>
            <w:tcW w:w="1297" w:type="dxa"/>
            <w:vAlign w:val="bottom"/>
          </w:tcPr>
          <w:p w:rsidR="00DA1D0F" w:rsidRPr="00294150" w:rsidRDefault="00DA1D0F" w:rsidP="007021E3">
            <w:pPr>
              <w:rPr>
                <w:sz w:val="20"/>
                <w:szCs w:val="20"/>
              </w:rPr>
            </w:pPr>
            <w:r w:rsidRPr="00294150">
              <w:rPr>
                <w:sz w:val="20"/>
                <w:szCs w:val="20"/>
              </w:rPr>
              <w:t>-</w:t>
            </w:r>
          </w:p>
        </w:tc>
        <w:tc>
          <w:tcPr>
            <w:tcW w:w="1394" w:type="dxa"/>
            <w:vAlign w:val="bottom"/>
          </w:tcPr>
          <w:p w:rsidR="00DA1D0F" w:rsidRPr="00294150" w:rsidRDefault="00DA1D0F" w:rsidP="007021E3">
            <w:pPr>
              <w:rPr>
                <w:sz w:val="20"/>
                <w:szCs w:val="20"/>
              </w:rPr>
            </w:pPr>
            <w:r w:rsidRPr="00294150">
              <w:rPr>
                <w:sz w:val="20"/>
                <w:szCs w:val="20"/>
              </w:rPr>
              <w:t>-</w:t>
            </w:r>
          </w:p>
        </w:tc>
      </w:tr>
      <w:tr w:rsidR="00DA1D0F" w:rsidRPr="00294150" w:rsidTr="00835540">
        <w:tc>
          <w:tcPr>
            <w:tcW w:w="5296" w:type="dxa"/>
            <w:vMerge w:val="restart"/>
          </w:tcPr>
          <w:p w:rsidR="00DA1D0F" w:rsidRPr="00294150" w:rsidRDefault="00DA1D0F" w:rsidP="007021E3">
            <w:pPr>
              <w:rPr>
                <w:sz w:val="20"/>
                <w:szCs w:val="20"/>
              </w:rPr>
            </w:pPr>
            <w:r w:rsidRPr="00294150">
              <w:rPr>
                <w:sz w:val="20"/>
                <w:szCs w:val="20"/>
              </w:rPr>
              <w:t>г) показатели энергосбережения и энергетической эффективности:</w:t>
            </w:r>
          </w:p>
          <w:p w:rsidR="00DA1D0F" w:rsidRPr="00294150" w:rsidRDefault="00DA1D0F" w:rsidP="007021E3">
            <w:pPr>
              <w:rPr>
                <w:sz w:val="20"/>
                <w:szCs w:val="20"/>
              </w:rPr>
            </w:pPr>
            <w:r w:rsidRPr="00294150">
              <w:rPr>
                <w:sz w:val="20"/>
                <w:szCs w:val="20"/>
              </w:rPr>
              <w:t>1. уровень потерь воды</w:t>
            </w:r>
          </w:p>
          <w:p w:rsidR="00DA1D0F" w:rsidRPr="00294150" w:rsidRDefault="00DA1D0F" w:rsidP="007021E3">
            <w:pPr>
              <w:rPr>
                <w:sz w:val="20"/>
                <w:szCs w:val="20"/>
              </w:rPr>
            </w:pPr>
          </w:p>
        </w:tc>
        <w:tc>
          <w:tcPr>
            <w:tcW w:w="1217" w:type="dxa"/>
          </w:tcPr>
          <w:p w:rsidR="00DA1D0F" w:rsidRPr="00294150" w:rsidRDefault="00DA1D0F" w:rsidP="007021E3">
            <w:pPr>
              <w:rPr>
                <w:sz w:val="20"/>
                <w:szCs w:val="20"/>
              </w:rPr>
            </w:pPr>
          </w:p>
        </w:tc>
        <w:tc>
          <w:tcPr>
            <w:tcW w:w="1217" w:type="dxa"/>
          </w:tcPr>
          <w:p w:rsidR="00DA1D0F" w:rsidRPr="00294150" w:rsidRDefault="00DA1D0F" w:rsidP="007021E3">
            <w:pPr>
              <w:rPr>
                <w:sz w:val="20"/>
                <w:szCs w:val="20"/>
              </w:rPr>
            </w:pPr>
          </w:p>
        </w:tc>
        <w:tc>
          <w:tcPr>
            <w:tcW w:w="1297" w:type="dxa"/>
          </w:tcPr>
          <w:p w:rsidR="00DA1D0F" w:rsidRPr="00294150" w:rsidRDefault="00DA1D0F" w:rsidP="007021E3">
            <w:pPr>
              <w:rPr>
                <w:sz w:val="20"/>
                <w:szCs w:val="20"/>
              </w:rPr>
            </w:pPr>
          </w:p>
        </w:tc>
        <w:tc>
          <w:tcPr>
            <w:tcW w:w="1394" w:type="dxa"/>
          </w:tcPr>
          <w:p w:rsidR="00DA1D0F" w:rsidRPr="00294150" w:rsidRDefault="00DA1D0F" w:rsidP="007021E3">
            <w:pPr>
              <w:rPr>
                <w:sz w:val="20"/>
                <w:szCs w:val="20"/>
              </w:rPr>
            </w:pPr>
          </w:p>
        </w:tc>
      </w:tr>
      <w:tr w:rsidR="00DA1D0F" w:rsidRPr="00294150" w:rsidTr="00835540">
        <w:tc>
          <w:tcPr>
            <w:tcW w:w="5296" w:type="dxa"/>
            <w:vMerge/>
          </w:tcPr>
          <w:p w:rsidR="00DA1D0F" w:rsidRPr="00294150" w:rsidRDefault="00DA1D0F" w:rsidP="007021E3">
            <w:pPr>
              <w:rPr>
                <w:sz w:val="20"/>
                <w:szCs w:val="20"/>
              </w:rPr>
            </w:pPr>
          </w:p>
        </w:tc>
        <w:tc>
          <w:tcPr>
            <w:tcW w:w="1217" w:type="dxa"/>
          </w:tcPr>
          <w:p w:rsidR="00DA1D0F" w:rsidRPr="00294150" w:rsidRDefault="00DA1D0F" w:rsidP="007021E3">
            <w:pPr>
              <w:rPr>
                <w:sz w:val="20"/>
                <w:szCs w:val="20"/>
              </w:rPr>
            </w:pPr>
            <w:r w:rsidRPr="00294150">
              <w:rPr>
                <w:sz w:val="20"/>
                <w:szCs w:val="20"/>
              </w:rPr>
              <w:t>%</w:t>
            </w:r>
          </w:p>
        </w:tc>
        <w:tc>
          <w:tcPr>
            <w:tcW w:w="1217" w:type="dxa"/>
            <w:vAlign w:val="center"/>
          </w:tcPr>
          <w:p w:rsidR="00DA1D0F" w:rsidRPr="00294150" w:rsidRDefault="00DA1D0F" w:rsidP="007021E3">
            <w:pPr>
              <w:rPr>
                <w:sz w:val="20"/>
                <w:szCs w:val="20"/>
              </w:rPr>
            </w:pPr>
            <w:r w:rsidRPr="00294150">
              <w:rPr>
                <w:sz w:val="20"/>
                <w:szCs w:val="20"/>
              </w:rPr>
              <w:t>-</w:t>
            </w:r>
          </w:p>
        </w:tc>
        <w:tc>
          <w:tcPr>
            <w:tcW w:w="1297" w:type="dxa"/>
            <w:vAlign w:val="center"/>
          </w:tcPr>
          <w:p w:rsidR="00DA1D0F" w:rsidRPr="00294150" w:rsidRDefault="00DA1D0F" w:rsidP="007021E3">
            <w:pPr>
              <w:rPr>
                <w:sz w:val="20"/>
                <w:szCs w:val="20"/>
              </w:rPr>
            </w:pPr>
            <w:r w:rsidRPr="00294150">
              <w:rPr>
                <w:sz w:val="20"/>
                <w:szCs w:val="20"/>
              </w:rPr>
              <w:t>-</w:t>
            </w:r>
          </w:p>
        </w:tc>
        <w:tc>
          <w:tcPr>
            <w:tcW w:w="1394" w:type="dxa"/>
            <w:vAlign w:val="center"/>
          </w:tcPr>
          <w:p w:rsidR="00DA1D0F" w:rsidRPr="00294150" w:rsidRDefault="00DA1D0F" w:rsidP="007021E3">
            <w:pPr>
              <w:rPr>
                <w:sz w:val="20"/>
                <w:szCs w:val="20"/>
              </w:rPr>
            </w:pPr>
            <w:r w:rsidRPr="00294150">
              <w:rPr>
                <w:sz w:val="20"/>
                <w:szCs w:val="20"/>
              </w:rPr>
              <w:t>-</w:t>
            </w:r>
          </w:p>
        </w:tc>
      </w:tr>
      <w:tr w:rsidR="00DA1D0F" w:rsidRPr="00294150" w:rsidTr="00835540">
        <w:tc>
          <w:tcPr>
            <w:tcW w:w="5296" w:type="dxa"/>
          </w:tcPr>
          <w:p w:rsidR="00DA1D0F" w:rsidRPr="00294150" w:rsidRDefault="00DA1D0F" w:rsidP="007021E3">
            <w:pPr>
              <w:rPr>
                <w:sz w:val="20"/>
                <w:szCs w:val="20"/>
              </w:rPr>
            </w:pPr>
            <w:r w:rsidRPr="00294150">
              <w:rPr>
                <w:sz w:val="20"/>
                <w:szCs w:val="20"/>
              </w:rPr>
              <w:t>2. удельный расход электрической энергии</w:t>
            </w:r>
          </w:p>
          <w:p w:rsidR="00DA1D0F" w:rsidRPr="00294150" w:rsidRDefault="00DA1D0F" w:rsidP="007021E3">
            <w:pPr>
              <w:rPr>
                <w:sz w:val="20"/>
                <w:szCs w:val="20"/>
              </w:rPr>
            </w:pPr>
          </w:p>
        </w:tc>
        <w:tc>
          <w:tcPr>
            <w:tcW w:w="1217" w:type="dxa"/>
          </w:tcPr>
          <w:p w:rsidR="00DA1D0F" w:rsidRPr="00294150" w:rsidRDefault="00DA1D0F" w:rsidP="007021E3">
            <w:pPr>
              <w:rPr>
                <w:sz w:val="20"/>
                <w:szCs w:val="20"/>
              </w:rPr>
            </w:pPr>
            <w:r w:rsidRPr="00294150">
              <w:rPr>
                <w:sz w:val="20"/>
                <w:szCs w:val="20"/>
              </w:rPr>
              <w:t>кВтч/м³</w:t>
            </w:r>
          </w:p>
        </w:tc>
        <w:tc>
          <w:tcPr>
            <w:tcW w:w="1217" w:type="dxa"/>
            <w:vAlign w:val="center"/>
          </w:tcPr>
          <w:p w:rsidR="00DA1D0F" w:rsidRPr="00294150" w:rsidRDefault="00DA1D0F" w:rsidP="007021E3">
            <w:pPr>
              <w:rPr>
                <w:sz w:val="20"/>
                <w:szCs w:val="20"/>
              </w:rPr>
            </w:pPr>
            <w:r w:rsidRPr="00294150">
              <w:rPr>
                <w:sz w:val="20"/>
                <w:szCs w:val="20"/>
              </w:rPr>
              <w:t>0,55</w:t>
            </w:r>
          </w:p>
        </w:tc>
        <w:tc>
          <w:tcPr>
            <w:tcW w:w="1297" w:type="dxa"/>
            <w:vAlign w:val="center"/>
          </w:tcPr>
          <w:p w:rsidR="00DA1D0F" w:rsidRPr="00294150" w:rsidRDefault="00DA1D0F" w:rsidP="007021E3">
            <w:pPr>
              <w:rPr>
                <w:sz w:val="20"/>
                <w:szCs w:val="20"/>
              </w:rPr>
            </w:pPr>
            <w:r w:rsidRPr="00294150">
              <w:rPr>
                <w:sz w:val="20"/>
                <w:szCs w:val="20"/>
              </w:rPr>
              <w:t>0,55</w:t>
            </w:r>
          </w:p>
        </w:tc>
        <w:tc>
          <w:tcPr>
            <w:tcW w:w="1394" w:type="dxa"/>
            <w:vAlign w:val="center"/>
          </w:tcPr>
          <w:p w:rsidR="00DA1D0F" w:rsidRPr="00294150" w:rsidRDefault="00DA1D0F" w:rsidP="007021E3">
            <w:pPr>
              <w:rPr>
                <w:sz w:val="20"/>
                <w:szCs w:val="20"/>
              </w:rPr>
            </w:pPr>
            <w:r w:rsidRPr="00294150">
              <w:rPr>
                <w:sz w:val="20"/>
                <w:szCs w:val="20"/>
              </w:rPr>
              <w:t>0,55</w:t>
            </w:r>
          </w:p>
        </w:tc>
      </w:tr>
    </w:tbl>
    <w:p w:rsidR="00DA1D0F" w:rsidRPr="00FB3CF3" w:rsidRDefault="00DA1D0F" w:rsidP="00DA1D0F">
      <w:pPr>
        <w:tabs>
          <w:tab w:val="left" w:pos="825"/>
        </w:tabs>
        <w:rPr>
          <w:sz w:val="20"/>
          <w:szCs w:val="20"/>
        </w:rPr>
      </w:pPr>
      <w:r w:rsidRPr="00FB3CF3">
        <w:rPr>
          <w:color w:val="000000"/>
          <w:sz w:val="20"/>
          <w:szCs w:val="20"/>
        </w:rPr>
        <w:t>*</w:t>
      </w:r>
      <w:r w:rsidRPr="00FB3CF3">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FB3CF3">
          <w:rPr>
            <w:bCs/>
            <w:color w:val="000000"/>
            <w:sz w:val="20"/>
            <w:szCs w:val="20"/>
          </w:rPr>
          <w:t>2014 г</w:t>
        </w:r>
      </w:smartTag>
      <w:r w:rsidRPr="00FB3CF3">
        <w:rPr>
          <w:bCs/>
          <w:color w:val="000000"/>
          <w:sz w:val="20"/>
          <w:szCs w:val="20"/>
        </w:rPr>
        <w:t>.</w:t>
      </w:r>
    </w:p>
    <w:p w:rsidR="00DA1D0F" w:rsidRPr="00FB3CF3" w:rsidRDefault="00DA1D0F" w:rsidP="00DA1D0F">
      <w:pPr>
        <w:ind w:firstLine="720"/>
        <w:jc w:val="both"/>
        <w:rPr>
          <w:color w:val="000000"/>
          <w:sz w:val="20"/>
          <w:szCs w:val="20"/>
        </w:rPr>
      </w:pPr>
    </w:p>
    <w:p w:rsidR="00DA1D0F" w:rsidRPr="009771B6" w:rsidRDefault="00DA1D0F" w:rsidP="00DA1D0F">
      <w:pPr>
        <w:pStyle w:val="ab"/>
        <w:tabs>
          <w:tab w:val="left" w:pos="426"/>
        </w:tabs>
        <w:ind w:firstLine="567"/>
        <w:jc w:val="both"/>
        <w:rPr>
          <w:sz w:val="24"/>
          <w:szCs w:val="24"/>
        </w:rPr>
      </w:pPr>
      <w:r w:rsidRPr="009771B6">
        <w:rPr>
          <w:sz w:val="24"/>
          <w:szCs w:val="24"/>
        </w:rPr>
        <w:t xml:space="preserve">Согласно подпункту «в» пункта 3 статьи 1 Федерального закона  № 303-ФЗ  с 1 января 2019 года в отношении товаров (работ, услуг), имущественных прав, указанных в пункте 3 статьи 164 </w:t>
      </w:r>
      <w:r w:rsidRPr="009771B6">
        <w:rPr>
          <w:sz w:val="24"/>
          <w:szCs w:val="24"/>
        </w:rPr>
        <w:lastRenderedPageBreak/>
        <w:t>Налогового кодекса Российской Федерации, налоговая ставка по налогу на добавленную стоимость (далее – НДС) установлена в размере 20 процентов.</w:t>
      </w:r>
      <w:r w:rsidRPr="009771B6">
        <w:rPr>
          <w:sz w:val="24"/>
          <w:szCs w:val="24"/>
        </w:rPr>
        <w:tab/>
      </w:r>
    </w:p>
    <w:p w:rsidR="00DA1D0F" w:rsidRPr="0048714C" w:rsidRDefault="00DA1D0F" w:rsidP="00DA1D0F">
      <w:pPr>
        <w:autoSpaceDE w:val="0"/>
        <w:autoSpaceDN w:val="0"/>
        <w:adjustRightInd w:val="0"/>
        <w:ind w:firstLine="540"/>
        <w:jc w:val="both"/>
      </w:pPr>
      <w:r w:rsidRPr="0048714C">
        <w:t xml:space="preserve">Пунктом 4 статьи 5 Федерального закона от 03.08.2018 № 303-ФЗ предусмотрено, что   налоговая ставка по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w:t>
      </w:r>
    </w:p>
    <w:p w:rsidR="00DA1D0F" w:rsidRPr="0048714C" w:rsidRDefault="00DA1D0F" w:rsidP="00DA1D0F">
      <w:pPr>
        <w:jc w:val="both"/>
      </w:pPr>
      <w:r w:rsidRPr="0048714C">
        <w:t xml:space="preserve">А также в соответствии с постановлением Правительства Российской Федерации от 19.10.2018 №1246 «О внесении изменений в некоторые акты Правительства Российской Федерации по вопросам государственного регулирования цен (тарифов)» и в результате проведенного анализа предлагается на 2019 гг. установить тарифы (с календарной разбивкой) на питьевую воду (питьевое водоснабжение) для </w:t>
      </w:r>
      <w:r>
        <w:t xml:space="preserve">АО </w:t>
      </w:r>
      <w:r w:rsidRPr="0048714C">
        <w:t>"</w:t>
      </w:r>
      <w:r>
        <w:t>Тюльганское ХПП</w:t>
      </w:r>
      <w:r w:rsidRPr="0048714C">
        <w:t>":</w:t>
      </w:r>
      <w:r w:rsidRPr="0048714C">
        <w:tab/>
      </w:r>
    </w:p>
    <w:p w:rsidR="00DA1D0F" w:rsidRPr="00B83A4C" w:rsidRDefault="00DA1D0F" w:rsidP="00DA1D0F">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3526"/>
        <w:gridCol w:w="3753"/>
      </w:tblGrid>
      <w:tr w:rsidR="00DA1D0F" w:rsidRPr="00294150" w:rsidTr="00835540">
        <w:trPr>
          <w:trHeight w:val="780"/>
        </w:trPr>
        <w:tc>
          <w:tcPr>
            <w:tcW w:w="3063" w:type="dxa"/>
            <w:vAlign w:val="center"/>
          </w:tcPr>
          <w:p w:rsidR="00DA1D0F" w:rsidRPr="00294150" w:rsidRDefault="00DA1D0F" w:rsidP="00835540">
            <w:pPr>
              <w:jc w:val="center"/>
              <w:rPr>
                <w:color w:val="000000"/>
                <w:sz w:val="20"/>
                <w:szCs w:val="20"/>
              </w:rPr>
            </w:pPr>
            <w:r w:rsidRPr="00294150">
              <w:rPr>
                <w:color w:val="000000"/>
                <w:sz w:val="20"/>
                <w:szCs w:val="20"/>
              </w:rPr>
              <w:t>Срок действия тарифа</w:t>
            </w:r>
          </w:p>
        </w:tc>
        <w:tc>
          <w:tcPr>
            <w:tcW w:w="3526" w:type="dxa"/>
            <w:vAlign w:val="center"/>
          </w:tcPr>
          <w:p w:rsidR="00DA1D0F" w:rsidRPr="00294150" w:rsidRDefault="00DA1D0F" w:rsidP="00835540">
            <w:pPr>
              <w:ind w:firstLine="24"/>
              <w:jc w:val="center"/>
              <w:rPr>
                <w:sz w:val="20"/>
                <w:szCs w:val="20"/>
              </w:rPr>
            </w:pPr>
            <w:r w:rsidRPr="00294150">
              <w:rPr>
                <w:color w:val="000000"/>
                <w:sz w:val="20"/>
                <w:szCs w:val="20"/>
              </w:rPr>
              <w:t xml:space="preserve">ЭОТ </w:t>
            </w:r>
            <w:r w:rsidRPr="00294150">
              <w:rPr>
                <w:sz w:val="20"/>
                <w:szCs w:val="20"/>
              </w:rPr>
              <w:t xml:space="preserve">(без НДС) </w:t>
            </w:r>
          </w:p>
          <w:p w:rsidR="00DA1D0F" w:rsidRPr="00294150" w:rsidRDefault="00DA1D0F" w:rsidP="00835540">
            <w:pPr>
              <w:ind w:firstLine="24"/>
              <w:jc w:val="center"/>
              <w:rPr>
                <w:color w:val="000000"/>
                <w:sz w:val="20"/>
                <w:szCs w:val="20"/>
              </w:rPr>
            </w:pP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тариф для населения (с НДС)</w:t>
            </w:r>
          </w:p>
          <w:p w:rsidR="00DA1D0F" w:rsidRPr="00294150" w:rsidRDefault="00DA1D0F" w:rsidP="00835540">
            <w:pPr>
              <w:jc w:val="center"/>
              <w:rPr>
                <w:color w:val="000000"/>
                <w:sz w:val="20"/>
                <w:szCs w:val="20"/>
              </w:rPr>
            </w:pP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 xml:space="preserve">с 01.01.2019 по </w:t>
            </w:r>
            <w:r w:rsidRPr="00294150">
              <w:rPr>
                <w:sz w:val="20"/>
                <w:szCs w:val="20"/>
              </w:rPr>
              <w:t>30.06.2019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8,15</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9,78</w:t>
            </w: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с 01.07.2019 по 31.12.2019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8,31</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9,97</w:t>
            </w:r>
          </w:p>
        </w:tc>
      </w:tr>
    </w:tbl>
    <w:p w:rsidR="007021E3" w:rsidRDefault="007021E3" w:rsidP="00DA1D0F">
      <w:pPr>
        <w:ind w:firstLine="567"/>
        <w:jc w:val="both"/>
        <w:rPr>
          <w:color w:val="000000"/>
        </w:rPr>
      </w:pPr>
    </w:p>
    <w:p w:rsidR="00295DC3" w:rsidRDefault="00DA1D0F" w:rsidP="00DA1D0F">
      <w:pPr>
        <w:ind w:firstLine="567"/>
        <w:jc w:val="both"/>
      </w:pPr>
      <w:r w:rsidRPr="0048714C">
        <w:rPr>
          <w:color w:val="000000"/>
        </w:rPr>
        <w:t xml:space="preserve">Рост тарифа (без НДС) декабря 2019г. к тарифу (без НДС) декабря 2018г. составит 102%.  </w:t>
      </w:r>
    </w:p>
    <w:p w:rsidR="007021E3" w:rsidRDefault="007021E3" w:rsidP="00AF5519">
      <w:pPr>
        <w:ind w:firstLine="567"/>
        <w:jc w:val="both"/>
      </w:pPr>
    </w:p>
    <w:p w:rsidR="00AF5519" w:rsidRPr="003136B4" w:rsidRDefault="00AF5519" w:rsidP="00AF5519">
      <w:pPr>
        <w:ind w:firstLine="567"/>
        <w:jc w:val="both"/>
      </w:pPr>
      <w:r w:rsidRPr="003136B4">
        <w:t xml:space="preserve">Представитель АО «Тюльганское ХПП» на заседании коллегии </w:t>
      </w:r>
      <w:r w:rsidR="00295DC3" w:rsidRPr="003136B4">
        <w:t>не присутствовал</w:t>
      </w:r>
      <w:r w:rsidRPr="003136B4">
        <w:t xml:space="preserve">, </w:t>
      </w:r>
      <w:r w:rsidR="00295DC3" w:rsidRPr="003136B4">
        <w:t>с экспертным заключением ознакомлено, с тарифами, предлагаемыми для установления, согласно</w:t>
      </w:r>
      <w:r w:rsidRPr="003136B4">
        <w:t>.</w:t>
      </w:r>
    </w:p>
    <w:p w:rsidR="00AF5519" w:rsidRPr="00411BE3" w:rsidRDefault="00AF5519" w:rsidP="006D5D80">
      <w:pPr>
        <w:ind w:firstLine="720"/>
        <w:jc w:val="both"/>
        <w:rPr>
          <w:color w:val="000000"/>
          <w:sz w:val="28"/>
          <w:szCs w:val="28"/>
        </w:rPr>
      </w:pPr>
    </w:p>
    <w:p w:rsidR="0018177B" w:rsidRPr="00EA4A7D" w:rsidRDefault="0018177B" w:rsidP="0018177B">
      <w:pPr>
        <w:ind w:firstLine="720"/>
        <w:jc w:val="both"/>
      </w:pPr>
    </w:p>
    <w:p w:rsidR="0018177B" w:rsidRPr="00EA4A7D" w:rsidRDefault="0018177B" w:rsidP="0018177B">
      <w:pPr>
        <w:tabs>
          <w:tab w:val="left" w:pos="567"/>
          <w:tab w:val="left" w:pos="851"/>
        </w:tabs>
        <w:ind w:firstLine="567"/>
        <w:jc w:val="both"/>
      </w:pPr>
      <w:r w:rsidRPr="00EA4A7D">
        <w:t>ГОЛОСОВАЛИ: «за» - единогласно.</w:t>
      </w:r>
    </w:p>
    <w:p w:rsidR="0018177B" w:rsidRDefault="0018177B" w:rsidP="0018177B">
      <w:pPr>
        <w:tabs>
          <w:tab w:val="left" w:pos="567"/>
          <w:tab w:val="left" w:pos="851"/>
        </w:tabs>
        <w:ind w:firstLine="567"/>
        <w:jc w:val="both"/>
      </w:pPr>
    </w:p>
    <w:p w:rsidR="0018177B" w:rsidRPr="00295DC3" w:rsidRDefault="0018177B" w:rsidP="002C0441">
      <w:pPr>
        <w:shd w:val="clear" w:color="auto" w:fill="FFFFFF"/>
        <w:spacing w:line="317" w:lineRule="exact"/>
        <w:ind w:right="-1" w:firstLine="567"/>
        <w:jc w:val="both"/>
        <w:rPr>
          <w:b/>
        </w:rPr>
      </w:pPr>
      <w:r w:rsidRPr="00295DC3">
        <w:rPr>
          <w:b/>
        </w:rPr>
        <w:t xml:space="preserve">По </w:t>
      </w:r>
      <w:r w:rsidR="00E9601A" w:rsidRPr="00295DC3">
        <w:rPr>
          <w:b/>
        </w:rPr>
        <w:t xml:space="preserve">второму </w:t>
      </w:r>
      <w:r w:rsidR="002C0441" w:rsidRPr="00295DC3">
        <w:rPr>
          <w:b/>
        </w:rPr>
        <w:t>вопросу</w:t>
      </w:r>
      <w:r w:rsidRPr="00295DC3">
        <w:rPr>
          <w:b/>
        </w:rPr>
        <w:t xml:space="preserve">: </w:t>
      </w:r>
      <w:r w:rsidR="002C0441" w:rsidRPr="00295DC3">
        <w:rPr>
          <w:b/>
        </w:rPr>
        <w:t xml:space="preserve">«О </w:t>
      </w:r>
      <w:r w:rsidR="0043696A" w:rsidRPr="00295DC3">
        <w:rPr>
          <w:b/>
        </w:rPr>
        <w:t>корректировке</w:t>
      </w:r>
      <w:r w:rsidR="002C0441" w:rsidRPr="00295DC3">
        <w:rPr>
          <w:b/>
        </w:rPr>
        <w:t xml:space="preserve"> долгосрочных тарифов на питьевую воду (питьевое водоснабжение) для </w:t>
      </w:r>
      <w:r w:rsidR="00E9601A" w:rsidRPr="00295DC3">
        <w:rPr>
          <w:b/>
        </w:rPr>
        <w:t>ООО</w:t>
      </w:r>
      <w:r w:rsidR="002C0441" w:rsidRPr="00295DC3">
        <w:rPr>
          <w:b/>
        </w:rPr>
        <w:t xml:space="preserve"> «</w:t>
      </w:r>
      <w:r w:rsidR="00E9601A" w:rsidRPr="00295DC3">
        <w:rPr>
          <w:b/>
        </w:rPr>
        <w:t>Металлург</w:t>
      </w:r>
      <w:r w:rsidR="002C0441" w:rsidRPr="00295DC3">
        <w:rPr>
          <w:b/>
        </w:rPr>
        <w:t xml:space="preserve">» потребителям </w:t>
      </w:r>
      <w:r w:rsidR="0043696A" w:rsidRPr="00295DC3">
        <w:rPr>
          <w:b/>
        </w:rPr>
        <w:t xml:space="preserve">с.Тугустемир, с.Барангуловка, х.СтарыйТурай, х.НовыйТурай, х.КалининоТугустемирского сельсовета </w:t>
      </w:r>
      <w:r w:rsidR="00E9601A" w:rsidRPr="00295DC3">
        <w:rPr>
          <w:b/>
        </w:rPr>
        <w:t xml:space="preserve">Тюльганского района </w:t>
      </w:r>
      <w:r w:rsidR="002C0441" w:rsidRPr="00295DC3">
        <w:rPr>
          <w:b/>
        </w:rPr>
        <w:t xml:space="preserve"> на 201</w:t>
      </w:r>
      <w:r w:rsidR="0043696A" w:rsidRPr="00295DC3">
        <w:rPr>
          <w:b/>
        </w:rPr>
        <w:t>8</w:t>
      </w:r>
      <w:r w:rsidR="002C0441" w:rsidRPr="00295DC3">
        <w:rPr>
          <w:b/>
        </w:rPr>
        <w:t>-2019 годы»</w:t>
      </w:r>
    </w:p>
    <w:p w:rsidR="0018177B" w:rsidRPr="00EA4A7D"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43696A">
      <w:pPr>
        <w:ind w:firstLine="709"/>
        <w:jc w:val="both"/>
      </w:pPr>
      <w:r w:rsidRPr="00295DC3">
        <w:t>Заместитель главы администрации района по оперативному управлениюИ.В.Нефедов</w:t>
      </w:r>
      <w:r w:rsidR="0018177B" w:rsidRPr="00295DC3">
        <w:t xml:space="preserve"> – </w:t>
      </w:r>
    </w:p>
    <w:p w:rsidR="004429ED" w:rsidRDefault="004429ED" w:rsidP="004429ED">
      <w:pPr>
        <w:jc w:val="both"/>
      </w:pPr>
      <w:r>
        <w:t xml:space="preserve">ООО </w:t>
      </w:r>
      <w:r w:rsidRPr="004429ED">
        <w:t>«</w:t>
      </w:r>
      <w:r>
        <w:t>Металлург</w:t>
      </w:r>
      <w:r w:rsidRPr="004429ED">
        <w:t xml:space="preserve">» обратилось в администрацию </w:t>
      </w:r>
      <w:r>
        <w:t xml:space="preserve">района </w:t>
      </w:r>
      <w:r w:rsidRPr="004429ED">
        <w:t>с вопросом о</w:t>
      </w:r>
      <w:r>
        <w:t xml:space="preserve"> корректировке </w:t>
      </w:r>
      <w:r w:rsidRPr="004429ED">
        <w:t>долгосрочных тарифов на питьевую воду (питьевое водоснабжение)</w:t>
      </w:r>
      <w:r>
        <w:t>.</w:t>
      </w:r>
    </w:p>
    <w:p w:rsidR="00DA1D0F" w:rsidRPr="0048714C" w:rsidRDefault="00DA1D0F" w:rsidP="00DA1D0F">
      <w:pPr>
        <w:ind w:firstLine="709"/>
        <w:jc w:val="both"/>
      </w:pPr>
      <w:r w:rsidRPr="0048714C">
        <w:t>Расчет (корректировка) тарифов на 2019 год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DA1D0F" w:rsidRPr="0048714C" w:rsidRDefault="00DA1D0F" w:rsidP="00DA1D0F">
      <w:pPr>
        <w:ind w:firstLine="709"/>
        <w:jc w:val="both"/>
      </w:pPr>
      <w:r w:rsidRPr="0048714C">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tblGrid>
      <w:tr w:rsidR="00DA1D0F" w:rsidRPr="00294150" w:rsidTr="00835540">
        <w:tc>
          <w:tcPr>
            <w:tcW w:w="3794" w:type="dxa"/>
          </w:tcPr>
          <w:p w:rsidR="00DA1D0F" w:rsidRPr="00294150" w:rsidRDefault="00DA1D0F" w:rsidP="00835540">
            <w:pPr>
              <w:jc w:val="both"/>
              <w:rPr>
                <w:sz w:val="20"/>
                <w:szCs w:val="20"/>
              </w:rPr>
            </w:pPr>
          </w:p>
        </w:tc>
        <w:tc>
          <w:tcPr>
            <w:tcW w:w="3118" w:type="dxa"/>
          </w:tcPr>
          <w:p w:rsidR="00DA1D0F" w:rsidRPr="00294150" w:rsidRDefault="00DA1D0F" w:rsidP="00835540">
            <w:pPr>
              <w:jc w:val="center"/>
              <w:rPr>
                <w:sz w:val="20"/>
                <w:szCs w:val="20"/>
              </w:rPr>
            </w:pPr>
            <w:r w:rsidRPr="00294150">
              <w:rPr>
                <w:sz w:val="20"/>
                <w:szCs w:val="20"/>
              </w:rPr>
              <w:t>2019 год</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электроэнергия</w:t>
            </w:r>
          </w:p>
        </w:tc>
        <w:tc>
          <w:tcPr>
            <w:tcW w:w="3118" w:type="dxa"/>
          </w:tcPr>
          <w:p w:rsidR="00DA1D0F" w:rsidRPr="00294150" w:rsidRDefault="00DA1D0F" w:rsidP="00835540">
            <w:pPr>
              <w:jc w:val="center"/>
              <w:rPr>
                <w:sz w:val="20"/>
                <w:szCs w:val="20"/>
              </w:rPr>
            </w:pPr>
            <w:r w:rsidRPr="00294150">
              <w:rPr>
                <w:sz w:val="20"/>
                <w:szCs w:val="20"/>
              </w:rPr>
              <w:t>11,0%</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оплата труда</w:t>
            </w:r>
          </w:p>
        </w:tc>
        <w:tc>
          <w:tcPr>
            <w:tcW w:w="3118" w:type="dxa"/>
          </w:tcPr>
          <w:p w:rsidR="00DA1D0F" w:rsidRPr="00294150" w:rsidRDefault="00DA1D0F" w:rsidP="00835540">
            <w:pPr>
              <w:jc w:val="center"/>
              <w:rPr>
                <w:sz w:val="20"/>
                <w:szCs w:val="20"/>
              </w:rPr>
            </w:pPr>
            <w:r w:rsidRPr="00294150">
              <w:rPr>
                <w:sz w:val="20"/>
                <w:szCs w:val="20"/>
              </w:rPr>
              <w:t>4,6%</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прочие расходы</w:t>
            </w:r>
          </w:p>
        </w:tc>
        <w:tc>
          <w:tcPr>
            <w:tcW w:w="3118" w:type="dxa"/>
          </w:tcPr>
          <w:p w:rsidR="00DA1D0F" w:rsidRPr="00294150" w:rsidRDefault="00DA1D0F" w:rsidP="00835540">
            <w:pPr>
              <w:jc w:val="center"/>
              <w:rPr>
                <w:sz w:val="20"/>
                <w:szCs w:val="20"/>
              </w:rPr>
            </w:pPr>
            <w:r w:rsidRPr="00294150">
              <w:rPr>
                <w:sz w:val="20"/>
                <w:szCs w:val="20"/>
              </w:rPr>
              <w:t>4,6%</w:t>
            </w:r>
          </w:p>
        </w:tc>
      </w:tr>
    </w:tbl>
    <w:p w:rsidR="00DA1D0F" w:rsidRPr="0048714C" w:rsidRDefault="00DA1D0F" w:rsidP="00DA1D0F">
      <w:pPr>
        <w:ind w:firstLine="709"/>
        <w:jc w:val="both"/>
      </w:pPr>
    </w:p>
    <w:p w:rsidR="00DA1D0F" w:rsidRPr="0048714C" w:rsidRDefault="00DA1D0F" w:rsidP="00DA1D0F">
      <w:pPr>
        <w:ind w:firstLine="709"/>
        <w:jc w:val="both"/>
      </w:pPr>
      <w:r w:rsidRPr="0048714C">
        <w:t xml:space="preserve">Необходимая валовая выручка по предложению предприятия составила </w:t>
      </w:r>
      <w:r>
        <w:t>1249,87</w:t>
      </w:r>
      <w:r w:rsidRPr="0048714C">
        <w:t xml:space="preserve"> тыс. рублей (</w:t>
      </w:r>
      <w:r w:rsidRPr="00C21F51">
        <w:rPr>
          <w:sz w:val="28"/>
          <w:szCs w:val="28"/>
        </w:rPr>
        <w:t>при применении УСН</w:t>
      </w:r>
      <w:r w:rsidRPr="0048714C">
        <w:t xml:space="preserve"> ). В результате проведенного анализа представленной документации предлагается определить необходимую валовую выручку (для расчета тарифов) на 2019 г. в размере </w:t>
      </w:r>
      <w:r>
        <w:t>1080,37</w:t>
      </w:r>
      <w:r w:rsidRPr="0048714C">
        <w:t xml:space="preserve"> тыс.руб. (</w:t>
      </w:r>
      <w:r w:rsidRPr="00D86455">
        <w:t>при применении УСН</w:t>
      </w:r>
      <w:r w:rsidRPr="0048714C">
        <w:t xml:space="preserve"> ) (представлено в прилагаемых расчетах к экспертному заключению на 5 листах).</w:t>
      </w:r>
    </w:p>
    <w:p w:rsidR="00DA1D0F" w:rsidRPr="0048714C" w:rsidRDefault="00DA1D0F" w:rsidP="00DA1D0F">
      <w:pPr>
        <w:autoSpaceDE w:val="0"/>
        <w:autoSpaceDN w:val="0"/>
        <w:adjustRightInd w:val="0"/>
        <w:ind w:firstLine="720"/>
        <w:jc w:val="both"/>
      </w:pPr>
      <w:r w:rsidRPr="0048714C">
        <w:t>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2019 – 1,</w:t>
      </w:r>
      <w:r>
        <w:t>7</w:t>
      </w:r>
      <w:r w:rsidRPr="0048714C">
        <w:t xml:space="preserve"> кВтч/м</w:t>
      </w:r>
      <w:r w:rsidRPr="0048714C">
        <w:rPr>
          <w:vertAlign w:val="superscript"/>
        </w:rPr>
        <w:t>3</w:t>
      </w:r>
      <w:r w:rsidRPr="0048714C">
        <w:t xml:space="preserve">. </w:t>
      </w:r>
    </w:p>
    <w:p w:rsidR="00DA1D0F" w:rsidRPr="0048714C" w:rsidRDefault="00DA1D0F" w:rsidP="00DA1D0F">
      <w:pPr>
        <w:autoSpaceDE w:val="0"/>
        <w:autoSpaceDN w:val="0"/>
        <w:adjustRightInd w:val="0"/>
        <w:ind w:firstLine="709"/>
        <w:jc w:val="both"/>
        <w:rPr>
          <w:color w:val="000000"/>
        </w:rPr>
      </w:pPr>
    </w:p>
    <w:p w:rsidR="00DA1D0F" w:rsidRPr="0048714C" w:rsidRDefault="00DA1D0F" w:rsidP="007021E3">
      <w:pPr>
        <w:jc w:val="center"/>
      </w:pPr>
      <w:r w:rsidRPr="0048714C">
        <w:rPr>
          <w:color w:val="000000"/>
        </w:rPr>
        <w:lastRenderedPageBreak/>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48714C">
        <w:t>:</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53"/>
        <w:gridCol w:w="709"/>
        <w:gridCol w:w="1406"/>
        <w:gridCol w:w="1559"/>
      </w:tblGrid>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sz w:val="20"/>
                <w:szCs w:val="20"/>
              </w:rPr>
              <w:t xml:space="preserve">     </w:t>
            </w:r>
            <w:r w:rsidRPr="00294150">
              <w:rPr>
                <w:color w:val="000000"/>
                <w:spacing w:val="-2"/>
                <w:sz w:val="20"/>
                <w:szCs w:val="20"/>
              </w:rPr>
              <w:t xml:space="preserve">№ </w:t>
            </w:r>
            <w:r w:rsidRPr="00294150">
              <w:rPr>
                <w:color w:val="000000"/>
                <w:sz w:val="20"/>
                <w:szCs w:val="20"/>
              </w:rPr>
              <w:t>п/п</w:t>
            </w:r>
          </w:p>
        </w:tc>
        <w:tc>
          <w:tcPr>
            <w:tcW w:w="4253"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Показатели эффективности производственной программы</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Ед. изм.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Значение показателя в базовом периоде</w:t>
            </w:r>
          </w:p>
          <w:p w:rsidR="00DA1D0F" w:rsidRPr="00294150" w:rsidRDefault="00DA1D0F" w:rsidP="00835540">
            <w:pPr>
              <w:shd w:val="clear" w:color="auto" w:fill="FFFFFF"/>
              <w:jc w:val="center"/>
              <w:rPr>
                <w:color w:val="000000"/>
                <w:sz w:val="20"/>
                <w:szCs w:val="20"/>
              </w:rPr>
            </w:pPr>
            <w:r w:rsidRPr="00294150">
              <w:rPr>
                <w:color w:val="000000"/>
                <w:sz w:val="20"/>
                <w:szCs w:val="20"/>
              </w:rPr>
              <w:t>(2018 год)</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 xml:space="preserve">Планируемое значение показателя </w:t>
            </w:r>
          </w:p>
          <w:p w:rsidR="00DA1D0F" w:rsidRPr="00294150" w:rsidRDefault="00DA1D0F" w:rsidP="00835540">
            <w:pPr>
              <w:shd w:val="clear" w:color="auto" w:fill="FFFFFF"/>
              <w:jc w:val="center"/>
              <w:rPr>
                <w:color w:val="000000"/>
                <w:sz w:val="20"/>
                <w:szCs w:val="20"/>
              </w:rPr>
            </w:pPr>
            <w:r w:rsidRPr="00294150">
              <w:rPr>
                <w:color w:val="000000"/>
                <w:sz w:val="20"/>
                <w:szCs w:val="20"/>
              </w:rPr>
              <w:t>в периоде регулирования</w:t>
            </w:r>
          </w:p>
          <w:p w:rsidR="00DA1D0F" w:rsidRPr="00294150" w:rsidRDefault="00DA1D0F" w:rsidP="00835540">
            <w:pPr>
              <w:shd w:val="clear" w:color="auto" w:fill="FFFFFF"/>
              <w:jc w:val="center"/>
              <w:rPr>
                <w:color w:val="000000"/>
                <w:sz w:val="20"/>
                <w:szCs w:val="20"/>
              </w:rPr>
            </w:pPr>
            <w:r w:rsidRPr="00294150">
              <w:rPr>
                <w:color w:val="000000"/>
                <w:sz w:val="20"/>
                <w:szCs w:val="20"/>
              </w:rPr>
              <w:t>(2019 год)</w:t>
            </w:r>
          </w:p>
        </w:tc>
      </w:tr>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4253"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5</w:t>
            </w:r>
          </w:p>
        </w:tc>
      </w:tr>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качества питьевой воды</w:t>
            </w:r>
          </w:p>
        </w:tc>
        <w:tc>
          <w:tcPr>
            <w:tcW w:w="709" w:type="dxa"/>
            <w:vAlign w:val="center"/>
          </w:tcPr>
          <w:p w:rsidR="00DA1D0F" w:rsidRPr="00294150" w:rsidRDefault="00DA1D0F" w:rsidP="00835540">
            <w:pPr>
              <w:shd w:val="clear" w:color="auto" w:fill="FFFFFF"/>
              <w:jc w:val="center"/>
              <w:rPr>
                <w:color w:val="000000"/>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1.1.</w:t>
            </w:r>
          </w:p>
        </w:tc>
        <w:tc>
          <w:tcPr>
            <w:tcW w:w="4253" w:type="dxa"/>
          </w:tcPr>
          <w:p w:rsidR="00DA1D0F" w:rsidRPr="00294150" w:rsidRDefault="00DA1D0F" w:rsidP="00835540">
            <w:pPr>
              <w:shd w:val="clear" w:color="auto" w:fill="FFFFFF"/>
              <w:rPr>
                <w:color w:val="000000"/>
                <w:sz w:val="20"/>
                <w:szCs w:val="20"/>
              </w:rPr>
            </w:pPr>
            <w:r w:rsidRPr="00294150">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sz w:val="20"/>
                <w:szCs w:val="20"/>
              </w:rPr>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1.2.</w:t>
            </w:r>
          </w:p>
        </w:tc>
        <w:tc>
          <w:tcPr>
            <w:tcW w:w="4253" w:type="dxa"/>
          </w:tcPr>
          <w:p w:rsidR="00DA1D0F" w:rsidRPr="00294150" w:rsidRDefault="00DA1D0F" w:rsidP="00835540">
            <w:pPr>
              <w:shd w:val="clear" w:color="auto" w:fill="FFFFFF"/>
              <w:rPr>
                <w:sz w:val="20"/>
                <w:szCs w:val="20"/>
              </w:rPr>
            </w:pPr>
            <w:r w:rsidRPr="00294150">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энергетической эффективности</w:t>
            </w:r>
          </w:p>
        </w:tc>
        <w:tc>
          <w:tcPr>
            <w:tcW w:w="709" w:type="dxa"/>
            <w:vAlign w:val="center"/>
          </w:tcPr>
          <w:p w:rsidR="00DA1D0F" w:rsidRPr="00294150" w:rsidRDefault="00DA1D0F" w:rsidP="00835540">
            <w:pPr>
              <w:shd w:val="clear" w:color="auto" w:fill="FFFFFF"/>
              <w:jc w:val="center"/>
              <w:rPr>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2.1.</w:t>
            </w:r>
          </w:p>
        </w:tc>
        <w:tc>
          <w:tcPr>
            <w:tcW w:w="4253" w:type="dxa"/>
          </w:tcPr>
          <w:p w:rsidR="00DA1D0F" w:rsidRPr="00294150" w:rsidRDefault="00DA1D0F" w:rsidP="00835540">
            <w:pPr>
              <w:shd w:val="clear" w:color="auto" w:fill="FFFFFF"/>
              <w:rPr>
                <w:sz w:val="20"/>
                <w:szCs w:val="20"/>
              </w:rPr>
            </w:pPr>
            <w:r w:rsidRPr="00294150">
              <w:rPr>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2.2.</w:t>
            </w:r>
          </w:p>
        </w:tc>
        <w:tc>
          <w:tcPr>
            <w:tcW w:w="4253" w:type="dxa"/>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кВт*ч/</w:t>
            </w:r>
          </w:p>
          <w:p w:rsidR="00DA1D0F" w:rsidRPr="00294150" w:rsidRDefault="00DA1D0F" w:rsidP="00835540">
            <w:pPr>
              <w:shd w:val="clear" w:color="auto" w:fill="FFFFFF"/>
              <w:jc w:val="center"/>
              <w:rPr>
                <w:sz w:val="20"/>
                <w:szCs w:val="20"/>
              </w:rPr>
            </w:pPr>
            <w:r w:rsidRPr="00294150">
              <w:rPr>
                <w:sz w:val="20"/>
                <w:szCs w:val="20"/>
              </w:rPr>
              <w:t>куб.м.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1,7</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1,7</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2.3.</w:t>
            </w:r>
          </w:p>
        </w:tc>
        <w:tc>
          <w:tcPr>
            <w:tcW w:w="4253" w:type="dxa"/>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кВт*ч/</w:t>
            </w:r>
          </w:p>
          <w:p w:rsidR="00DA1D0F" w:rsidRPr="00294150" w:rsidRDefault="00DA1D0F" w:rsidP="00835540">
            <w:pPr>
              <w:shd w:val="clear" w:color="auto" w:fill="FFFFFF"/>
              <w:jc w:val="center"/>
              <w:rPr>
                <w:sz w:val="20"/>
                <w:szCs w:val="20"/>
              </w:rPr>
            </w:pPr>
            <w:r w:rsidRPr="00294150">
              <w:rPr>
                <w:sz w:val="20"/>
                <w:szCs w:val="20"/>
              </w:rPr>
              <w:t>куб.м.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надежности и бесперебойности</w:t>
            </w:r>
          </w:p>
        </w:tc>
        <w:tc>
          <w:tcPr>
            <w:tcW w:w="709" w:type="dxa"/>
            <w:vAlign w:val="center"/>
          </w:tcPr>
          <w:p w:rsidR="00DA1D0F" w:rsidRPr="00294150" w:rsidRDefault="00DA1D0F" w:rsidP="00835540">
            <w:pPr>
              <w:shd w:val="clear" w:color="auto" w:fill="FFFFFF"/>
              <w:jc w:val="center"/>
              <w:rPr>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3.1.</w:t>
            </w:r>
          </w:p>
        </w:tc>
        <w:tc>
          <w:tcPr>
            <w:tcW w:w="4253" w:type="dxa"/>
          </w:tcPr>
          <w:p w:rsidR="00DA1D0F" w:rsidRPr="00294150" w:rsidRDefault="00DA1D0F" w:rsidP="00835540">
            <w:pPr>
              <w:shd w:val="clear" w:color="auto" w:fill="FFFFFF"/>
              <w:rPr>
                <w:sz w:val="20"/>
                <w:szCs w:val="20"/>
              </w:rPr>
            </w:pPr>
            <w:r w:rsidRPr="00294150">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DA1D0F" w:rsidRPr="00294150" w:rsidRDefault="00DA1D0F" w:rsidP="00835540">
            <w:pPr>
              <w:shd w:val="clear" w:color="auto" w:fill="FFFFFF"/>
              <w:jc w:val="center"/>
              <w:rPr>
                <w:sz w:val="20"/>
                <w:szCs w:val="20"/>
              </w:rPr>
            </w:pPr>
            <w:r w:rsidRPr="00294150">
              <w:rPr>
                <w:color w:val="000000"/>
                <w:sz w:val="20"/>
                <w:szCs w:val="20"/>
              </w:rPr>
              <w:t>ед./км.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Расходы на реализацию производственной программы (НВВ для расчета тарифа)</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тыс.</w:t>
            </w:r>
          </w:p>
          <w:p w:rsidR="00DA1D0F" w:rsidRPr="00294150" w:rsidRDefault="00DA1D0F" w:rsidP="00835540">
            <w:pPr>
              <w:shd w:val="clear" w:color="auto" w:fill="FFFFFF"/>
              <w:jc w:val="center"/>
              <w:rPr>
                <w:color w:val="000000"/>
                <w:sz w:val="20"/>
                <w:szCs w:val="20"/>
              </w:rPr>
            </w:pPr>
            <w:r w:rsidRPr="00294150">
              <w:rPr>
                <w:color w:val="000000"/>
                <w:sz w:val="20"/>
                <w:szCs w:val="20"/>
              </w:rPr>
              <w:t>руб.</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1052,11</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1080,37</w:t>
            </w:r>
          </w:p>
        </w:tc>
      </w:tr>
    </w:tbl>
    <w:p w:rsidR="00DA1D0F" w:rsidRPr="004B624C" w:rsidRDefault="00DA1D0F" w:rsidP="00DA1D0F">
      <w:pPr>
        <w:jc w:val="both"/>
        <w:rPr>
          <w:b/>
          <w:color w:val="000000"/>
          <w:sz w:val="28"/>
          <w:szCs w:val="28"/>
          <w:lang w:val="en-US"/>
        </w:rPr>
      </w:pPr>
    </w:p>
    <w:p w:rsidR="00DA1D0F" w:rsidRPr="007021E3" w:rsidRDefault="00DA1D0F" w:rsidP="00DA1D0F">
      <w:pPr>
        <w:jc w:val="center"/>
      </w:pPr>
      <w:r w:rsidRPr="007021E3">
        <w:t xml:space="preserve">Расчет объема отпуска услуг услуг ООО "Металлург" </w:t>
      </w:r>
    </w:p>
    <w:p w:rsidR="00DA1D0F" w:rsidRPr="007021E3" w:rsidRDefault="00DA1D0F" w:rsidP="00DA1D0F">
      <w:pPr>
        <w:jc w:val="center"/>
      </w:pPr>
      <w:r w:rsidRPr="007021E3">
        <w:t>(баланс водоснабжения)</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5"/>
        <w:gridCol w:w="900"/>
        <w:gridCol w:w="720"/>
        <w:gridCol w:w="720"/>
        <w:gridCol w:w="720"/>
        <w:gridCol w:w="720"/>
        <w:gridCol w:w="720"/>
        <w:gridCol w:w="900"/>
        <w:gridCol w:w="1080"/>
        <w:gridCol w:w="1080"/>
      </w:tblGrid>
      <w:tr w:rsidR="00DA1D0F" w:rsidRPr="00294150" w:rsidTr="00835540">
        <w:trPr>
          <w:cantSplit/>
          <w:trHeight w:val="1336"/>
        </w:trPr>
        <w:tc>
          <w:tcPr>
            <w:tcW w:w="675" w:type="dxa"/>
            <w:vMerge w:val="restart"/>
            <w:vAlign w:val="center"/>
          </w:tcPr>
          <w:p w:rsidR="00DA1D0F" w:rsidRPr="00294150" w:rsidRDefault="00DA1D0F" w:rsidP="00835540">
            <w:pPr>
              <w:jc w:val="center"/>
              <w:rPr>
                <w:color w:val="000000"/>
                <w:sz w:val="20"/>
                <w:szCs w:val="20"/>
              </w:rPr>
            </w:pPr>
            <w:r w:rsidRPr="00294150">
              <w:rPr>
                <w:color w:val="000000"/>
                <w:sz w:val="20"/>
                <w:szCs w:val="20"/>
              </w:rPr>
              <w:t>№ п/п</w:t>
            </w:r>
          </w:p>
        </w:tc>
        <w:tc>
          <w:tcPr>
            <w:tcW w:w="1845" w:type="dxa"/>
            <w:vMerge w:val="restart"/>
            <w:vAlign w:val="center"/>
          </w:tcPr>
          <w:p w:rsidR="00DA1D0F" w:rsidRPr="00294150" w:rsidRDefault="00DA1D0F" w:rsidP="00835540">
            <w:pPr>
              <w:jc w:val="center"/>
              <w:rPr>
                <w:color w:val="000000"/>
                <w:sz w:val="20"/>
                <w:szCs w:val="20"/>
              </w:rPr>
            </w:pPr>
            <w:r w:rsidRPr="00294150">
              <w:rPr>
                <w:color w:val="000000"/>
                <w:sz w:val="20"/>
                <w:szCs w:val="20"/>
              </w:rPr>
              <w:t>Наименование</w:t>
            </w:r>
          </w:p>
        </w:tc>
        <w:tc>
          <w:tcPr>
            <w:tcW w:w="900" w:type="dxa"/>
            <w:vMerge w:val="restart"/>
            <w:vAlign w:val="center"/>
          </w:tcPr>
          <w:p w:rsidR="00DA1D0F" w:rsidRPr="00294150" w:rsidRDefault="00DA1D0F" w:rsidP="00835540">
            <w:pPr>
              <w:jc w:val="center"/>
              <w:rPr>
                <w:color w:val="000000"/>
                <w:sz w:val="20"/>
                <w:szCs w:val="20"/>
              </w:rPr>
            </w:pPr>
            <w:r w:rsidRPr="00294150">
              <w:rPr>
                <w:color w:val="000000"/>
                <w:sz w:val="20"/>
                <w:szCs w:val="20"/>
              </w:rPr>
              <w:t>Единица измерения</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(2016)</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(2017)</w:t>
            </w:r>
          </w:p>
        </w:tc>
        <w:tc>
          <w:tcPr>
            <w:tcW w:w="1620" w:type="dxa"/>
            <w:gridSpan w:val="2"/>
            <w:vAlign w:val="center"/>
          </w:tcPr>
          <w:p w:rsidR="00DA1D0F" w:rsidRPr="00294150" w:rsidRDefault="00DA1D0F" w:rsidP="00835540">
            <w:pPr>
              <w:jc w:val="center"/>
              <w:rPr>
                <w:sz w:val="20"/>
                <w:szCs w:val="20"/>
              </w:rPr>
            </w:pPr>
            <w:r w:rsidRPr="00294150">
              <w:rPr>
                <w:sz w:val="20"/>
                <w:szCs w:val="20"/>
              </w:rPr>
              <w:t>Текущий год (2018)</w:t>
            </w:r>
          </w:p>
        </w:tc>
        <w:tc>
          <w:tcPr>
            <w:tcW w:w="1080" w:type="dxa"/>
            <w:textDirection w:val="btLr"/>
          </w:tcPr>
          <w:p w:rsidR="00DA1D0F" w:rsidRPr="00294150" w:rsidRDefault="00DA1D0F" w:rsidP="00835540">
            <w:pPr>
              <w:ind w:left="113" w:right="113"/>
              <w:rPr>
                <w:sz w:val="20"/>
                <w:szCs w:val="20"/>
              </w:rPr>
            </w:pPr>
            <w:r w:rsidRPr="00294150">
              <w:rPr>
                <w:sz w:val="20"/>
                <w:szCs w:val="20"/>
              </w:rPr>
              <w:t>Очередной год (2019)</w:t>
            </w:r>
          </w:p>
          <w:p w:rsidR="00DA1D0F" w:rsidRPr="00294150" w:rsidRDefault="00DA1D0F" w:rsidP="00835540">
            <w:pPr>
              <w:ind w:left="113" w:right="113"/>
              <w:rPr>
                <w:sz w:val="20"/>
                <w:szCs w:val="20"/>
              </w:rPr>
            </w:pPr>
            <w:r w:rsidRPr="00294150">
              <w:rPr>
                <w:sz w:val="20"/>
                <w:szCs w:val="20"/>
              </w:rPr>
              <w:t>план</w:t>
            </w:r>
          </w:p>
        </w:tc>
        <w:tc>
          <w:tcPr>
            <w:tcW w:w="1080" w:type="dxa"/>
            <w:textDirection w:val="btLr"/>
          </w:tcPr>
          <w:p w:rsidR="00DA1D0F" w:rsidRPr="00294150" w:rsidRDefault="00DA1D0F" w:rsidP="00835540">
            <w:pPr>
              <w:ind w:left="113" w:right="113"/>
              <w:rPr>
                <w:sz w:val="20"/>
                <w:szCs w:val="20"/>
              </w:rPr>
            </w:pPr>
          </w:p>
        </w:tc>
      </w:tr>
      <w:tr w:rsidR="00DA1D0F" w:rsidRPr="00294150" w:rsidTr="00835540">
        <w:tc>
          <w:tcPr>
            <w:tcW w:w="675" w:type="dxa"/>
            <w:vMerge/>
            <w:vAlign w:val="center"/>
          </w:tcPr>
          <w:p w:rsidR="00DA1D0F" w:rsidRPr="00294150" w:rsidRDefault="00DA1D0F" w:rsidP="00835540">
            <w:pPr>
              <w:jc w:val="center"/>
              <w:rPr>
                <w:sz w:val="20"/>
                <w:szCs w:val="20"/>
              </w:rPr>
            </w:pPr>
          </w:p>
        </w:tc>
        <w:tc>
          <w:tcPr>
            <w:tcW w:w="1845" w:type="dxa"/>
            <w:vMerge/>
          </w:tcPr>
          <w:p w:rsidR="00DA1D0F" w:rsidRPr="00294150" w:rsidRDefault="00DA1D0F" w:rsidP="00835540">
            <w:pPr>
              <w:jc w:val="center"/>
              <w:rPr>
                <w:sz w:val="20"/>
                <w:szCs w:val="20"/>
              </w:rPr>
            </w:pPr>
          </w:p>
        </w:tc>
        <w:tc>
          <w:tcPr>
            <w:tcW w:w="900" w:type="dxa"/>
            <w:vMerge/>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900" w:type="dxa"/>
            <w:vAlign w:val="center"/>
          </w:tcPr>
          <w:p w:rsidR="00DA1D0F" w:rsidRPr="00294150" w:rsidRDefault="00DA1D0F" w:rsidP="00835540">
            <w:pPr>
              <w:jc w:val="center"/>
              <w:rPr>
                <w:sz w:val="20"/>
                <w:szCs w:val="20"/>
              </w:rPr>
            </w:pPr>
            <w:r w:rsidRPr="00294150">
              <w:rPr>
                <w:sz w:val="20"/>
                <w:szCs w:val="20"/>
              </w:rPr>
              <w:t>ожид.</w:t>
            </w:r>
          </w:p>
        </w:tc>
        <w:tc>
          <w:tcPr>
            <w:tcW w:w="108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lastRenderedPageBreak/>
              <w:t>1</w:t>
            </w:r>
          </w:p>
        </w:tc>
        <w:tc>
          <w:tcPr>
            <w:tcW w:w="1845" w:type="dxa"/>
            <w:vAlign w:val="center"/>
          </w:tcPr>
          <w:p w:rsidR="00DA1D0F" w:rsidRPr="00294150" w:rsidRDefault="00DA1D0F" w:rsidP="00835540">
            <w:pPr>
              <w:rPr>
                <w:sz w:val="20"/>
                <w:szCs w:val="20"/>
              </w:rPr>
            </w:pPr>
            <w:r w:rsidRPr="00294150">
              <w:rPr>
                <w:sz w:val="20"/>
                <w:szCs w:val="20"/>
              </w:rPr>
              <w:t>Объем отпуска питьевой воды</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98</w:t>
            </w:r>
          </w:p>
        </w:tc>
        <w:tc>
          <w:tcPr>
            <w:tcW w:w="720" w:type="dxa"/>
            <w:vAlign w:val="center"/>
          </w:tcPr>
          <w:p w:rsidR="00DA1D0F" w:rsidRPr="00294150" w:rsidRDefault="00DA1D0F" w:rsidP="00835540">
            <w:pPr>
              <w:jc w:val="center"/>
              <w:rPr>
                <w:sz w:val="20"/>
                <w:szCs w:val="20"/>
              </w:rPr>
            </w:pPr>
            <w:r w:rsidRPr="00294150">
              <w:rPr>
                <w:sz w:val="20"/>
                <w:szCs w:val="20"/>
              </w:rPr>
              <w:t>63,9</w:t>
            </w:r>
          </w:p>
        </w:tc>
        <w:tc>
          <w:tcPr>
            <w:tcW w:w="720" w:type="dxa"/>
            <w:vAlign w:val="center"/>
          </w:tcPr>
          <w:p w:rsidR="00DA1D0F" w:rsidRPr="00294150" w:rsidRDefault="00DA1D0F" w:rsidP="00835540">
            <w:pPr>
              <w:jc w:val="center"/>
              <w:rPr>
                <w:sz w:val="20"/>
                <w:szCs w:val="20"/>
              </w:rPr>
            </w:pPr>
            <w:r w:rsidRPr="00294150">
              <w:rPr>
                <w:sz w:val="20"/>
                <w:szCs w:val="20"/>
              </w:rPr>
              <w:t>63,9</w:t>
            </w:r>
          </w:p>
        </w:tc>
        <w:tc>
          <w:tcPr>
            <w:tcW w:w="720" w:type="dxa"/>
            <w:vAlign w:val="center"/>
          </w:tcPr>
          <w:p w:rsidR="00DA1D0F" w:rsidRPr="00294150" w:rsidRDefault="00DA1D0F" w:rsidP="00835540">
            <w:pPr>
              <w:jc w:val="center"/>
              <w:rPr>
                <w:sz w:val="20"/>
                <w:szCs w:val="20"/>
              </w:rPr>
            </w:pPr>
            <w:r w:rsidRPr="00294150">
              <w:rPr>
                <w:sz w:val="20"/>
                <w:szCs w:val="20"/>
              </w:rPr>
              <w:t>63,9</w:t>
            </w:r>
          </w:p>
        </w:tc>
        <w:tc>
          <w:tcPr>
            <w:tcW w:w="720" w:type="dxa"/>
            <w:vAlign w:val="center"/>
          </w:tcPr>
          <w:p w:rsidR="00DA1D0F" w:rsidRPr="00294150" w:rsidRDefault="00DA1D0F" w:rsidP="00835540">
            <w:pPr>
              <w:jc w:val="center"/>
              <w:rPr>
                <w:sz w:val="20"/>
                <w:szCs w:val="20"/>
              </w:rPr>
            </w:pPr>
            <w:r w:rsidRPr="00294150">
              <w:rPr>
                <w:sz w:val="20"/>
                <w:szCs w:val="20"/>
              </w:rPr>
              <w:t>63,9</w:t>
            </w:r>
          </w:p>
        </w:tc>
        <w:tc>
          <w:tcPr>
            <w:tcW w:w="900" w:type="dxa"/>
            <w:vAlign w:val="center"/>
          </w:tcPr>
          <w:p w:rsidR="00DA1D0F" w:rsidRPr="00294150" w:rsidRDefault="00DA1D0F" w:rsidP="00835540">
            <w:pPr>
              <w:jc w:val="center"/>
              <w:rPr>
                <w:sz w:val="20"/>
                <w:szCs w:val="20"/>
              </w:rPr>
            </w:pPr>
            <w:r w:rsidRPr="00294150">
              <w:rPr>
                <w:sz w:val="20"/>
                <w:szCs w:val="20"/>
              </w:rPr>
              <w:t>63,9</w:t>
            </w:r>
          </w:p>
        </w:tc>
        <w:tc>
          <w:tcPr>
            <w:tcW w:w="1080" w:type="dxa"/>
            <w:vAlign w:val="center"/>
          </w:tcPr>
          <w:p w:rsidR="00DA1D0F" w:rsidRPr="00294150" w:rsidRDefault="00DA1D0F" w:rsidP="00835540">
            <w:pPr>
              <w:jc w:val="center"/>
              <w:rPr>
                <w:sz w:val="20"/>
                <w:szCs w:val="20"/>
              </w:rPr>
            </w:pPr>
            <w:r w:rsidRPr="00294150">
              <w:rPr>
                <w:sz w:val="20"/>
                <w:szCs w:val="20"/>
              </w:rPr>
              <w:t>63,9</w:t>
            </w:r>
          </w:p>
        </w:tc>
        <w:tc>
          <w:tcPr>
            <w:tcW w:w="1080" w:type="dxa"/>
            <w:vAlign w:val="center"/>
          </w:tcPr>
          <w:p w:rsidR="00DA1D0F" w:rsidRPr="00294150" w:rsidRDefault="00DA1D0F" w:rsidP="00835540">
            <w:pPr>
              <w:jc w:val="center"/>
              <w:rPr>
                <w:sz w:val="20"/>
                <w:szCs w:val="20"/>
              </w:rPr>
            </w:pP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w:t>
            </w:r>
          </w:p>
        </w:tc>
        <w:tc>
          <w:tcPr>
            <w:tcW w:w="1845" w:type="dxa"/>
            <w:vAlign w:val="center"/>
          </w:tcPr>
          <w:p w:rsidR="00DA1D0F" w:rsidRPr="00294150" w:rsidRDefault="00DA1D0F" w:rsidP="00835540">
            <w:pPr>
              <w:rPr>
                <w:sz w:val="20"/>
                <w:szCs w:val="20"/>
              </w:rPr>
            </w:pPr>
            <w:r w:rsidRPr="00294150">
              <w:rPr>
                <w:sz w:val="20"/>
                <w:szCs w:val="20"/>
              </w:rPr>
              <w:t>объем воды, отпущенной абонентам:</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50</w:t>
            </w:r>
          </w:p>
        </w:tc>
        <w:tc>
          <w:tcPr>
            <w:tcW w:w="720" w:type="dxa"/>
            <w:vAlign w:val="center"/>
          </w:tcPr>
          <w:p w:rsidR="00DA1D0F" w:rsidRPr="00294150" w:rsidRDefault="00DA1D0F" w:rsidP="00835540">
            <w:pPr>
              <w:jc w:val="center"/>
              <w:rPr>
                <w:sz w:val="20"/>
                <w:szCs w:val="20"/>
              </w:rPr>
            </w:pPr>
            <w:r w:rsidRPr="00294150">
              <w:rPr>
                <w:sz w:val="20"/>
                <w:szCs w:val="20"/>
              </w:rPr>
              <w:t>40,4</w:t>
            </w:r>
          </w:p>
        </w:tc>
        <w:tc>
          <w:tcPr>
            <w:tcW w:w="720" w:type="dxa"/>
            <w:vAlign w:val="center"/>
          </w:tcPr>
          <w:p w:rsidR="00DA1D0F" w:rsidRPr="00294150" w:rsidRDefault="00DA1D0F" w:rsidP="00835540">
            <w:pPr>
              <w:jc w:val="center"/>
              <w:rPr>
                <w:sz w:val="20"/>
                <w:szCs w:val="20"/>
              </w:rPr>
            </w:pPr>
            <w:r w:rsidRPr="00294150">
              <w:rPr>
                <w:sz w:val="20"/>
                <w:szCs w:val="20"/>
              </w:rPr>
              <w:t>40,4</w:t>
            </w:r>
          </w:p>
        </w:tc>
        <w:tc>
          <w:tcPr>
            <w:tcW w:w="720" w:type="dxa"/>
            <w:vAlign w:val="center"/>
          </w:tcPr>
          <w:p w:rsidR="00DA1D0F" w:rsidRPr="00294150" w:rsidRDefault="00DA1D0F" w:rsidP="00835540">
            <w:pPr>
              <w:jc w:val="center"/>
              <w:rPr>
                <w:sz w:val="20"/>
                <w:szCs w:val="20"/>
              </w:rPr>
            </w:pPr>
            <w:r w:rsidRPr="00294150">
              <w:rPr>
                <w:sz w:val="20"/>
                <w:szCs w:val="20"/>
              </w:rPr>
              <w:t>40,4</w:t>
            </w:r>
          </w:p>
        </w:tc>
        <w:tc>
          <w:tcPr>
            <w:tcW w:w="720" w:type="dxa"/>
            <w:vAlign w:val="center"/>
          </w:tcPr>
          <w:p w:rsidR="00DA1D0F" w:rsidRPr="00294150" w:rsidRDefault="00DA1D0F" w:rsidP="00835540">
            <w:pPr>
              <w:jc w:val="center"/>
              <w:rPr>
                <w:sz w:val="20"/>
                <w:szCs w:val="20"/>
              </w:rPr>
            </w:pPr>
            <w:r w:rsidRPr="00294150">
              <w:rPr>
                <w:sz w:val="20"/>
                <w:szCs w:val="20"/>
              </w:rPr>
              <w:t>40,4</w:t>
            </w:r>
          </w:p>
        </w:tc>
        <w:tc>
          <w:tcPr>
            <w:tcW w:w="900" w:type="dxa"/>
            <w:vAlign w:val="center"/>
          </w:tcPr>
          <w:p w:rsidR="00DA1D0F" w:rsidRPr="00294150" w:rsidRDefault="00DA1D0F" w:rsidP="00835540">
            <w:pPr>
              <w:jc w:val="center"/>
              <w:rPr>
                <w:sz w:val="20"/>
                <w:szCs w:val="20"/>
              </w:rPr>
            </w:pPr>
            <w:r w:rsidRPr="00294150">
              <w:rPr>
                <w:sz w:val="20"/>
                <w:szCs w:val="20"/>
              </w:rPr>
              <w:t>40,4</w:t>
            </w:r>
          </w:p>
        </w:tc>
        <w:tc>
          <w:tcPr>
            <w:tcW w:w="1080" w:type="dxa"/>
            <w:vAlign w:val="center"/>
          </w:tcPr>
          <w:p w:rsidR="00DA1D0F" w:rsidRPr="00294150" w:rsidRDefault="00DA1D0F" w:rsidP="00835540">
            <w:pPr>
              <w:jc w:val="center"/>
              <w:rPr>
                <w:sz w:val="20"/>
                <w:szCs w:val="20"/>
              </w:rPr>
            </w:pPr>
            <w:r w:rsidRPr="00294150">
              <w:rPr>
                <w:sz w:val="20"/>
                <w:szCs w:val="20"/>
              </w:rPr>
              <w:t>40,4</w:t>
            </w:r>
          </w:p>
        </w:tc>
        <w:tc>
          <w:tcPr>
            <w:tcW w:w="1080" w:type="dxa"/>
            <w:vAlign w:val="center"/>
          </w:tcPr>
          <w:p w:rsidR="00DA1D0F" w:rsidRPr="00294150" w:rsidRDefault="00DA1D0F" w:rsidP="00835540">
            <w:pPr>
              <w:jc w:val="center"/>
              <w:rPr>
                <w:sz w:val="20"/>
                <w:szCs w:val="20"/>
              </w:rPr>
            </w:pPr>
          </w:p>
        </w:tc>
      </w:tr>
      <w:tr w:rsidR="00DA1D0F" w:rsidRPr="00294150" w:rsidTr="00835540">
        <w:trPr>
          <w:trHeight w:val="372"/>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1.1.1</w:t>
            </w:r>
          </w:p>
        </w:tc>
        <w:tc>
          <w:tcPr>
            <w:tcW w:w="1845" w:type="dxa"/>
            <w:vAlign w:val="center"/>
          </w:tcPr>
          <w:p w:rsidR="00DA1D0F" w:rsidRPr="00294150" w:rsidRDefault="00DA1D0F" w:rsidP="00835540">
            <w:pPr>
              <w:rPr>
                <w:sz w:val="20"/>
                <w:szCs w:val="20"/>
              </w:rPr>
            </w:pPr>
            <w:r w:rsidRPr="00294150">
              <w:rPr>
                <w:sz w:val="20"/>
                <w:szCs w:val="20"/>
              </w:rPr>
              <w:t>по приборам учета</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5</w:t>
            </w:r>
          </w:p>
        </w:tc>
        <w:tc>
          <w:tcPr>
            <w:tcW w:w="720" w:type="dxa"/>
            <w:vAlign w:val="center"/>
          </w:tcPr>
          <w:p w:rsidR="00DA1D0F" w:rsidRPr="00294150" w:rsidRDefault="00DA1D0F" w:rsidP="00835540">
            <w:pPr>
              <w:jc w:val="center"/>
              <w:rPr>
                <w:sz w:val="20"/>
                <w:szCs w:val="20"/>
              </w:rPr>
            </w:pPr>
            <w:r w:rsidRPr="00294150">
              <w:rPr>
                <w:sz w:val="20"/>
                <w:szCs w:val="20"/>
              </w:rPr>
              <w:t>7,5</w:t>
            </w:r>
          </w:p>
        </w:tc>
        <w:tc>
          <w:tcPr>
            <w:tcW w:w="720" w:type="dxa"/>
            <w:vAlign w:val="center"/>
          </w:tcPr>
          <w:p w:rsidR="00DA1D0F" w:rsidRPr="00294150" w:rsidRDefault="00DA1D0F" w:rsidP="00835540">
            <w:pPr>
              <w:jc w:val="center"/>
              <w:rPr>
                <w:sz w:val="20"/>
                <w:szCs w:val="20"/>
              </w:rPr>
            </w:pPr>
            <w:r w:rsidRPr="00294150">
              <w:rPr>
                <w:sz w:val="20"/>
                <w:szCs w:val="20"/>
              </w:rPr>
              <w:t>7,5</w:t>
            </w:r>
          </w:p>
        </w:tc>
        <w:tc>
          <w:tcPr>
            <w:tcW w:w="720" w:type="dxa"/>
            <w:vAlign w:val="center"/>
          </w:tcPr>
          <w:p w:rsidR="00DA1D0F" w:rsidRPr="00294150" w:rsidRDefault="00DA1D0F" w:rsidP="00835540">
            <w:pPr>
              <w:jc w:val="center"/>
              <w:rPr>
                <w:sz w:val="20"/>
                <w:szCs w:val="20"/>
              </w:rPr>
            </w:pPr>
            <w:r w:rsidRPr="00294150">
              <w:rPr>
                <w:sz w:val="20"/>
                <w:szCs w:val="20"/>
              </w:rPr>
              <w:t>7,5</w:t>
            </w:r>
          </w:p>
        </w:tc>
        <w:tc>
          <w:tcPr>
            <w:tcW w:w="720" w:type="dxa"/>
            <w:vAlign w:val="center"/>
          </w:tcPr>
          <w:p w:rsidR="00DA1D0F" w:rsidRPr="00294150" w:rsidRDefault="00DA1D0F" w:rsidP="00835540">
            <w:pPr>
              <w:jc w:val="center"/>
              <w:rPr>
                <w:sz w:val="20"/>
                <w:szCs w:val="20"/>
              </w:rPr>
            </w:pPr>
            <w:r w:rsidRPr="00294150">
              <w:rPr>
                <w:sz w:val="20"/>
                <w:szCs w:val="20"/>
              </w:rPr>
              <w:t>7,5</w:t>
            </w:r>
          </w:p>
        </w:tc>
        <w:tc>
          <w:tcPr>
            <w:tcW w:w="900" w:type="dxa"/>
            <w:vAlign w:val="center"/>
          </w:tcPr>
          <w:p w:rsidR="00DA1D0F" w:rsidRPr="00294150" w:rsidRDefault="00DA1D0F" w:rsidP="00835540">
            <w:pPr>
              <w:jc w:val="center"/>
              <w:rPr>
                <w:sz w:val="20"/>
                <w:szCs w:val="20"/>
              </w:rPr>
            </w:pPr>
            <w:r w:rsidRPr="00294150">
              <w:rPr>
                <w:sz w:val="20"/>
                <w:szCs w:val="20"/>
              </w:rPr>
              <w:t>7,5</w:t>
            </w:r>
          </w:p>
        </w:tc>
        <w:tc>
          <w:tcPr>
            <w:tcW w:w="1080" w:type="dxa"/>
            <w:vAlign w:val="center"/>
          </w:tcPr>
          <w:p w:rsidR="00DA1D0F" w:rsidRPr="00294150" w:rsidRDefault="00DA1D0F" w:rsidP="00835540">
            <w:pPr>
              <w:jc w:val="center"/>
              <w:rPr>
                <w:sz w:val="20"/>
                <w:szCs w:val="20"/>
              </w:rPr>
            </w:pPr>
            <w:r w:rsidRPr="00294150">
              <w:rPr>
                <w:sz w:val="20"/>
                <w:szCs w:val="20"/>
              </w:rPr>
              <w:t>7,5</w:t>
            </w:r>
          </w:p>
        </w:tc>
        <w:tc>
          <w:tcPr>
            <w:tcW w:w="1080" w:type="dxa"/>
            <w:vAlign w:val="center"/>
          </w:tcPr>
          <w:p w:rsidR="00DA1D0F" w:rsidRPr="00294150" w:rsidRDefault="00DA1D0F" w:rsidP="00835540">
            <w:pPr>
              <w:jc w:val="center"/>
              <w:rPr>
                <w:sz w:val="20"/>
                <w:szCs w:val="20"/>
              </w:rPr>
            </w:pPr>
          </w:p>
        </w:tc>
      </w:tr>
      <w:tr w:rsidR="00DA1D0F" w:rsidRPr="00294150" w:rsidTr="00835540">
        <w:trPr>
          <w:trHeight w:val="374"/>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1.1.2</w:t>
            </w:r>
          </w:p>
        </w:tc>
        <w:tc>
          <w:tcPr>
            <w:tcW w:w="1845" w:type="dxa"/>
            <w:vAlign w:val="center"/>
          </w:tcPr>
          <w:p w:rsidR="00DA1D0F" w:rsidRPr="00294150" w:rsidRDefault="00DA1D0F" w:rsidP="00835540">
            <w:pPr>
              <w:rPr>
                <w:sz w:val="20"/>
                <w:szCs w:val="20"/>
              </w:rPr>
            </w:pPr>
            <w:r w:rsidRPr="00294150">
              <w:rPr>
                <w:sz w:val="20"/>
                <w:szCs w:val="20"/>
              </w:rPr>
              <w:t>по нормативам</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45</w:t>
            </w:r>
          </w:p>
        </w:tc>
        <w:tc>
          <w:tcPr>
            <w:tcW w:w="720" w:type="dxa"/>
            <w:vAlign w:val="center"/>
          </w:tcPr>
          <w:p w:rsidR="00DA1D0F" w:rsidRPr="00294150" w:rsidRDefault="00DA1D0F" w:rsidP="00835540">
            <w:pPr>
              <w:jc w:val="center"/>
              <w:rPr>
                <w:sz w:val="20"/>
                <w:szCs w:val="20"/>
              </w:rPr>
            </w:pPr>
            <w:r w:rsidRPr="00294150">
              <w:rPr>
                <w:sz w:val="20"/>
                <w:szCs w:val="20"/>
              </w:rPr>
              <w:t>32,9</w:t>
            </w:r>
          </w:p>
        </w:tc>
        <w:tc>
          <w:tcPr>
            <w:tcW w:w="720" w:type="dxa"/>
            <w:vAlign w:val="center"/>
          </w:tcPr>
          <w:p w:rsidR="00DA1D0F" w:rsidRPr="00294150" w:rsidRDefault="00DA1D0F" w:rsidP="00835540">
            <w:pPr>
              <w:jc w:val="center"/>
              <w:rPr>
                <w:sz w:val="20"/>
                <w:szCs w:val="20"/>
              </w:rPr>
            </w:pPr>
            <w:r w:rsidRPr="00294150">
              <w:rPr>
                <w:sz w:val="20"/>
                <w:szCs w:val="20"/>
              </w:rPr>
              <w:t>32,9</w:t>
            </w:r>
          </w:p>
        </w:tc>
        <w:tc>
          <w:tcPr>
            <w:tcW w:w="720" w:type="dxa"/>
            <w:vAlign w:val="center"/>
          </w:tcPr>
          <w:p w:rsidR="00DA1D0F" w:rsidRPr="00294150" w:rsidRDefault="00DA1D0F" w:rsidP="00835540">
            <w:pPr>
              <w:jc w:val="center"/>
              <w:rPr>
                <w:sz w:val="20"/>
                <w:szCs w:val="20"/>
              </w:rPr>
            </w:pPr>
            <w:r w:rsidRPr="00294150">
              <w:rPr>
                <w:sz w:val="20"/>
                <w:szCs w:val="20"/>
              </w:rPr>
              <w:t>32,9</w:t>
            </w:r>
          </w:p>
        </w:tc>
        <w:tc>
          <w:tcPr>
            <w:tcW w:w="720" w:type="dxa"/>
            <w:vAlign w:val="center"/>
          </w:tcPr>
          <w:p w:rsidR="00DA1D0F" w:rsidRPr="00294150" w:rsidRDefault="00DA1D0F" w:rsidP="00835540">
            <w:pPr>
              <w:jc w:val="center"/>
              <w:rPr>
                <w:sz w:val="20"/>
                <w:szCs w:val="20"/>
              </w:rPr>
            </w:pPr>
            <w:r w:rsidRPr="00294150">
              <w:rPr>
                <w:sz w:val="20"/>
                <w:szCs w:val="20"/>
              </w:rPr>
              <w:t>32,9</w:t>
            </w:r>
          </w:p>
        </w:tc>
        <w:tc>
          <w:tcPr>
            <w:tcW w:w="900" w:type="dxa"/>
            <w:vAlign w:val="center"/>
          </w:tcPr>
          <w:p w:rsidR="00DA1D0F" w:rsidRPr="00294150" w:rsidRDefault="00DA1D0F" w:rsidP="00835540">
            <w:pPr>
              <w:jc w:val="center"/>
              <w:rPr>
                <w:sz w:val="20"/>
                <w:szCs w:val="20"/>
              </w:rPr>
            </w:pPr>
            <w:r w:rsidRPr="00294150">
              <w:rPr>
                <w:sz w:val="20"/>
                <w:szCs w:val="20"/>
              </w:rPr>
              <w:t>32,9</w:t>
            </w:r>
          </w:p>
        </w:tc>
        <w:tc>
          <w:tcPr>
            <w:tcW w:w="1080" w:type="dxa"/>
            <w:vAlign w:val="center"/>
          </w:tcPr>
          <w:p w:rsidR="00DA1D0F" w:rsidRPr="00294150" w:rsidRDefault="00DA1D0F" w:rsidP="00835540">
            <w:pPr>
              <w:jc w:val="center"/>
              <w:rPr>
                <w:sz w:val="20"/>
                <w:szCs w:val="20"/>
              </w:rPr>
            </w:pPr>
            <w:r w:rsidRPr="00294150">
              <w:rPr>
                <w:sz w:val="20"/>
                <w:szCs w:val="20"/>
              </w:rPr>
              <w:t>32,9</w:t>
            </w:r>
          </w:p>
        </w:tc>
        <w:tc>
          <w:tcPr>
            <w:tcW w:w="1080" w:type="dxa"/>
            <w:vAlign w:val="center"/>
          </w:tcPr>
          <w:p w:rsidR="00DA1D0F" w:rsidRPr="00294150" w:rsidRDefault="00DA1D0F" w:rsidP="00835540">
            <w:pPr>
              <w:jc w:val="center"/>
              <w:rPr>
                <w:sz w:val="20"/>
                <w:szCs w:val="20"/>
              </w:rPr>
            </w:pPr>
          </w:p>
        </w:tc>
      </w:tr>
      <w:tr w:rsidR="00DA1D0F" w:rsidRPr="00294150" w:rsidTr="00835540">
        <w:trPr>
          <w:trHeight w:val="436"/>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1.2</w:t>
            </w:r>
          </w:p>
        </w:tc>
        <w:tc>
          <w:tcPr>
            <w:tcW w:w="1845" w:type="dxa"/>
            <w:vAlign w:val="center"/>
          </w:tcPr>
          <w:p w:rsidR="00DA1D0F" w:rsidRPr="00294150" w:rsidRDefault="00DA1D0F" w:rsidP="00835540">
            <w:pPr>
              <w:rPr>
                <w:sz w:val="20"/>
                <w:szCs w:val="20"/>
              </w:rPr>
            </w:pPr>
            <w:r w:rsidRPr="00294150">
              <w:rPr>
                <w:sz w:val="20"/>
                <w:szCs w:val="20"/>
              </w:rPr>
              <w:t>для приготовления горячей воды</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900" w:type="dxa"/>
            <w:vAlign w:val="center"/>
          </w:tcPr>
          <w:p w:rsidR="00DA1D0F" w:rsidRPr="00294150" w:rsidRDefault="00DA1D0F" w:rsidP="00835540">
            <w:pPr>
              <w:jc w:val="center"/>
              <w:rPr>
                <w:sz w:val="20"/>
                <w:szCs w:val="20"/>
              </w:rPr>
            </w:pPr>
            <w:r w:rsidRPr="00294150">
              <w:rPr>
                <w:sz w:val="20"/>
                <w:szCs w:val="20"/>
              </w:rPr>
              <w:t>-</w:t>
            </w:r>
          </w:p>
        </w:tc>
        <w:tc>
          <w:tcPr>
            <w:tcW w:w="1080" w:type="dxa"/>
            <w:vAlign w:val="center"/>
          </w:tcPr>
          <w:p w:rsidR="00DA1D0F" w:rsidRPr="00294150" w:rsidRDefault="00DA1D0F" w:rsidP="00835540">
            <w:pPr>
              <w:jc w:val="center"/>
              <w:rPr>
                <w:sz w:val="20"/>
                <w:szCs w:val="20"/>
              </w:rPr>
            </w:pPr>
            <w:r w:rsidRPr="00294150">
              <w:rPr>
                <w:sz w:val="20"/>
                <w:szCs w:val="20"/>
              </w:rPr>
              <w:t>-</w:t>
            </w:r>
          </w:p>
        </w:tc>
        <w:tc>
          <w:tcPr>
            <w:tcW w:w="1080" w:type="dxa"/>
            <w:vAlign w:val="center"/>
          </w:tcPr>
          <w:p w:rsidR="00DA1D0F" w:rsidRPr="00294150" w:rsidRDefault="00DA1D0F" w:rsidP="00835540">
            <w:pPr>
              <w:jc w:val="center"/>
              <w:rPr>
                <w:sz w:val="20"/>
                <w:szCs w:val="20"/>
              </w:rPr>
            </w:pP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1.3</w:t>
            </w:r>
          </w:p>
        </w:tc>
        <w:tc>
          <w:tcPr>
            <w:tcW w:w="1845" w:type="dxa"/>
            <w:vAlign w:val="center"/>
          </w:tcPr>
          <w:p w:rsidR="00DA1D0F" w:rsidRPr="00294150" w:rsidRDefault="00DA1D0F" w:rsidP="00835540">
            <w:pPr>
              <w:rPr>
                <w:sz w:val="20"/>
                <w:szCs w:val="20"/>
              </w:rPr>
            </w:pPr>
            <w:r w:rsidRPr="00294150">
              <w:rPr>
                <w:sz w:val="20"/>
                <w:szCs w:val="20"/>
              </w:rPr>
              <w:t>при дифференциации тарифов по объему</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900" w:type="dxa"/>
            <w:vAlign w:val="center"/>
          </w:tcPr>
          <w:p w:rsidR="00DA1D0F" w:rsidRPr="00294150" w:rsidRDefault="00DA1D0F" w:rsidP="00835540">
            <w:pPr>
              <w:jc w:val="center"/>
              <w:rPr>
                <w:sz w:val="20"/>
                <w:szCs w:val="20"/>
              </w:rPr>
            </w:pPr>
            <w:r w:rsidRPr="00294150">
              <w:rPr>
                <w:sz w:val="20"/>
                <w:szCs w:val="20"/>
              </w:rPr>
              <w:t>-</w:t>
            </w:r>
          </w:p>
        </w:tc>
        <w:tc>
          <w:tcPr>
            <w:tcW w:w="1080" w:type="dxa"/>
            <w:vAlign w:val="center"/>
          </w:tcPr>
          <w:p w:rsidR="00DA1D0F" w:rsidRPr="00294150" w:rsidRDefault="00DA1D0F" w:rsidP="00835540">
            <w:pPr>
              <w:jc w:val="center"/>
              <w:rPr>
                <w:sz w:val="20"/>
                <w:szCs w:val="20"/>
              </w:rPr>
            </w:pPr>
            <w:r w:rsidRPr="00294150">
              <w:rPr>
                <w:sz w:val="20"/>
                <w:szCs w:val="20"/>
              </w:rPr>
              <w:t>-</w:t>
            </w:r>
          </w:p>
        </w:tc>
        <w:tc>
          <w:tcPr>
            <w:tcW w:w="1080" w:type="dxa"/>
            <w:vAlign w:val="center"/>
          </w:tcPr>
          <w:p w:rsidR="00DA1D0F" w:rsidRPr="00294150" w:rsidRDefault="00DA1D0F" w:rsidP="00835540">
            <w:pPr>
              <w:jc w:val="center"/>
              <w:rPr>
                <w:sz w:val="20"/>
                <w:szCs w:val="20"/>
              </w:rPr>
            </w:pPr>
          </w:p>
        </w:tc>
      </w:tr>
    </w:tbl>
    <w:p w:rsidR="00DA1D0F" w:rsidRDefault="00DA1D0F" w:rsidP="00DA1D0F">
      <w:pPr>
        <w:ind w:firstLine="360"/>
        <w:jc w:val="center"/>
        <w:rPr>
          <w:b/>
          <w:sz w:val="28"/>
          <w:szCs w:val="28"/>
        </w:rPr>
      </w:pPr>
    </w:p>
    <w:p w:rsidR="00DA1D0F" w:rsidRPr="0048714C" w:rsidRDefault="00DA1D0F" w:rsidP="00DA1D0F">
      <w:pPr>
        <w:ind w:firstLine="709"/>
        <w:jc w:val="both"/>
      </w:pPr>
      <w:r w:rsidRPr="0048714C">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
    <w:p w:rsidR="00DA1D0F" w:rsidRPr="0048714C" w:rsidRDefault="00DA1D0F" w:rsidP="00DA1D0F">
      <w:pPr>
        <w:tabs>
          <w:tab w:val="left" w:pos="8880"/>
        </w:tabs>
        <w:ind w:firstLine="709"/>
        <w:jc w:val="both"/>
      </w:pPr>
      <w:r w:rsidRPr="0048714C">
        <w:tab/>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20"/>
      </w:tblGrid>
      <w:tr w:rsidR="00294150" w:rsidRPr="00294150" w:rsidTr="00294150">
        <w:tc>
          <w:tcPr>
            <w:tcW w:w="5211" w:type="dxa"/>
          </w:tcPr>
          <w:p w:rsidR="00294150" w:rsidRPr="00294150" w:rsidRDefault="00294150" w:rsidP="00835540">
            <w:pPr>
              <w:jc w:val="both"/>
              <w:rPr>
                <w:sz w:val="20"/>
                <w:szCs w:val="20"/>
              </w:rPr>
            </w:pPr>
          </w:p>
        </w:tc>
        <w:tc>
          <w:tcPr>
            <w:tcW w:w="4820" w:type="dxa"/>
          </w:tcPr>
          <w:p w:rsidR="00294150" w:rsidRPr="00294150" w:rsidRDefault="00294150" w:rsidP="00835540">
            <w:pPr>
              <w:jc w:val="center"/>
              <w:rPr>
                <w:sz w:val="20"/>
                <w:szCs w:val="20"/>
              </w:rPr>
            </w:pPr>
            <w:r w:rsidRPr="00294150">
              <w:rPr>
                <w:sz w:val="20"/>
                <w:szCs w:val="20"/>
              </w:rPr>
              <w:t>2019г</w:t>
            </w:r>
          </w:p>
        </w:tc>
      </w:tr>
      <w:tr w:rsidR="00294150" w:rsidRPr="00294150" w:rsidTr="00294150">
        <w:tc>
          <w:tcPr>
            <w:tcW w:w="5211" w:type="dxa"/>
          </w:tcPr>
          <w:p w:rsidR="00294150" w:rsidRPr="00294150" w:rsidRDefault="00294150" w:rsidP="00835540">
            <w:pPr>
              <w:rPr>
                <w:sz w:val="20"/>
                <w:szCs w:val="20"/>
              </w:rPr>
            </w:pPr>
            <w:r w:rsidRPr="00294150">
              <w:rPr>
                <w:sz w:val="20"/>
                <w:szCs w:val="20"/>
              </w:rPr>
              <w:t>В год</w:t>
            </w:r>
          </w:p>
        </w:tc>
        <w:tc>
          <w:tcPr>
            <w:tcW w:w="4820" w:type="dxa"/>
          </w:tcPr>
          <w:p w:rsidR="00294150" w:rsidRPr="00294150" w:rsidRDefault="00294150" w:rsidP="00835540">
            <w:pPr>
              <w:jc w:val="both"/>
              <w:rPr>
                <w:sz w:val="20"/>
                <w:szCs w:val="20"/>
              </w:rPr>
            </w:pPr>
            <w:r w:rsidRPr="00294150">
              <w:rPr>
                <w:sz w:val="20"/>
                <w:szCs w:val="20"/>
              </w:rPr>
              <w:t>63,9</w:t>
            </w:r>
          </w:p>
        </w:tc>
      </w:tr>
      <w:tr w:rsidR="00294150" w:rsidRPr="00294150" w:rsidTr="00294150">
        <w:tc>
          <w:tcPr>
            <w:tcW w:w="5211" w:type="dxa"/>
          </w:tcPr>
          <w:p w:rsidR="00294150" w:rsidRPr="00294150" w:rsidRDefault="00294150" w:rsidP="00835540">
            <w:pPr>
              <w:jc w:val="both"/>
              <w:rPr>
                <w:sz w:val="20"/>
                <w:szCs w:val="20"/>
              </w:rPr>
            </w:pPr>
            <w:r w:rsidRPr="00294150">
              <w:rPr>
                <w:sz w:val="20"/>
                <w:szCs w:val="20"/>
              </w:rPr>
              <w:t>с 01.01. по 30.06.</w:t>
            </w:r>
          </w:p>
        </w:tc>
        <w:tc>
          <w:tcPr>
            <w:tcW w:w="4820" w:type="dxa"/>
          </w:tcPr>
          <w:p w:rsidR="00294150" w:rsidRPr="00294150" w:rsidRDefault="00294150" w:rsidP="00835540">
            <w:pPr>
              <w:jc w:val="both"/>
              <w:rPr>
                <w:sz w:val="20"/>
                <w:szCs w:val="20"/>
              </w:rPr>
            </w:pPr>
            <w:r w:rsidRPr="00294150">
              <w:rPr>
                <w:sz w:val="20"/>
                <w:szCs w:val="20"/>
              </w:rPr>
              <w:t>31,95</w:t>
            </w:r>
          </w:p>
        </w:tc>
      </w:tr>
      <w:tr w:rsidR="00294150" w:rsidRPr="00294150" w:rsidTr="00294150">
        <w:tc>
          <w:tcPr>
            <w:tcW w:w="5211" w:type="dxa"/>
          </w:tcPr>
          <w:p w:rsidR="00294150" w:rsidRPr="00294150" w:rsidRDefault="00294150" w:rsidP="00835540">
            <w:pPr>
              <w:jc w:val="both"/>
              <w:rPr>
                <w:sz w:val="20"/>
                <w:szCs w:val="20"/>
              </w:rPr>
            </w:pPr>
            <w:r w:rsidRPr="00294150">
              <w:rPr>
                <w:sz w:val="20"/>
                <w:szCs w:val="20"/>
              </w:rPr>
              <w:t>с 01.07. по 31.12.</w:t>
            </w:r>
          </w:p>
        </w:tc>
        <w:tc>
          <w:tcPr>
            <w:tcW w:w="4820" w:type="dxa"/>
          </w:tcPr>
          <w:p w:rsidR="00294150" w:rsidRPr="00294150" w:rsidRDefault="00294150" w:rsidP="00835540">
            <w:pPr>
              <w:jc w:val="both"/>
              <w:rPr>
                <w:sz w:val="20"/>
                <w:szCs w:val="20"/>
              </w:rPr>
            </w:pPr>
            <w:r w:rsidRPr="00294150">
              <w:rPr>
                <w:sz w:val="20"/>
                <w:szCs w:val="20"/>
              </w:rPr>
              <w:t>31,95</w:t>
            </w:r>
          </w:p>
        </w:tc>
      </w:tr>
    </w:tbl>
    <w:p w:rsidR="00DA1D0F" w:rsidRDefault="00DA1D0F" w:rsidP="00DA1D0F">
      <w:pPr>
        <w:tabs>
          <w:tab w:val="left" w:pos="1080"/>
        </w:tabs>
        <w:jc w:val="center"/>
        <w:rPr>
          <w:b/>
          <w:sz w:val="28"/>
          <w:szCs w:val="28"/>
        </w:rPr>
      </w:pPr>
    </w:p>
    <w:p w:rsidR="00DA1D0F" w:rsidRPr="007021E3" w:rsidRDefault="00DA1D0F" w:rsidP="00DA1D0F">
      <w:pPr>
        <w:tabs>
          <w:tab w:val="left" w:pos="1080"/>
        </w:tabs>
        <w:jc w:val="center"/>
      </w:pPr>
      <w:r w:rsidRPr="007021E3">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DA1D0F" w:rsidRPr="0048714C" w:rsidRDefault="00DA1D0F" w:rsidP="00DA1D0F">
      <w:pPr>
        <w:jc w:val="right"/>
      </w:pPr>
      <w:r w:rsidRPr="0048714C">
        <w:t xml:space="preserve">                                                                                                           </w:t>
      </w:r>
      <w:r w:rsidRPr="0048714C">
        <w:tab/>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2417"/>
        <w:gridCol w:w="1985"/>
        <w:gridCol w:w="1559"/>
      </w:tblGrid>
      <w:tr w:rsidR="00DA1D0F" w:rsidRPr="00294150" w:rsidTr="00294150">
        <w:trPr>
          <w:trHeight w:val="1285"/>
        </w:trPr>
        <w:tc>
          <w:tcPr>
            <w:tcW w:w="3928" w:type="dxa"/>
            <w:vAlign w:val="center"/>
          </w:tcPr>
          <w:p w:rsidR="00DA1D0F" w:rsidRPr="00294150" w:rsidRDefault="00DA1D0F" w:rsidP="00835540">
            <w:pPr>
              <w:jc w:val="center"/>
              <w:rPr>
                <w:sz w:val="20"/>
                <w:szCs w:val="20"/>
              </w:rPr>
            </w:pPr>
            <w:r w:rsidRPr="00294150">
              <w:rPr>
                <w:sz w:val="20"/>
                <w:szCs w:val="20"/>
              </w:rPr>
              <w:t>Наименование</w:t>
            </w:r>
          </w:p>
        </w:tc>
        <w:tc>
          <w:tcPr>
            <w:tcW w:w="2417" w:type="dxa"/>
            <w:vAlign w:val="center"/>
          </w:tcPr>
          <w:p w:rsidR="00DA1D0F" w:rsidRPr="00294150" w:rsidRDefault="00DA1D0F" w:rsidP="00835540">
            <w:pPr>
              <w:jc w:val="center"/>
              <w:rPr>
                <w:sz w:val="20"/>
                <w:szCs w:val="20"/>
              </w:rPr>
            </w:pPr>
            <w:r w:rsidRPr="00294150">
              <w:rPr>
                <w:sz w:val="20"/>
                <w:szCs w:val="20"/>
              </w:rPr>
              <w:t>Расходы, утвержденные в предыдущем периоде (году) регулирования (2018 г.)</w:t>
            </w:r>
          </w:p>
        </w:tc>
        <w:tc>
          <w:tcPr>
            <w:tcW w:w="1985" w:type="dxa"/>
            <w:vAlign w:val="center"/>
          </w:tcPr>
          <w:p w:rsidR="00DA1D0F" w:rsidRPr="00294150" w:rsidRDefault="00DA1D0F" w:rsidP="00835540">
            <w:pPr>
              <w:jc w:val="center"/>
              <w:rPr>
                <w:sz w:val="20"/>
                <w:szCs w:val="20"/>
              </w:rPr>
            </w:pPr>
            <w:r w:rsidRPr="00294150">
              <w:rPr>
                <w:sz w:val="20"/>
                <w:szCs w:val="20"/>
              </w:rPr>
              <w:t>Регулируемый период (2019г.)</w:t>
            </w:r>
          </w:p>
          <w:p w:rsidR="00DA1D0F" w:rsidRPr="00294150" w:rsidRDefault="00DA1D0F" w:rsidP="00835540">
            <w:pPr>
              <w:rPr>
                <w:sz w:val="20"/>
                <w:szCs w:val="20"/>
              </w:rPr>
            </w:pPr>
          </w:p>
        </w:tc>
        <w:tc>
          <w:tcPr>
            <w:tcW w:w="1559" w:type="dxa"/>
            <w:vAlign w:val="center"/>
          </w:tcPr>
          <w:p w:rsidR="00DA1D0F" w:rsidRPr="00294150" w:rsidRDefault="00DA1D0F" w:rsidP="00835540">
            <w:pPr>
              <w:jc w:val="center"/>
              <w:rPr>
                <w:sz w:val="20"/>
                <w:szCs w:val="20"/>
              </w:rPr>
            </w:pPr>
            <w:r w:rsidRPr="00294150">
              <w:rPr>
                <w:sz w:val="20"/>
                <w:szCs w:val="20"/>
              </w:rPr>
              <w:t>% роста к 2018 г.</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Операционные расходы</w:t>
            </w:r>
          </w:p>
        </w:tc>
        <w:tc>
          <w:tcPr>
            <w:tcW w:w="2417" w:type="dxa"/>
            <w:vAlign w:val="center"/>
          </w:tcPr>
          <w:p w:rsidR="00DA1D0F" w:rsidRPr="00294150" w:rsidRDefault="00DA1D0F" w:rsidP="00835540">
            <w:pPr>
              <w:jc w:val="center"/>
              <w:rPr>
                <w:sz w:val="20"/>
                <w:szCs w:val="20"/>
              </w:rPr>
            </w:pPr>
            <w:r w:rsidRPr="00294150">
              <w:rPr>
                <w:sz w:val="20"/>
                <w:szCs w:val="20"/>
              </w:rPr>
              <w:t>359,79</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372,57</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103,55%</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Расходы на электрическую энергию</w:t>
            </w:r>
          </w:p>
        </w:tc>
        <w:tc>
          <w:tcPr>
            <w:tcW w:w="2417" w:type="dxa"/>
            <w:vAlign w:val="center"/>
          </w:tcPr>
          <w:p w:rsidR="00DA1D0F" w:rsidRPr="00294150" w:rsidRDefault="00DA1D0F" w:rsidP="00835540">
            <w:pPr>
              <w:jc w:val="center"/>
              <w:rPr>
                <w:sz w:val="20"/>
                <w:szCs w:val="20"/>
              </w:rPr>
            </w:pPr>
            <w:r w:rsidRPr="00294150">
              <w:rPr>
                <w:sz w:val="20"/>
                <w:szCs w:val="20"/>
              </w:rPr>
              <w:t>660,13</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675,85</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102,38%</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Неподконтрольные расходы</w:t>
            </w:r>
          </w:p>
        </w:tc>
        <w:tc>
          <w:tcPr>
            <w:tcW w:w="2417" w:type="dxa"/>
            <w:vAlign w:val="center"/>
          </w:tcPr>
          <w:p w:rsidR="00DA1D0F" w:rsidRPr="00294150" w:rsidRDefault="00DA1D0F" w:rsidP="00835540">
            <w:pPr>
              <w:jc w:val="center"/>
              <w:rPr>
                <w:sz w:val="20"/>
                <w:szCs w:val="20"/>
              </w:rPr>
            </w:pPr>
            <w:r w:rsidRPr="00294150">
              <w:rPr>
                <w:sz w:val="20"/>
                <w:szCs w:val="20"/>
              </w:rPr>
              <w:t>6,9</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6,9</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Амортизация</w:t>
            </w:r>
          </w:p>
        </w:tc>
        <w:tc>
          <w:tcPr>
            <w:tcW w:w="2417" w:type="dxa"/>
            <w:vAlign w:val="center"/>
          </w:tcPr>
          <w:p w:rsidR="00DA1D0F" w:rsidRPr="00294150" w:rsidRDefault="00DA1D0F" w:rsidP="00835540">
            <w:pPr>
              <w:jc w:val="center"/>
              <w:rPr>
                <w:sz w:val="20"/>
                <w:szCs w:val="20"/>
              </w:rPr>
            </w:pPr>
            <w:r w:rsidRPr="00294150">
              <w:rPr>
                <w:sz w:val="20"/>
                <w:szCs w:val="20"/>
              </w:rPr>
              <w:t>25,3</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25,3</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Нормативная прибыль</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Расчетная предпринимательская прибыль</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w:t>
            </w:r>
          </w:p>
        </w:tc>
        <w:tc>
          <w:tcPr>
            <w:tcW w:w="2417" w:type="dxa"/>
            <w:vAlign w:val="center"/>
          </w:tcPr>
          <w:p w:rsidR="00DA1D0F" w:rsidRPr="00294150" w:rsidRDefault="00DA1D0F" w:rsidP="00835540">
            <w:pPr>
              <w:jc w:val="center"/>
              <w:rPr>
                <w:sz w:val="20"/>
                <w:szCs w:val="20"/>
              </w:rPr>
            </w:pPr>
            <w:r w:rsidRPr="00294150">
              <w:rPr>
                <w:sz w:val="20"/>
                <w:szCs w:val="20"/>
              </w:rPr>
              <w:t>1052,11</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1080,62</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102,71%</w:t>
            </w:r>
          </w:p>
        </w:tc>
      </w:tr>
      <w:tr w:rsidR="00DA1D0F" w:rsidRPr="00294150" w:rsidTr="00835540">
        <w:trPr>
          <w:trHeight w:val="185"/>
        </w:trPr>
        <w:tc>
          <w:tcPr>
            <w:tcW w:w="3928" w:type="dxa"/>
            <w:vAlign w:val="center"/>
          </w:tcPr>
          <w:p w:rsidR="00DA1D0F" w:rsidRPr="00294150" w:rsidRDefault="00DA1D0F" w:rsidP="00835540">
            <w:pPr>
              <w:rPr>
                <w:sz w:val="20"/>
                <w:szCs w:val="20"/>
              </w:rPr>
            </w:pPr>
            <w:r w:rsidRPr="00294150">
              <w:rPr>
                <w:sz w:val="20"/>
                <w:szCs w:val="20"/>
              </w:rPr>
              <w:t>Корректировка в соответствии с п.15,16 Основ ценообразования</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-0,25</w:t>
            </w: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 (для расчета тарифов)</w:t>
            </w:r>
          </w:p>
        </w:tc>
        <w:tc>
          <w:tcPr>
            <w:tcW w:w="2417" w:type="dxa"/>
            <w:vAlign w:val="center"/>
          </w:tcPr>
          <w:p w:rsidR="00DA1D0F" w:rsidRPr="00294150" w:rsidRDefault="00DA1D0F" w:rsidP="00835540">
            <w:pPr>
              <w:jc w:val="center"/>
              <w:rPr>
                <w:sz w:val="20"/>
                <w:szCs w:val="20"/>
              </w:rPr>
            </w:pPr>
            <w:r w:rsidRPr="00294150">
              <w:rPr>
                <w:sz w:val="20"/>
                <w:szCs w:val="20"/>
              </w:rPr>
              <w:t>1052,11</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1080,37</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102,69%</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Тариф на питьевую воду (питьевое водоснабжение)</w:t>
            </w:r>
          </w:p>
        </w:tc>
        <w:tc>
          <w:tcPr>
            <w:tcW w:w="2417" w:type="dxa"/>
            <w:vAlign w:val="center"/>
          </w:tcPr>
          <w:p w:rsidR="00DA1D0F" w:rsidRPr="00294150" w:rsidRDefault="00DA1D0F" w:rsidP="00835540">
            <w:pPr>
              <w:jc w:val="center"/>
              <w:rPr>
                <w:sz w:val="20"/>
                <w:szCs w:val="20"/>
              </w:rPr>
            </w:pPr>
            <w:r w:rsidRPr="00294150">
              <w:rPr>
                <w:sz w:val="20"/>
                <w:szCs w:val="20"/>
              </w:rPr>
              <w:t>16,47</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16,91</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102,67%</w:t>
            </w:r>
          </w:p>
        </w:tc>
      </w:tr>
    </w:tbl>
    <w:p w:rsidR="00DA1D0F" w:rsidRDefault="00DA1D0F" w:rsidP="00DA1D0F">
      <w:pPr>
        <w:jc w:val="both"/>
        <w:rPr>
          <w:sz w:val="28"/>
          <w:szCs w:val="28"/>
        </w:rPr>
      </w:pPr>
    </w:p>
    <w:p w:rsidR="00DA1D0F" w:rsidRPr="0048714C" w:rsidRDefault="00DA1D0F" w:rsidP="00DA1D0F">
      <w:pPr>
        <w:jc w:val="center"/>
      </w:pPr>
      <w:r w:rsidRPr="0048714C">
        <w:t>Корректировка неподконтрольных расходов:</w:t>
      </w:r>
    </w:p>
    <w:p w:rsidR="00DA1D0F" w:rsidRDefault="00DA1D0F" w:rsidP="00DA1D0F">
      <w:pPr>
        <w:ind w:firstLine="709"/>
        <w:jc w:val="both"/>
        <w:rPr>
          <w:sz w:val="28"/>
          <w:szCs w:val="28"/>
        </w:rPr>
      </w:pPr>
      <w:r w:rsidRPr="0048714C">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48714C">
        <w:rPr>
          <w:u w:val="single"/>
        </w:rPr>
        <w:t>питьевую воду (питьевое водоснабжение)</w:t>
      </w:r>
      <w:r>
        <w:rPr>
          <w:u w:val="single"/>
        </w:rPr>
        <w:t xml:space="preserve"> </w:t>
      </w:r>
      <w:r w:rsidRPr="0048714C">
        <w:t>корректировка неподконтрольных расходов проведена по статьям:</w:t>
      </w:r>
    </w:p>
    <w:tbl>
      <w:tblPr>
        <w:tblW w:w="9938" w:type="dxa"/>
        <w:tblInd w:w="93" w:type="dxa"/>
        <w:tblLayout w:type="fixed"/>
        <w:tblLook w:val="04A0"/>
      </w:tblPr>
      <w:tblGrid>
        <w:gridCol w:w="724"/>
        <w:gridCol w:w="3402"/>
        <w:gridCol w:w="1418"/>
        <w:gridCol w:w="1417"/>
        <w:gridCol w:w="1276"/>
        <w:gridCol w:w="1701"/>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lastRenderedPageBreak/>
              <w:t>№</w:t>
            </w:r>
            <w:r w:rsidRPr="00294150">
              <w:rPr>
                <w:bCs/>
                <w:sz w:val="20"/>
                <w:szCs w:val="20"/>
              </w:rPr>
              <w:br/>
              <w:t>п/п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1701"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3402"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276"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1701"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7,3935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6,9</w:t>
            </w:r>
          </w:p>
        </w:tc>
        <w:tc>
          <w:tcPr>
            <w:tcW w:w="1701" w:type="dxa"/>
            <w:tcBorders>
              <w:top w:val="single" w:sz="4" w:space="0" w:color="auto"/>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86,96%</w:t>
            </w:r>
          </w:p>
        </w:tc>
      </w:tr>
      <w:tr w:rsidR="00DA1D0F" w:rsidRPr="00294150" w:rsidTr="0083554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7,935</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6,9</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86,96%</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3.6</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3.7</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3.8</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bl>
    <w:p w:rsidR="00DA1D0F" w:rsidRDefault="00DA1D0F" w:rsidP="00DA1D0F">
      <w:pPr>
        <w:ind w:firstLine="709"/>
        <w:jc w:val="both"/>
        <w:rPr>
          <w:sz w:val="28"/>
          <w:szCs w:val="28"/>
        </w:rPr>
      </w:pPr>
    </w:p>
    <w:p w:rsidR="00DA1D0F" w:rsidRPr="0048714C" w:rsidRDefault="00DA1D0F" w:rsidP="00DA1D0F">
      <w:pPr>
        <w:jc w:val="center"/>
      </w:pPr>
      <w:r w:rsidRPr="0048714C">
        <w:t>Корректировка операционных расходов:</w:t>
      </w:r>
    </w:p>
    <w:p w:rsidR="00DA1D0F" w:rsidRPr="0048714C" w:rsidRDefault="00DA1D0F" w:rsidP="00DA1D0F">
      <w:pPr>
        <w:ind w:firstLine="709"/>
        <w:jc w:val="both"/>
      </w:pPr>
      <w:r w:rsidRPr="0048714C">
        <w:t>При формировании (корректировке)  размера операционных расходов на 2019 год долгосрочного периода ранее использовались следующие показатели:</w:t>
      </w:r>
    </w:p>
    <w:p w:rsidR="00DA1D0F" w:rsidRPr="0048714C" w:rsidRDefault="00DA1D0F" w:rsidP="00DA1D0F">
      <w:r w:rsidRPr="0048714C">
        <w:t>- индекс потребительских цен (ИПЦ) – 1,046;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r w:rsidRPr="0048714C">
        <w:tab/>
        <w:t>При корректировке размера операционных расходов на 2019 год используются следующие показатели:</w:t>
      </w:r>
    </w:p>
    <w:p w:rsidR="00DA1D0F" w:rsidRPr="0048714C" w:rsidRDefault="00DA1D0F" w:rsidP="00DA1D0F">
      <w:r w:rsidRPr="0048714C">
        <w:t>- индекс потребительских цен (ИПЦ) – 1,036;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pPr>
        <w:ind w:firstLine="709"/>
        <w:jc w:val="both"/>
      </w:pPr>
      <w:r w:rsidRPr="0048714C">
        <w:t>Операционные расходы на 2019 год корректируются за счет уточненных значений прогнозных параметров регулирования в соответствии с прогнозом социально – экономического развития Российской Федерации на 2019 год и плановый период 2020 год.</w:t>
      </w:r>
    </w:p>
    <w:p w:rsidR="00DA1D0F" w:rsidRDefault="00DA1D0F" w:rsidP="00DA1D0F">
      <w:pPr>
        <w:ind w:firstLine="709"/>
      </w:pPr>
      <w:r w:rsidRPr="0048714C">
        <w:t>Таким образом, скорректированные операционные расходы составят:</w:t>
      </w:r>
    </w:p>
    <w:p w:rsidR="00DA1D0F" w:rsidRDefault="00DA1D0F" w:rsidP="00DA1D0F">
      <w:pPr>
        <w:ind w:firstLine="709"/>
      </w:pPr>
    </w:p>
    <w:p w:rsidR="007021E3" w:rsidRPr="0048714C" w:rsidRDefault="007021E3" w:rsidP="00DA1D0F">
      <w:pPr>
        <w:ind w:firstLine="709"/>
      </w:pPr>
    </w:p>
    <w:tbl>
      <w:tblPr>
        <w:tblW w:w="10221" w:type="dxa"/>
        <w:tblInd w:w="93" w:type="dxa"/>
        <w:tblLayout w:type="fixed"/>
        <w:tblLook w:val="04A0"/>
      </w:tblPr>
      <w:tblGrid>
        <w:gridCol w:w="724"/>
        <w:gridCol w:w="2977"/>
        <w:gridCol w:w="1559"/>
        <w:gridCol w:w="1418"/>
        <w:gridCol w:w="1842"/>
        <w:gridCol w:w="1701"/>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lastRenderedPageBreak/>
              <w:t>№</w:t>
            </w:r>
            <w:r w:rsidRPr="00294150">
              <w:rPr>
                <w:bCs/>
                <w:sz w:val="20"/>
                <w:szCs w:val="20"/>
              </w:rPr>
              <w:br/>
              <w:t>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1701"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297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559"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842"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1701"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370,43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372,57</w:t>
            </w:r>
          </w:p>
        </w:tc>
        <w:tc>
          <w:tcPr>
            <w:tcW w:w="1701" w:type="dxa"/>
            <w:tcBorders>
              <w:top w:val="single" w:sz="4" w:space="0" w:color="auto"/>
              <w:left w:val="nil"/>
              <w:bottom w:val="single" w:sz="4" w:space="0" w:color="auto"/>
              <w:right w:val="single" w:sz="4" w:space="0" w:color="auto"/>
            </w:tcBorders>
            <w:vAlign w:val="center"/>
          </w:tcPr>
          <w:p w:rsidR="00DA1D0F" w:rsidRPr="00294150" w:rsidRDefault="00DA1D0F" w:rsidP="00835540">
            <w:pPr>
              <w:spacing w:line="360" w:lineRule="auto"/>
              <w:jc w:val="center"/>
              <w:rPr>
                <w:sz w:val="20"/>
                <w:szCs w:val="20"/>
              </w:rPr>
            </w:pPr>
            <w:r w:rsidRPr="00294150">
              <w:rPr>
                <w:sz w:val="20"/>
                <w:szCs w:val="20"/>
              </w:rPr>
              <w:t>100,58%</w:t>
            </w:r>
          </w:p>
        </w:tc>
      </w:tr>
    </w:tbl>
    <w:p w:rsidR="00DA1D0F" w:rsidRDefault="00DA1D0F" w:rsidP="00DA1D0F">
      <w:pPr>
        <w:ind w:firstLine="709"/>
        <w:jc w:val="center"/>
        <w:rPr>
          <w:sz w:val="28"/>
          <w:szCs w:val="28"/>
        </w:rPr>
      </w:pPr>
    </w:p>
    <w:p w:rsidR="00DA1D0F" w:rsidRPr="0048714C" w:rsidRDefault="00DA1D0F" w:rsidP="00DA1D0F">
      <w:pPr>
        <w:ind w:firstLine="709"/>
        <w:jc w:val="center"/>
      </w:pPr>
      <w:r w:rsidRPr="0048714C">
        <w:t>Корректировка расходов на электрическую энергию:</w:t>
      </w:r>
    </w:p>
    <w:p w:rsidR="00DA1D0F" w:rsidRPr="0048714C" w:rsidRDefault="00DA1D0F" w:rsidP="00DA1D0F">
      <w:pPr>
        <w:ind w:firstLine="709"/>
        <w:jc w:val="both"/>
      </w:pPr>
      <w:r w:rsidRPr="0048714C">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DA1D0F" w:rsidRPr="0048714C" w:rsidRDefault="00DA1D0F" w:rsidP="00DA1D0F">
      <w:pPr>
        <w:ind w:firstLine="709"/>
        <w:jc w:val="both"/>
      </w:pPr>
      <w:r w:rsidRPr="0048714C">
        <w:t>Расходы на электроэнергию на 2019 год корректируются за счет уточненных значений прогнозных параметров регулирования в соответствии с Прогнозом.</w:t>
      </w:r>
    </w:p>
    <w:p w:rsidR="00DA1D0F" w:rsidRPr="0048714C" w:rsidRDefault="00DA1D0F" w:rsidP="00DA1D0F">
      <w:pPr>
        <w:ind w:firstLine="709"/>
        <w:jc w:val="both"/>
      </w:pPr>
      <w:r w:rsidRPr="0048714C">
        <w:t xml:space="preserve">Расходы на электроэнергию составили - </w:t>
      </w:r>
      <w:r>
        <w:t>675,85</w:t>
      </w:r>
      <w:r w:rsidRPr="0048714C">
        <w:t xml:space="preserve"> тыс.руб.</w:t>
      </w:r>
    </w:p>
    <w:p w:rsidR="00DA1D0F" w:rsidRPr="0048714C" w:rsidRDefault="00DA1D0F" w:rsidP="00DA1D0F">
      <w:pPr>
        <w:ind w:firstLine="709"/>
        <w:jc w:val="both"/>
      </w:pPr>
      <w:r w:rsidRPr="0048714C">
        <w:t xml:space="preserve">Расходы по статье «Амортизация» предлагается принять из фактической стоимости амортизируемого имущества 2017 года и норм амортизационных отчислений, что составит </w:t>
      </w:r>
      <w:r>
        <w:t>25,3</w:t>
      </w:r>
      <w:r w:rsidRPr="0048714C">
        <w:t xml:space="preserve"> тыс.руб.</w:t>
      </w:r>
    </w:p>
    <w:p w:rsidR="00DA1D0F" w:rsidRPr="0048714C" w:rsidRDefault="00DA1D0F" w:rsidP="00DA1D0F">
      <w:pPr>
        <w:ind w:firstLine="709"/>
        <w:jc w:val="both"/>
      </w:pPr>
      <w:r w:rsidRPr="0048714C">
        <w:t xml:space="preserve">Таким образом, предприятие предлагало принять (скорректировать) на 2019 год расходы в размере </w:t>
      </w:r>
      <w:r>
        <w:t>1249,87</w:t>
      </w:r>
      <w:r w:rsidRPr="0048714C">
        <w:t xml:space="preserve"> тыс.руб. </w:t>
      </w:r>
      <w:r>
        <w:t>(</w:t>
      </w:r>
      <w:r w:rsidRPr="00D86455">
        <w:t>при применении УСН</w:t>
      </w:r>
      <w:r w:rsidRPr="0048714C">
        <w:t xml:space="preserve">). В результате проведенного анализа представленной документации предлагается принять затраты предприятия на 2019 год в размере </w:t>
      </w:r>
      <w:r>
        <w:t>1080,37</w:t>
      </w:r>
      <w:r w:rsidRPr="0048714C">
        <w:t>тыс.руб. (</w:t>
      </w:r>
      <w:r w:rsidRPr="00D86455">
        <w:t>при применении УСН</w:t>
      </w:r>
      <w:r w:rsidRPr="0048714C">
        <w:t xml:space="preserve">). Снижение  от предложения организации на </w:t>
      </w:r>
      <w:r>
        <w:t xml:space="preserve"> 340,94 </w:t>
      </w:r>
      <w:r w:rsidRPr="0048714C">
        <w:t>тыс.руб.</w:t>
      </w:r>
    </w:p>
    <w:p w:rsidR="00DA1D0F" w:rsidRPr="0048714C" w:rsidRDefault="00DA1D0F" w:rsidP="00DA1D0F">
      <w:pPr>
        <w:ind w:firstLine="720"/>
        <w:jc w:val="both"/>
      </w:pPr>
      <w:r w:rsidRPr="0048714C">
        <w:tab/>
      </w:r>
    </w:p>
    <w:p w:rsidR="00DA1D0F" w:rsidRPr="007021E3" w:rsidRDefault="00DA1D0F" w:rsidP="00DA1D0F">
      <w:pPr>
        <w:jc w:val="center"/>
      </w:pPr>
      <w:r w:rsidRPr="007021E3">
        <w:t xml:space="preserve">Анализ экономической обоснованности величины прибыли, необходимой для эффективного функционирования ООО "Металлург" </w:t>
      </w:r>
      <w:r w:rsidRPr="007021E3">
        <w:rPr>
          <w:sz w:val="28"/>
          <w:szCs w:val="28"/>
        </w:rPr>
        <w:t xml:space="preserve">    </w:t>
      </w:r>
    </w:p>
    <w:p w:rsidR="00DA1D0F" w:rsidRPr="0048714C" w:rsidRDefault="00DA1D0F" w:rsidP="00DA1D0F">
      <w:pPr>
        <w:jc w:val="right"/>
      </w:pPr>
      <w:r w:rsidRPr="0048714C">
        <w:t>тыс.руб.</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85"/>
        <w:gridCol w:w="1842"/>
        <w:gridCol w:w="1134"/>
        <w:gridCol w:w="993"/>
        <w:gridCol w:w="1134"/>
        <w:gridCol w:w="993"/>
      </w:tblGrid>
      <w:tr w:rsidR="00DA1D0F" w:rsidRPr="00294150" w:rsidTr="00835540">
        <w:trPr>
          <w:trHeight w:val="215"/>
        </w:trPr>
        <w:tc>
          <w:tcPr>
            <w:tcW w:w="648" w:type="dxa"/>
            <w:vMerge w:val="restart"/>
            <w:vAlign w:val="center"/>
          </w:tcPr>
          <w:p w:rsidR="00DA1D0F" w:rsidRPr="00294150" w:rsidRDefault="00DA1D0F" w:rsidP="007021E3">
            <w:pPr>
              <w:rPr>
                <w:sz w:val="20"/>
                <w:szCs w:val="20"/>
              </w:rPr>
            </w:pPr>
            <w:r w:rsidRPr="00294150">
              <w:rPr>
                <w:sz w:val="20"/>
                <w:szCs w:val="20"/>
              </w:rPr>
              <w:t>№ п/п</w:t>
            </w:r>
          </w:p>
        </w:tc>
        <w:tc>
          <w:tcPr>
            <w:tcW w:w="3685" w:type="dxa"/>
            <w:vMerge w:val="restart"/>
            <w:vAlign w:val="center"/>
          </w:tcPr>
          <w:p w:rsidR="00DA1D0F" w:rsidRPr="00294150" w:rsidRDefault="00DA1D0F" w:rsidP="007021E3">
            <w:pPr>
              <w:rPr>
                <w:sz w:val="20"/>
                <w:szCs w:val="20"/>
              </w:rPr>
            </w:pPr>
            <w:r w:rsidRPr="00294150">
              <w:rPr>
                <w:sz w:val="20"/>
                <w:szCs w:val="20"/>
              </w:rPr>
              <w:t>Наименование</w:t>
            </w:r>
          </w:p>
        </w:tc>
        <w:tc>
          <w:tcPr>
            <w:tcW w:w="1842" w:type="dxa"/>
            <w:vMerge w:val="restart"/>
          </w:tcPr>
          <w:p w:rsidR="00DA1D0F" w:rsidRPr="00294150" w:rsidRDefault="00DA1D0F" w:rsidP="007021E3">
            <w:pPr>
              <w:rPr>
                <w:sz w:val="20"/>
                <w:szCs w:val="20"/>
              </w:rPr>
            </w:pPr>
            <w:r w:rsidRPr="00294150">
              <w:rPr>
                <w:sz w:val="20"/>
                <w:szCs w:val="20"/>
              </w:rPr>
              <w:t>Размер прибыли, утвержденной в предыдущем периоде (году) регулирования (2018 г.)</w:t>
            </w:r>
          </w:p>
        </w:tc>
        <w:tc>
          <w:tcPr>
            <w:tcW w:w="4254" w:type="dxa"/>
            <w:gridSpan w:val="4"/>
          </w:tcPr>
          <w:p w:rsidR="00DA1D0F" w:rsidRPr="00294150" w:rsidRDefault="00DA1D0F" w:rsidP="007021E3">
            <w:pPr>
              <w:rPr>
                <w:sz w:val="20"/>
                <w:szCs w:val="20"/>
              </w:rPr>
            </w:pPr>
            <w:r w:rsidRPr="00294150">
              <w:rPr>
                <w:sz w:val="20"/>
                <w:szCs w:val="20"/>
              </w:rPr>
              <w:t>Регулируемый период</w:t>
            </w:r>
          </w:p>
        </w:tc>
      </w:tr>
      <w:tr w:rsidR="00DA1D0F" w:rsidRPr="00294150" w:rsidTr="00835540">
        <w:trPr>
          <w:trHeight w:val="620"/>
        </w:trPr>
        <w:tc>
          <w:tcPr>
            <w:tcW w:w="648" w:type="dxa"/>
            <w:vMerge/>
            <w:vAlign w:val="center"/>
          </w:tcPr>
          <w:p w:rsidR="00DA1D0F" w:rsidRPr="00294150" w:rsidRDefault="00DA1D0F" w:rsidP="007021E3">
            <w:pPr>
              <w:rPr>
                <w:sz w:val="20"/>
                <w:szCs w:val="20"/>
              </w:rPr>
            </w:pPr>
          </w:p>
        </w:tc>
        <w:tc>
          <w:tcPr>
            <w:tcW w:w="3685" w:type="dxa"/>
            <w:vMerge/>
          </w:tcPr>
          <w:p w:rsidR="00DA1D0F" w:rsidRPr="00294150" w:rsidRDefault="00DA1D0F" w:rsidP="007021E3">
            <w:pPr>
              <w:rPr>
                <w:sz w:val="20"/>
                <w:szCs w:val="20"/>
              </w:rPr>
            </w:pPr>
          </w:p>
        </w:tc>
        <w:tc>
          <w:tcPr>
            <w:tcW w:w="1842" w:type="dxa"/>
            <w:vMerge/>
          </w:tcPr>
          <w:p w:rsidR="00DA1D0F" w:rsidRPr="00294150" w:rsidRDefault="00DA1D0F" w:rsidP="007021E3">
            <w:pPr>
              <w:rPr>
                <w:sz w:val="20"/>
                <w:szCs w:val="20"/>
              </w:rPr>
            </w:pPr>
          </w:p>
        </w:tc>
        <w:tc>
          <w:tcPr>
            <w:tcW w:w="2127" w:type="dxa"/>
            <w:gridSpan w:val="2"/>
            <w:vAlign w:val="center"/>
          </w:tcPr>
          <w:p w:rsidR="00DA1D0F" w:rsidRPr="00294150" w:rsidRDefault="00DA1D0F" w:rsidP="007021E3">
            <w:pPr>
              <w:rPr>
                <w:sz w:val="20"/>
                <w:szCs w:val="20"/>
              </w:rPr>
            </w:pPr>
            <w:r w:rsidRPr="00294150">
              <w:rPr>
                <w:sz w:val="20"/>
                <w:szCs w:val="20"/>
              </w:rPr>
              <w:t>Предложения предприятия</w:t>
            </w:r>
          </w:p>
        </w:tc>
        <w:tc>
          <w:tcPr>
            <w:tcW w:w="2127" w:type="dxa"/>
            <w:gridSpan w:val="2"/>
            <w:shd w:val="clear" w:color="auto" w:fill="auto"/>
            <w:vAlign w:val="center"/>
          </w:tcPr>
          <w:p w:rsidR="00DA1D0F" w:rsidRPr="00294150" w:rsidRDefault="00DA1D0F" w:rsidP="007021E3">
            <w:pPr>
              <w:rPr>
                <w:sz w:val="20"/>
                <w:szCs w:val="20"/>
              </w:rPr>
            </w:pPr>
            <w:r w:rsidRPr="00294150">
              <w:rPr>
                <w:sz w:val="20"/>
                <w:szCs w:val="20"/>
              </w:rPr>
              <w:t>Предложения администрации</w:t>
            </w:r>
          </w:p>
        </w:tc>
      </w:tr>
      <w:tr w:rsidR="00DA1D0F" w:rsidRPr="00294150" w:rsidTr="00835540">
        <w:trPr>
          <w:trHeight w:val="215"/>
        </w:trPr>
        <w:tc>
          <w:tcPr>
            <w:tcW w:w="648" w:type="dxa"/>
            <w:vMerge/>
            <w:vAlign w:val="center"/>
          </w:tcPr>
          <w:p w:rsidR="00DA1D0F" w:rsidRPr="00294150" w:rsidRDefault="00DA1D0F" w:rsidP="007021E3">
            <w:pPr>
              <w:rPr>
                <w:sz w:val="20"/>
                <w:szCs w:val="20"/>
              </w:rPr>
            </w:pPr>
          </w:p>
        </w:tc>
        <w:tc>
          <w:tcPr>
            <w:tcW w:w="3685" w:type="dxa"/>
            <w:vMerge/>
          </w:tcPr>
          <w:p w:rsidR="00DA1D0F" w:rsidRPr="00294150" w:rsidRDefault="00DA1D0F" w:rsidP="007021E3">
            <w:pPr>
              <w:rPr>
                <w:sz w:val="20"/>
                <w:szCs w:val="20"/>
              </w:rPr>
            </w:pPr>
          </w:p>
        </w:tc>
        <w:tc>
          <w:tcPr>
            <w:tcW w:w="1842" w:type="dxa"/>
            <w:vMerge/>
          </w:tcPr>
          <w:p w:rsidR="00DA1D0F" w:rsidRPr="00294150" w:rsidRDefault="00DA1D0F" w:rsidP="007021E3">
            <w:pPr>
              <w:rPr>
                <w:sz w:val="20"/>
                <w:szCs w:val="20"/>
              </w:rPr>
            </w:pPr>
          </w:p>
        </w:tc>
        <w:tc>
          <w:tcPr>
            <w:tcW w:w="1134" w:type="dxa"/>
            <w:vAlign w:val="center"/>
          </w:tcPr>
          <w:p w:rsidR="00DA1D0F" w:rsidRPr="00294150" w:rsidRDefault="00DA1D0F" w:rsidP="007021E3">
            <w:pPr>
              <w:rPr>
                <w:sz w:val="20"/>
                <w:szCs w:val="20"/>
              </w:rPr>
            </w:pPr>
            <w:r w:rsidRPr="00294150">
              <w:rPr>
                <w:sz w:val="20"/>
                <w:szCs w:val="20"/>
              </w:rPr>
              <w:t>2019 год</w:t>
            </w:r>
          </w:p>
        </w:tc>
        <w:tc>
          <w:tcPr>
            <w:tcW w:w="993" w:type="dxa"/>
            <w:vAlign w:val="center"/>
          </w:tcPr>
          <w:p w:rsidR="00DA1D0F" w:rsidRPr="00294150" w:rsidRDefault="00DA1D0F" w:rsidP="007021E3">
            <w:pPr>
              <w:rPr>
                <w:sz w:val="20"/>
                <w:szCs w:val="20"/>
              </w:rPr>
            </w:pPr>
            <w:r w:rsidRPr="00294150">
              <w:rPr>
                <w:sz w:val="20"/>
                <w:szCs w:val="20"/>
              </w:rPr>
              <w:t>% роста к 2018г.</w:t>
            </w:r>
          </w:p>
        </w:tc>
        <w:tc>
          <w:tcPr>
            <w:tcW w:w="1134" w:type="dxa"/>
            <w:shd w:val="clear" w:color="auto" w:fill="auto"/>
            <w:vAlign w:val="center"/>
          </w:tcPr>
          <w:p w:rsidR="00DA1D0F" w:rsidRPr="00294150" w:rsidRDefault="00DA1D0F" w:rsidP="007021E3">
            <w:pPr>
              <w:rPr>
                <w:sz w:val="20"/>
                <w:szCs w:val="20"/>
              </w:rPr>
            </w:pPr>
            <w:r w:rsidRPr="00294150">
              <w:rPr>
                <w:sz w:val="20"/>
                <w:szCs w:val="20"/>
              </w:rPr>
              <w:t>2019 год</w:t>
            </w:r>
          </w:p>
        </w:tc>
        <w:tc>
          <w:tcPr>
            <w:tcW w:w="993" w:type="dxa"/>
            <w:shd w:val="clear" w:color="auto" w:fill="auto"/>
            <w:vAlign w:val="center"/>
          </w:tcPr>
          <w:p w:rsidR="00DA1D0F" w:rsidRPr="00294150" w:rsidRDefault="00DA1D0F" w:rsidP="007021E3">
            <w:pPr>
              <w:rPr>
                <w:sz w:val="20"/>
                <w:szCs w:val="20"/>
              </w:rPr>
            </w:pPr>
            <w:r w:rsidRPr="00294150">
              <w:rPr>
                <w:sz w:val="20"/>
                <w:szCs w:val="20"/>
              </w:rPr>
              <w:t>% роста к 2018г.</w:t>
            </w:r>
          </w:p>
        </w:tc>
      </w:tr>
      <w:tr w:rsidR="00DA1D0F" w:rsidRPr="00294150" w:rsidTr="00835540">
        <w:trPr>
          <w:trHeight w:val="341"/>
        </w:trPr>
        <w:tc>
          <w:tcPr>
            <w:tcW w:w="648" w:type="dxa"/>
            <w:vAlign w:val="center"/>
          </w:tcPr>
          <w:p w:rsidR="00DA1D0F" w:rsidRPr="00294150" w:rsidRDefault="00DA1D0F" w:rsidP="007021E3">
            <w:pPr>
              <w:rPr>
                <w:sz w:val="20"/>
                <w:szCs w:val="20"/>
              </w:rPr>
            </w:pPr>
            <w:r w:rsidRPr="00294150">
              <w:rPr>
                <w:sz w:val="20"/>
                <w:szCs w:val="20"/>
              </w:rPr>
              <w:t xml:space="preserve">1 </w:t>
            </w:r>
          </w:p>
        </w:tc>
        <w:tc>
          <w:tcPr>
            <w:tcW w:w="3685" w:type="dxa"/>
            <w:vAlign w:val="center"/>
          </w:tcPr>
          <w:p w:rsidR="00DA1D0F" w:rsidRPr="00294150" w:rsidRDefault="00DA1D0F" w:rsidP="007021E3">
            <w:pPr>
              <w:rPr>
                <w:sz w:val="20"/>
                <w:szCs w:val="20"/>
              </w:rPr>
            </w:pPr>
            <w:r w:rsidRPr="00294150">
              <w:rPr>
                <w:sz w:val="20"/>
                <w:szCs w:val="20"/>
              </w:rPr>
              <w:t xml:space="preserve">Нормативная прибыль </w:t>
            </w:r>
          </w:p>
        </w:tc>
        <w:tc>
          <w:tcPr>
            <w:tcW w:w="1842" w:type="dxa"/>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r>
      <w:tr w:rsidR="00DA1D0F" w:rsidRPr="00294150" w:rsidTr="00835540">
        <w:tc>
          <w:tcPr>
            <w:tcW w:w="648" w:type="dxa"/>
            <w:vAlign w:val="center"/>
          </w:tcPr>
          <w:p w:rsidR="00DA1D0F" w:rsidRPr="00294150" w:rsidRDefault="00DA1D0F" w:rsidP="007021E3">
            <w:pPr>
              <w:rPr>
                <w:sz w:val="20"/>
                <w:szCs w:val="20"/>
              </w:rPr>
            </w:pPr>
            <w:r w:rsidRPr="00294150">
              <w:rPr>
                <w:sz w:val="20"/>
                <w:szCs w:val="20"/>
              </w:rPr>
              <w:t>1.1</w:t>
            </w:r>
          </w:p>
        </w:tc>
        <w:tc>
          <w:tcPr>
            <w:tcW w:w="3685" w:type="dxa"/>
            <w:vAlign w:val="center"/>
          </w:tcPr>
          <w:p w:rsidR="00DA1D0F" w:rsidRPr="00294150" w:rsidRDefault="00DA1D0F" w:rsidP="007021E3">
            <w:pPr>
              <w:rPr>
                <w:sz w:val="20"/>
                <w:szCs w:val="20"/>
              </w:rPr>
            </w:pPr>
            <w:r w:rsidRPr="00294150">
              <w:rPr>
                <w:sz w:val="20"/>
                <w:szCs w:val="20"/>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 w:history="1">
              <w:r w:rsidRPr="00294150">
                <w:rPr>
                  <w:sz w:val="20"/>
                  <w:szCs w:val="20"/>
                </w:rPr>
                <w:t>кодексом</w:t>
              </w:r>
            </w:hyperlink>
            <w:r w:rsidRPr="00294150">
              <w:rPr>
                <w:sz w:val="20"/>
                <w:szCs w:val="20"/>
              </w:rPr>
              <w:t xml:space="preserve"> Российской Федерации особенностей отнесения к расходам процентов по долговым обязательствам</w:t>
            </w:r>
          </w:p>
        </w:tc>
        <w:tc>
          <w:tcPr>
            <w:tcW w:w="1842" w:type="dxa"/>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r>
      <w:tr w:rsidR="00DA1D0F" w:rsidRPr="00294150" w:rsidTr="00835540">
        <w:tc>
          <w:tcPr>
            <w:tcW w:w="648" w:type="dxa"/>
            <w:vAlign w:val="center"/>
          </w:tcPr>
          <w:p w:rsidR="00DA1D0F" w:rsidRPr="00294150" w:rsidRDefault="00DA1D0F" w:rsidP="007021E3">
            <w:pPr>
              <w:rPr>
                <w:sz w:val="20"/>
                <w:szCs w:val="20"/>
              </w:rPr>
            </w:pPr>
            <w:r w:rsidRPr="00294150">
              <w:rPr>
                <w:sz w:val="20"/>
                <w:szCs w:val="20"/>
              </w:rPr>
              <w:t>1.2</w:t>
            </w:r>
          </w:p>
        </w:tc>
        <w:tc>
          <w:tcPr>
            <w:tcW w:w="3685" w:type="dxa"/>
            <w:vAlign w:val="center"/>
          </w:tcPr>
          <w:p w:rsidR="00DA1D0F" w:rsidRPr="00294150" w:rsidRDefault="00DA1D0F" w:rsidP="007021E3">
            <w:pPr>
              <w:rPr>
                <w:sz w:val="20"/>
                <w:szCs w:val="20"/>
              </w:rPr>
            </w:pPr>
            <w:r w:rsidRPr="00294150">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r>
      <w:tr w:rsidR="00DA1D0F" w:rsidRPr="00294150" w:rsidTr="00835540">
        <w:tc>
          <w:tcPr>
            <w:tcW w:w="648" w:type="dxa"/>
            <w:vAlign w:val="center"/>
          </w:tcPr>
          <w:p w:rsidR="00DA1D0F" w:rsidRPr="00294150" w:rsidRDefault="00DA1D0F" w:rsidP="007021E3">
            <w:pPr>
              <w:rPr>
                <w:sz w:val="20"/>
                <w:szCs w:val="20"/>
              </w:rPr>
            </w:pPr>
            <w:r w:rsidRPr="00294150">
              <w:rPr>
                <w:sz w:val="20"/>
                <w:szCs w:val="20"/>
              </w:rPr>
              <w:t>1.3</w:t>
            </w:r>
          </w:p>
        </w:tc>
        <w:tc>
          <w:tcPr>
            <w:tcW w:w="3685" w:type="dxa"/>
            <w:vAlign w:val="center"/>
          </w:tcPr>
          <w:p w:rsidR="00DA1D0F" w:rsidRPr="00294150" w:rsidRDefault="00DA1D0F" w:rsidP="007021E3">
            <w:pPr>
              <w:rPr>
                <w:sz w:val="20"/>
                <w:szCs w:val="20"/>
              </w:rPr>
            </w:pPr>
            <w:r w:rsidRPr="00294150">
              <w:rPr>
                <w:sz w:val="20"/>
                <w:szCs w:val="20"/>
              </w:rPr>
              <w:t>расходы на социальные нужды, предусмотренные коллективными договорами</w:t>
            </w:r>
          </w:p>
        </w:tc>
        <w:tc>
          <w:tcPr>
            <w:tcW w:w="1842" w:type="dxa"/>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r>
      <w:tr w:rsidR="00DA1D0F" w:rsidRPr="00294150" w:rsidTr="00835540">
        <w:tc>
          <w:tcPr>
            <w:tcW w:w="648" w:type="dxa"/>
            <w:vAlign w:val="center"/>
          </w:tcPr>
          <w:p w:rsidR="00DA1D0F" w:rsidRPr="00294150" w:rsidRDefault="00DA1D0F" w:rsidP="007021E3">
            <w:pPr>
              <w:rPr>
                <w:sz w:val="20"/>
                <w:szCs w:val="20"/>
              </w:rPr>
            </w:pPr>
            <w:r w:rsidRPr="00294150">
              <w:rPr>
                <w:sz w:val="20"/>
                <w:szCs w:val="20"/>
              </w:rPr>
              <w:t>2</w:t>
            </w:r>
          </w:p>
        </w:tc>
        <w:tc>
          <w:tcPr>
            <w:tcW w:w="3685" w:type="dxa"/>
            <w:vAlign w:val="center"/>
          </w:tcPr>
          <w:p w:rsidR="00DA1D0F" w:rsidRPr="00294150" w:rsidRDefault="00DA1D0F" w:rsidP="007021E3">
            <w:pPr>
              <w:rPr>
                <w:sz w:val="20"/>
                <w:szCs w:val="20"/>
              </w:rPr>
            </w:pPr>
            <w:r w:rsidRPr="00294150">
              <w:rPr>
                <w:sz w:val="20"/>
                <w:szCs w:val="20"/>
              </w:rPr>
              <w:t>Расчетная предпринимательская прибыль гарантирующей организации</w:t>
            </w:r>
          </w:p>
        </w:tc>
        <w:tc>
          <w:tcPr>
            <w:tcW w:w="1842" w:type="dxa"/>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c>
          <w:tcPr>
            <w:tcW w:w="1134" w:type="dxa"/>
            <w:shd w:val="clear" w:color="auto" w:fill="auto"/>
            <w:vAlign w:val="center"/>
          </w:tcPr>
          <w:p w:rsidR="00DA1D0F" w:rsidRPr="00294150" w:rsidRDefault="00DA1D0F" w:rsidP="007021E3">
            <w:pPr>
              <w:rPr>
                <w:sz w:val="20"/>
                <w:szCs w:val="20"/>
              </w:rPr>
            </w:pPr>
          </w:p>
        </w:tc>
        <w:tc>
          <w:tcPr>
            <w:tcW w:w="993" w:type="dxa"/>
            <w:shd w:val="clear" w:color="auto" w:fill="auto"/>
            <w:vAlign w:val="center"/>
          </w:tcPr>
          <w:p w:rsidR="00DA1D0F" w:rsidRPr="00294150" w:rsidRDefault="00DA1D0F" w:rsidP="007021E3">
            <w:pPr>
              <w:rPr>
                <w:sz w:val="20"/>
                <w:szCs w:val="20"/>
              </w:rPr>
            </w:pPr>
          </w:p>
        </w:tc>
      </w:tr>
    </w:tbl>
    <w:p w:rsidR="00DA1D0F" w:rsidRDefault="00DA1D0F" w:rsidP="00DA1D0F">
      <w:pPr>
        <w:pStyle w:val="ConsPlusNormal"/>
        <w:ind w:firstLine="540"/>
        <w:jc w:val="both"/>
      </w:pPr>
    </w:p>
    <w:p w:rsidR="00DA1D0F" w:rsidRPr="0048714C" w:rsidRDefault="007021E3" w:rsidP="007021E3">
      <w:pPr>
        <w:jc w:val="both"/>
        <w:rPr>
          <w:b/>
        </w:rPr>
      </w:pPr>
      <w:r>
        <w:lastRenderedPageBreak/>
        <w:tab/>
      </w:r>
      <w:r w:rsidR="00DA1D0F" w:rsidRPr="007021E3">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для ООО "Металлург"в предложении об установлении тарифа </w:t>
      </w:r>
      <w:r w:rsidR="00DA1D0F" w:rsidRPr="0048714C">
        <w:t>(представлено в прилагаемых расчетах к экспертному заключению на 5 листах и в п. 5 настоящего заключения)</w:t>
      </w:r>
    </w:p>
    <w:p w:rsidR="00DA1D0F" w:rsidRPr="0048714C" w:rsidRDefault="00DA1D0F" w:rsidP="00DA1D0F">
      <w:pPr>
        <w:ind w:firstLine="851"/>
        <w:jc w:val="both"/>
      </w:pPr>
      <w:r w:rsidRPr="0048714C">
        <w:t>В соответствии с пунктами 15,16 Основ ценообразования и п.91 Методических указаний предлагается произвести корректировку НВВ на 2019 год с целью учета отклонения фактических значений параметров расчета тарифов от значений, учтенных при установлении тарифов за 2017 год:</w:t>
      </w:r>
    </w:p>
    <w:p w:rsidR="00DA1D0F" w:rsidRPr="0048714C" w:rsidRDefault="00DA1D0F" w:rsidP="00DA1D0F">
      <w:pPr>
        <w:ind w:firstLine="851"/>
        <w:jc w:val="both"/>
      </w:pPr>
      <w:r w:rsidRPr="0048714C">
        <w:t xml:space="preserve">- водоснабжение - - </w:t>
      </w:r>
      <w:r>
        <w:t xml:space="preserve">0,25 </w:t>
      </w:r>
      <w:r w:rsidRPr="0048714C">
        <w:t>тыс. руб.;</w:t>
      </w:r>
    </w:p>
    <w:p w:rsidR="00DA1D0F" w:rsidRPr="0048714C" w:rsidRDefault="00DA1D0F" w:rsidP="00DA1D0F">
      <w:pPr>
        <w:ind w:firstLine="851"/>
        <w:jc w:val="both"/>
      </w:pPr>
      <w:r w:rsidRPr="0048714C">
        <w:t>Расчет экономически обоснованных расходов (недополученных доходов) за 2017 год представлен в приложениях  к экспертному заключению в таблицах.</w:t>
      </w:r>
    </w:p>
    <w:p w:rsidR="00DA1D0F" w:rsidRPr="0048714C" w:rsidRDefault="00DA1D0F" w:rsidP="00DA1D0F">
      <w:pPr>
        <w:jc w:val="center"/>
        <w:rPr>
          <w:b/>
        </w:rPr>
      </w:pPr>
    </w:p>
    <w:p w:rsidR="00DA1D0F" w:rsidRPr="007021E3" w:rsidRDefault="00DA1D0F" w:rsidP="00DA1D0F">
      <w:pPr>
        <w:jc w:val="center"/>
      </w:pPr>
      <w:r w:rsidRPr="007021E3">
        <w:t>Результаты экспертизы</w:t>
      </w:r>
    </w:p>
    <w:p w:rsidR="00DA1D0F" w:rsidRPr="0048714C" w:rsidRDefault="00DA1D0F" w:rsidP="00DA1D0F">
      <w:pPr>
        <w:ind w:firstLine="720"/>
        <w:jc w:val="both"/>
      </w:pPr>
      <w:r w:rsidRPr="0048714C">
        <w:t>В результате проведенного экспертного анализа предлагается утвердить (скорректировать) производственные программы в соответствии с экспертным заключением.</w:t>
      </w:r>
    </w:p>
    <w:p w:rsidR="00DA1D0F" w:rsidRPr="0048714C" w:rsidRDefault="00DA1D0F" w:rsidP="00DA1D0F">
      <w:pPr>
        <w:ind w:firstLine="720"/>
        <w:jc w:val="both"/>
        <w:rPr>
          <w:color w:val="000000"/>
        </w:rPr>
      </w:pPr>
      <w:r w:rsidRPr="0048714C">
        <w:rPr>
          <w:color w:val="000000"/>
        </w:rPr>
        <w:t>Постановлением администрации Тюльганского района от 15.12.2017 № 1245-п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1217"/>
        <w:gridCol w:w="1217"/>
        <w:gridCol w:w="1297"/>
        <w:gridCol w:w="1394"/>
      </w:tblGrid>
      <w:tr w:rsidR="00DA1D0F" w:rsidRPr="00294150" w:rsidTr="00835540">
        <w:tc>
          <w:tcPr>
            <w:tcW w:w="5296" w:type="dxa"/>
          </w:tcPr>
          <w:p w:rsidR="00DA1D0F" w:rsidRPr="00294150" w:rsidRDefault="00DA1D0F" w:rsidP="007021E3">
            <w:pPr>
              <w:rPr>
                <w:sz w:val="20"/>
                <w:szCs w:val="20"/>
              </w:rPr>
            </w:pPr>
            <w:r w:rsidRPr="00294150">
              <w:rPr>
                <w:sz w:val="20"/>
                <w:szCs w:val="20"/>
              </w:rPr>
              <w:t>Показатели</w:t>
            </w:r>
          </w:p>
        </w:tc>
        <w:tc>
          <w:tcPr>
            <w:tcW w:w="1217" w:type="dxa"/>
          </w:tcPr>
          <w:p w:rsidR="00DA1D0F" w:rsidRPr="00294150" w:rsidRDefault="00DA1D0F" w:rsidP="007021E3">
            <w:pPr>
              <w:rPr>
                <w:sz w:val="20"/>
                <w:szCs w:val="20"/>
              </w:rPr>
            </w:pPr>
            <w:r w:rsidRPr="00294150">
              <w:rPr>
                <w:sz w:val="20"/>
                <w:szCs w:val="20"/>
              </w:rPr>
              <w:t>Ед.изм.</w:t>
            </w:r>
          </w:p>
        </w:tc>
        <w:tc>
          <w:tcPr>
            <w:tcW w:w="1217" w:type="dxa"/>
          </w:tcPr>
          <w:p w:rsidR="00DA1D0F" w:rsidRPr="00294150" w:rsidRDefault="00DA1D0F" w:rsidP="007021E3">
            <w:pPr>
              <w:rPr>
                <w:sz w:val="20"/>
                <w:szCs w:val="20"/>
              </w:rPr>
            </w:pPr>
            <w:r w:rsidRPr="00294150">
              <w:rPr>
                <w:sz w:val="20"/>
                <w:szCs w:val="20"/>
              </w:rPr>
              <w:t>2018 год</w:t>
            </w:r>
          </w:p>
        </w:tc>
        <w:tc>
          <w:tcPr>
            <w:tcW w:w="1297" w:type="dxa"/>
            <w:vAlign w:val="bottom"/>
          </w:tcPr>
          <w:p w:rsidR="00DA1D0F" w:rsidRPr="00294150" w:rsidRDefault="00DA1D0F" w:rsidP="007021E3">
            <w:pPr>
              <w:rPr>
                <w:sz w:val="20"/>
                <w:szCs w:val="20"/>
              </w:rPr>
            </w:pPr>
            <w:r w:rsidRPr="00294150">
              <w:rPr>
                <w:sz w:val="20"/>
                <w:szCs w:val="20"/>
              </w:rPr>
              <w:t>2019 год</w:t>
            </w:r>
          </w:p>
        </w:tc>
        <w:tc>
          <w:tcPr>
            <w:tcW w:w="1394" w:type="dxa"/>
            <w:vAlign w:val="bottom"/>
          </w:tcPr>
          <w:p w:rsidR="00DA1D0F" w:rsidRPr="00294150" w:rsidRDefault="00DA1D0F" w:rsidP="007021E3">
            <w:pPr>
              <w:rPr>
                <w:sz w:val="20"/>
                <w:szCs w:val="20"/>
              </w:rPr>
            </w:pPr>
            <w:r w:rsidRPr="00294150">
              <w:rPr>
                <w:sz w:val="20"/>
                <w:szCs w:val="20"/>
              </w:rPr>
              <w:t>2020 год</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а) базовый уровень операционных расходов</w:t>
            </w:r>
          </w:p>
        </w:tc>
        <w:tc>
          <w:tcPr>
            <w:tcW w:w="1217" w:type="dxa"/>
          </w:tcPr>
          <w:p w:rsidR="00DA1D0F" w:rsidRPr="00294150" w:rsidRDefault="00DA1D0F" w:rsidP="007021E3">
            <w:pPr>
              <w:rPr>
                <w:sz w:val="20"/>
                <w:szCs w:val="20"/>
              </w:rPr>
            </w:pPr>
            <w:r w:rsidRPr="00294150">
              <w:rPr>
                <w:sz w:val="20"/>
                <w:szCs w:val="20"/>
              </w:rPr>
              <w:t>тыс.руб.</w:t>
            </w:r>
          </w:p>
        </w:tc>
        <w:tc>
          <w:tcPr>
            <w:tcW w:w="1217" w:type="dxa"/>
            <w:vAlign w:val="center"/>
          </w:tcPr>
          <w:p w:rsidR="00DA1D0F" w:rsidRPr="00294150" w:rsidRDefault="00DA1D0F" w:rsidP="007021E3">
            <w:pPr>
              <w:rPr>
                <w:sz w:val="20"/>
                <w:szCs w:val="20"/>
              </w:rPr>
            </w:pPr>
            <w:r w:rsidRPr="00294150">
              <w:rPr>
                <w:sz w:val="20"/>
                <w:szCs w:val="20"/>
              </w:rPr>
              <w:t>х</w:t>
            </w:r>
          </w:p>
        </w:tc>
        <w:tc>
          <w:tcPr>
            <w:tcW w:w="1297" w:type="dxa"/>
            <w:vAlign w:val="center"/>
          </w:tcPr>
          <w:p w:rsidR="00DA1D0F" w:rsidRPr="00294150" w:rsidRDefault="00DA1D0F" w:rsidP="007021E3">
            <w:pPr>
              <w:rPr>
                <w:sz w:val="20"/>
                <w:szCs w:val="20"/>
              </w:rPr>
            </w:pPr>
            <w:r w:rsidRPr="00294150">
              <w:rPr>
                <w:sz w:val="20"/>
                <w:szCs w:val="20"/>
              </w:rPr>
              <w:t>х</w:t>
            </w:r>
          </w:p>
        </w:tc>
        <w:tc>
          <w:tcPr>
            <w:tcW w:w="1394" w:type="dxa"/>
            <w:vAlign w:val="center"/>
          </w:tcPr>
          <w:p w:rsidR="00DA1D0F" w:rsidRPr="00294150" w:rsidRDefault="00DA1D0F" w:rsidP="007021E3">
            <w:pPr>
              <w:rPr>
                <w:sz w:val="20"/>
                <w:szCs w:val="20"/>
              </w:rPr>
            </w:pPr>
            <w:r w:rsidRPr="00294150">
              <w:rPr>
                <w:sz w:val="20"/>
                <w:szCs w:val="20"/>
              </w:rPr>
              <w:t>х</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б) индекс эффективности операционных расходов</w:t>
            </w:r>
          </w:p>
        </w:tc>
        <w:tc>
          <w:tcPr>
            <w:tcW w:w="1217" w:type="dxa"/>
          </w:tcPr>
          <w:p w:rsidR="00DA1D0F" w:rsidRPr="00294150" w:rsidRDefault="00DA1D0F" w:rsidP="007021E3">
            <w:pPr>
              <w:rPr>
                <w:sz w:val="20"/>
                <w:szCs w:val="20"/>
              </w:rPr>
            </w:pPr>
            <w:r w:rsidRPr="00294150">
              <w:rPr>
                <w:sz w:val="20"/>
                <w:szCs w:val="20"/>
              </w:rPr>
              <w:t>%</w:t>
            </w:r>
          </w:p>
        </w:tc>
        <w:tc>
          <w:tcPr>
            <w:tcW w:w="1217" w:type="dxa"/>
            <w:vAlign w:val="bottom"/>
          </w:tcPr>
          <w:p w:rsidR="00DA1D0F" w:rsidRPr="00294150" w:rsidRDefault="00DA1D0F" w:rsidP="007021E3">
            <w:pPr>
              <w:rPr>
                <w:sz w:val="20"/>
                <w:szCs w:val="20"/>
              </w:rPr>
            </w:pPr>
            <w:r w:rsidRPr="00294150">
              <w:rPr>
                <w:sz w:val="20"/>
                <w:szCs w:val="20"/>
              </w:rPr>
              <w:t>1%</w:t>
            </w:r>
          </w:p>
        </w:tc>
        <w:tc>
          <w:tcPr>
            <w:tcW w:w="1297" w:type="dxa"/>
            <w:vAlign w:val="bottom"/>
          </w:tcPr>
          <w:p w:rsidR="00DA1D0F" w:rsidRPr="00294150" w:rsidRDefault="00DA1D0F" w:rsidP="007021E3">
            <w:pPr>
              <w:rPr>
                <w:sz w:val="20"/>
                <w:szCs w:val="20"/>
              </w:rPr>
            </w:pPr>
            <w:r w:rsidRPr="00294150">
              <w:rPr>
                <w:sz w:val="20"/>
                <w:szCs w:val="20"/>
              </w:rPr>
              <w:t>1%</w:t>
            </w:r>
          </w:p>
        </w:tc>
        <w:tc>
          <w:tcPr>
            <w:tcW w:w="1394" w:type="dxa"/>
            <w:vAlign w:val="bottom"/>
          </w:tcPr>
          <w:p w:rsidR="00DA1D0F" w:rsidRPr="00294150" w:rsidRDefault="00DA1D0F" w:rsidP="007021E3">
            <w:pPr>
              <w:rPr>
                <w:sz w:val="20"/>
                <w:szCs w:val="20"/>
              </w:rPr>
            </w:pPr>
            <w:r w:rsidRPr="00294150">
              <w:rPr>
                <w:sz w:val="20"/>
                <w:szCs w:val="20"/>
              </w:rPr>
              <w:t>1%</w:t>
            </w:r>
          </w:p>
        </w:tc>
      </w:tr>
      <w:tr w:rsidR="00DA1D0F" w:rsidRPr="00294150" w:rsidTr="00835540">
        <w:tc>
          <w:tcPr>
            <w:tcW w:w="5296" w:type="dxa"/>
            <w:vAlign w:val="bottom"/>
          </w:tcPr>
          <w:p w:rsidR="00DA1D0F" w:rsidRPr="00294150" w:rsidRDefault="00DA1D0F" w:rsidP="007021E3">
            <w:pPr>
              <w:rPr>
                <w:sz w:val="20"/>
                <w:szCs w:val="20"/>
              </w:rPr>
            </w:pPr>
            <w:r w:rsidRPr="00294150">
              <w:rPr>
                <w:sz w:val="20"/>
                <w:szCs w:val="20"/>
              </w:rPr>
              <w:t>в) нормативный уровень прибыли *</w:t>
            </w:r>
          </w:p>
        </w:tc>
        <w:tc>
          <w:tcPr>
            <w:tcW w:w="1217" w:type="dxa"/>
          </w:tcPr>
          <w:p w:rsidR="00DA1D0F" w:rsidRPr="00294150" w:rsidRDefault="00DA1D0F" w:rsidP="007021E3">
            <w:pPr>
              <w:rPr>
                <w:sz w:val="20"/>
                <w:szCs w:val="20"/>
              </w:rPr>
            </w:pPr>
            <w:r w:rsidRPr="00294150">
              <w:rPr>
                <w:sz w:val="20"/>
                <w:szCs w:val="20"/>
              </w:rPr>
              <w:t>%</w:t>
            </w:r>
          </w:p>
        </w:tc>
        <w:tc>
          <w:tcPr>
            <w:tcW w:w="1217" w:type="dxa"/>
            <w:vAlign w:val="bottom"/>
          </w:tcPr>
          <w:p w:rsidR="00DA1D0F" w:rsidRPr="00294150" w:rsidRDefault="00DA1D0F" w:rsidP="007021E3">
            <w:pPr>
              <w:rPr>
                <w:sz w:val="20"/>
                <w:szCs w:val="20"/>
              </w:rPr>
            </w:pPr>
            <w:r w:rsidRPr="00294150">
              <w:rPr>
                <w:sz w:val="20"/>
                <w:szCs w:val="20"/>
              </w:rPr>
              <w:t>-</w:t>
            </w:r>
          </w:p>
        </w:tc>
        <w:tc>
          <w:tcPr>
            <w:tcW w:w="1297" w:type="dxa"/>
            <w:vAlign w:val="bottom"/>
          </w:tcPr>
          <w:p w:rsidR="00DA1D0F" w:rsidRPr="00294150" w:rsidRDefault="00DA1D0F" w:rsidP="007021E3">
            <w:pPr>
              <w:rPr>
                <w:sz w:val="20"/>
                <w:szCs w:val="20"/>
              </w:rPr>
            </w:pPr>
            <w:r w:rsidRPr="00294150">
              <w:rPr>
                <w:sz w:val="20"/>
                <w:szCs w:val="20"/>
              </w:rPr>
              <w:t>-</w:t>
            </w:r>
          </w:p>
        </w:tc>
        <w:tc>
          <w:tcPr>
            <w:tcW w:w="1394" w:type="dxa"/>
            <w:vAlign w:val="bottom"/>
          </w:tcPr>
          <w:p w:rsidR="00DA1D0F" w:rsidRPr="00294150" w:rsidRDefault="00DA1D0F" w:rsidP="007021E3">
            <w:pPr>
              <w:rPr>
                <w:sz w:val="20"/>
                <w:szCs w:val="20"/>
              </w:rPr>
            </w:pPr>
            <w:r w:rsidRPr="00294150">
              <w:rPr>
                <w:sz w:val="20"/>
                <w:szCs w:val="20"/>
              </w:rPr>
              <w:t>-</w:t>
            </w:r>
          </w:p>
        </w:tc>
      </w:tr>
      <w:tr w:rsidR="00DA1D0F" w:rsidRPr="00294150" w:rsidTr="00835540">
        <w:tc>
          <w:tcPr>
            <w:tcW w:w="5296" w:type="dxa"/>
            <w:vMerge w:val="restart"/>
          </w:tcPr>
          <w:p w:rsidR="00DA1D0F" w:rsidRPr="00294150" w:rsidRDefault="00DA1D0F" w:rsidP="007021E3">
            <w:pPr>
              <w:rPr>
                <w:sz w:val="20"/>
                <w:szCs w:val="20"/>
              </w:rPr>
            </w:pPr>
            <w:r w:rsidRPr="00294150">
              <w:rPr>
                <w:sz w:val="20"/>
                <w:szCs w:val="20"/>
              </w:rPr>
              <w:t>г) показатели энергосбережения и энергетической эффективности:</w:t>
            </w:r>
          </w:p>
          <w:p w:rsidR="00DA1D0F" w:rsidRPr="00294150" w:rsidRDefault="00DA1D0F" w:rsidP="007021E3">
            <w:pPr>
              <w:rPr>
                <w:sz w:val="20"/>
                <w:szCs w:val="20"/>
              </w:rPr>
            </w:pPr>
            <w:r w:rsidRPr="00294150">
              <w:rPr>
                <w:sz w:val="20"/>
                <w:szCs w:val="20"/>
              </w:rPr>
              <w:t>1. уровень потерь воды</w:t>
            </w:r>
          </w:p>
          <w:p w:rsidR="00DA1D0F" w:rsidRPr="00294150" w:rsidRDefault="00DA1D0F" w:rsidP="007021E3">
            <w:pPr>
              <w:rPr>
                <w:sz w:val="20"/>
                <w:szCs w:val="20"/>
              </w:rPr>
            </w:pPr>
          </w:p>
        </w:tc>
        <w:tc>
          <w:tcPr>
            <w:tcW w:w="1217" w:type="dxa"/>
          </w:tcPr>
          <w:p w:rsidR="00DA1D0F" w:rsidRPr="00294150" w:rsidRDefault="00DA1D0F" w:rsidP="007021E3">
            <w:pPr>
              <w:rPr>
                <w:sz w:val="20"/>
                <w:szCs w:val="20"/>
              </w:rPr>
            </w:pPr>
          </w:p>
        </w:tc>
        <w:tc>
          <w:tcPr>
            <w:tcW w:w="1217" w:type="dxa"/>
          </w:tcPr>
          <w:p w:rsidR="00DA1D0F" w:rsidRPr="00294150" w:rsidRDefault="00DA1D0F" w:rsidP="007021E3">
            <w:pPr>
              <w:rPr>
                <w:sz w:val="20"/>
                <w:szCs w:val="20"/>
              </w:rPr>
            </w:pPr>
          </w:p>
        </w:tc>
        <w:tc>
          <w:tcPr>
            <w:tcW w:w="1297" w:type="dxa"/>
          </w:tcPr>
          <w:p w:rsidR="00DA1D0F" w:rsidRPr="00294150" w:rsidRDefault="00DA1D0F" w:rsidP="007021E3">
            <w:pPr>
              <w:rPr>
                <w:sz w:val="20"/>
                <w:szCs w:val="20"/>
              </w:rPr>
            </w:pPr>
          </w:p>
        </w:tc>
        <w:tc>
          <w:tcPr>
            <w:tcW w:w="1394" w:type="dxa"/>
          </w:tcPr>
          <w:p w:rsidR="00DA1D0F" w:rsidRPr="00294150" w:rsidRDefault="00DA1D0F" w:rsidP="007021E3">
            <w:pPr>
              <w:rPr>
                <w:sz w:val="20"/>
                <w:szCs w:val="20"/>
              </w:rPr>
            </w:pPr>
          </w:p>
        </w:tc>
      </w:tr>
      <w:tr w:rsidR="00DA1D0F" w:rsidRPr="00294150" w:rsidTr="00835540">
        <w:tc>
          <w:tcPr>
            <w:tcW w:w="5296" w:type="dxa"/>
            <w:vMerge/>
          </w:tcPr>
          <w:p w:rsidR="00DA1D0F" w:rsidRPr="00294150" w:rsidRDefault="00DA1D0F" w:rsidP="007021E3">
            <w:pPr>
              <w:rPr>
                <w:sz w:val="20"/>
                <w:szCs w:val="20"/>
              </w:rPr>
            </w:pPr>
          </w:p>
        </w:tc>
        <w:tc>
          <w:tcPr>
            <w:tcW w:w="1217" w:type="dxa"/>
          </w:tcPr>
          <w:p w:rsidR="00DA1D0F" w:rsidRPr="00294150" w:rsidRDefault="00DA1D0F" w:rsidP="007021E3">
            <w:pPr>
              <w:rPr>
                <w:sz w:val="20"/>
                <w:szCs w:val="20"/>
              </w:rPr>
            </w:pPr>
            <w:r w:rsidRPr="00294150">
              <w:rPr>
                <w:sz w:val="20"/>
                <w:szCs w:val="20"/>
              </w:rPr>
              <w:t>%</w:t>
            </w:r>
          </w:p>
        </w:tc>
        <w:tc>
          <w:tcPr>
            <w:tcW w:w="1217" w:type="dxa"/>
            <w:vAlign w:val="center"/>
          </w:tcPr>
          <w:p w:rsidR="00DA1D0F" w:rsidRPr="00294150" w:rsidRDefault="00DA1D0F" w:rsidP="007021E3">
            <w:pPr>
              <w:rPr>
                <w:sz w:val="20"/>
                <w:szCs w:val="20"/>
              </w:rPr>
            </w:pPr>
            <w:r w:rsidRPr="00294150">
              <w:rPr>
                <w:sz w:val="20"/>
                <w:szCs w:val="20"/>
              </w:rPr>
              <w:t>-</w:t>
            </w:r>
          </w:p>
        </w:tc>
        <w:tc>
          <w:tcPr>
            <w:tcW w:w="1297" w:type="dxa"/>
            <w:vAlign w:val="center"/>
          </w:tcPr>
          <w:p w:rsidR="00DA1D0F" w:rsidRPr="00294150" w:rsidRDefault="00DA1D0F" w:rsidP="007021E3">
            <w:pPr>
              <w:rPr>
                <w:sz w:val="20"/>
                <w:szCs w:val="20"/>
              </w:rPr>
            </w:pPr>
            <w:r w:rsidRPr="00294150">
              <w:rPr>
                <w:sz w:val="20"/>
                <w:szCs w:val="20"/>
              </w:rPr>
              <w:t>-</w:t>
            </w:r>
          </w:p>
        </w:tc>
        <w:tc>
          <w:tcPr>
            <w:tcW w:w="1394" w:type="dxa"/>
            <w:vAlign w:val="center"/>
          </w:tcPr>
          <w:p w:rsidR="00DA1D0F" w:rsidRPr="00294150" w:rsidRDefault="00DA1D0F" w:rsidP="007021E3">
            <w:pPr>
              <w:rPr>
                <w:sz w:val="20"/>
                <w:szCs w:val="20"/>
              </w:rPr>
            </w:pPr>
            <w:r w:rsidRPr="00294150">
              <w:rPr>
                <w:sz w:val="20"/>
                <w:szCs w:val="20"/>
              </w:rPr>
              <w:t>-</w:t>
            </w:r>
          </w:p>
        </w:tc>
      </w:tr>
      <w:tr w:rsidR="00DA1D0F" w:rsidRPr="00294150" w:rsidTr="00835540">
        <w:tc>
          <w:tcPr>
            <w:tcW w:w="5296" w:type="dxa"/>
          </w:tcPr>
          <w:p w:rsidR="00DA1D0F" w:rsidRPr="00294150" w:rsidRDefault="00DA1D0F" w:rsidP="007021E3">
            <w:pPr>
              <w:rPr>
                <w:sz w:val="20"/>
                <w:szCs w:val="20"/>
              </w:rPr>
            </w:pPr>
            <w:r w:rsidRPr="00294150">
              <w:rPr>
                <w:sz w:val="20"/>
                <w:szCs w:val="20"/>
              </w:rPr>
              <w:t>2. удельный расход электрической энергии</w:t>
            </w:r>
          </w:p>
          <w:p w:rsidR="00DA1D0F" w:rsidRPr="00294150" w:rsidRDefault="00DA1D0F" w:rsidP="007021E3">
            <w:pPr>
              <w:rPr>
                <w:sz w:val="20"/>
                <w:szCs w:val="20"/>
              </w:rPr>
            </w:pPr>
          </w:p>
        </w:tc>
        <w:tc>
          <w:tcPr>
            <w:tcW w:w="1217" w:type="dxa"/>
          </w:tcPr>
          <w:p w:rsidR="00DA1D0F" w:rsidRPr="00294150" w:rsidRDefault="00DA1D0F" w:rsidP="007021E3">
            <w:pPr>
              <w:rPr>
                <w:sz w:val="20"/>
                <w:szCs w:val="20"/>
              </w:rPr>
            </w:pPr>
            <w:r w:rsidRPr="00294150">
              <w:rPr>
                <w:sz w:val="20"/>
                <w:szCs w:val="20"/>
              </w:rPr>
              <w:t>кВтч/м³</w:t>
            </w:r>
          </w:p>
        </w:tc>
        <w:tc>
          <w:tcPr>
            <w:tcW w:w="1217" w:type="dxa"/>
            <w:vAlign w:val="center"/>
          </w:tcPr>
          <w:p w:rsidR="00DA1D0F" w:rsidRPr="00294150" w:rsidRDefault="00DA1D0F" w:rsidP="007021E3">
            <w:pPr>
              <w:rPr>
                <w:sz w:val="20"/>
                <w:szCs w:val="20"/>
              </w:rPr>
            </w:pPr>
            <w:r w:rsidRPr="00294150">
              <w:rPr>
                <w:sz w:val="20"/>
                <w:szCs w:val="20"/>
              </w:rPr>
              <w:t>1,7</w:t>
            </w:r>
          </w:p>
        </w:tc>
        <w:tc>
          <w:tcPr>
            <w:tcW w:w="1297" w:type="dxa"/>
            <w:vAlign w:val="center"/>
          </w:tcPr>
          <w:p w:rsidR="00DA1D0F" w:rsidRPr="00294150" w:rsidRDefault="00DA1D0F" w:rsidP="007021E3">
            <w:pPr>
              <w:rPr>
                <w:sz w:val="20"/>
                <w:szCs w:val="20"/>
              </w:rPr>
            </w:pPr>
            <w:r w:rsidRPr="00294150">
              <w:rPr>
                <w:sz w:val="20"/>
                <w:szCs w:val="20"/>
              </w:rPr>
              <w:t>1,7</w:t>
            </w:r>
          </w:p>
        </w:tc>
        <w:tc>
          <w:tcPr>
            <w:tcW w:w="1394" w:type="dxa"/>
            <w:vAlign w:val="center"/>
          </w:tcPr>
          <w:p w:rsidR="00DA1D0F" w:rsidRPr="00294150" w:rsidRDefault="00DA1D0F" w:rsidP="007021E3">
            <w:pPr>
              <w:rPr>
                <w:sz w:val="20"/>
                <w:szCs w:val="20"/>
              </w:rPr>
            </w:pPr>
            <w:r w:rsidRPr="00294150">
              <w:rPr>
                <w:sz w:val="20"/>
                <w:szCs w:val="20"/>
              </w:rPr>
              <w:t>1,7</w:t>
            </w:r>
          </w:p>
        </w:tc>
      </w:tr>
    </w:tbl>
    <w:p w:rsidR="00DA1D0F" w:rsidRPr="00FB3CF3" w:rsidRDefault="00DA1D0F" w:rsidP="00DA1D0F">
      <w:pPr>
        <w:tabs>
          <w:tab w:val="left" w:pos="825"/>
        </w:tabs>
        <w:rPr>
          <w:sz w:val="20"/>
          <w:szCs w:val="20"/>
        </w:rPr>
      </w:pPr>
      <w:r w:rsidRPr="00FB3CF3">
        <w:rPr>
          <w:color w:val="000000"/>
          <w:sz w:val="20"/>
          <w:szCs w:val="20"/>
        </w:rPr>
        <w:t>*</w:t>
      </w:r>
      <w:r w:rsidRPr="00FB3CF3">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FB3CF3">
          <w:rPr>
            <w:bCs/>
            <w:color w:val="000000"/>
            <w:sz w:val="20"/>
            <w:szCs w:val="20"/>
          </w:rPr>
          <w:t>2014 г</w:t>
        </w:r>
      </w:smartTag>
      <w:r w:rsidRPr="00FB3CF3">
        <w:rPr>
          <w:bCs/>
          <w:color w:val="000000"/>
          <w:sz w:val="20"/>
          <w:szCs w:val="20"/>
        </w:rPr>
        <w:t>.</w:t>
      </w:r>
    </w:p>
    <w:p w:rsidR="00DA1D0F" w:rsidRPr="00FB3CF3" w:rsidRDefault="00DA1D0F" w:rsidP="00DA1D0F">
      <w:pPr>
        <w:ind w:firstLine="720"/>
        <w:jc w:val="both"/>
        <w:rPr>
          <w:color w:val="000000"/>
          <w:sz w:val="20"/>
          <w:szCs w:val="20"/>
        </w:rPr>
      </w:pPr>
    </w:p>
    <w:p w:rsidR="00DA1D0F" w:rsidRPr="007021E3" w:rsidRDefault="00DA1D0F" w:rsidP="00DA1D0F">
      <w:pPr>
        <w:pStyle w:val="ab"/>
        <w:tabs>
          <w:tab w:val="left" w:pos="426"/>
        </w:tabs>
        <w:ind w:firstLine="567"/>
        <w:jc w:val="both"/>
        <w:rPr>
          <w:sz w:val="24"/>
          <w:szCs w:val="24"/>
        </w:rPr>
      </w:pPr>
      <w:r w:rsidRPr="007021E3">
        <w:rPr>
          <w:sz w:val="24"/>
          <w:szCs w:val="24"/>
        </w:rPr>
        <w:t>Согласно подпункту «в» пункта 3 статьи 1 Федерального закона  № 303-ФЗ  с 1 января 2019 года в отношении товаров (работ, услуг), имущественных прав, указанных в пункте 3 статьи 164 Налогового кодекса Российской Федерации, налоговая ставка по налогу на добавленную стоимость (далее – НДС) установлена в размере 20 процентов.</w:t>
      </w:r>
      <w:r w:rsidRPr="007021E3">
        <w:rPr>
          <w:sz w:val="24"/>
          <w:szCs w:val="24"/>
        </w:rPr>
        <w:tab/>
      </w:r>
    </w:p>
    <w:p w:rsidR="00DA1D0F" w:rsidRPr="0048714C" w:rsidRDefault="00DA1D0F" w:rsidP="00DA1D0F">
      <w:pPr>
        <w:autoSpaceDE w:val="0"/>
        <w:autoSpaceDN w:val="0"/>
        <w:adjustRightInd w:val="0"/>
        <w:ind w:firstLine="540"/>
        <w:jc w:val="both"/>
      </w:pPr>
      <w:r w:rsidRPr="0048714C">
        <w:t xml:space="preserve">Пунктом 4 статьи 5 Федерального закона от 03.08.2018 № 303-ФЗ предусмотрено, что   налоговая ставка по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w:t>
      </w:r>
    </w:p>
    <w:p w:rsidR="00DA1D0F" w:rsidRPr="0048714C" w:rsidRDefault="00DA1D0F" w:rsidP="00DA1D0F">
      <w:pPr>
        <w:jc w:val="both"/>
      </w:pPr>
      <w:r w:rsidRPr="0048714C">
        <w:t xml:space="preserve">А также в соответствии с постановлением Правительства Российской Федерации от 19.10.2018 №1246 «О внесении изменений в некоторые акты Правительства Российской Федерации по вопросам государственного регулирования цен (тарифов)» и в результате проведенного анализа предлагается на 2019 г. установить тарифы (с календарной разбивкой) на питьевую воду (питьевое водоснабжение) для </w:t>
      </w:r>
      <w:r>
        <w:t>ООО "Металлург"</w:t>
      </w:r>
      <w:r w:rsidRPr="0048714C">
        <w:t>:</w:t>
      </w:r>
      <w:r w:rsidRPr="0048714C">
        <w:tab/>
      </w:r>
    </w:p>
    <w:p w:rsidR="00DA1D0F" w:rsidRPr="00B83A4C" w:rsidRDefault="00DA1D0F" w:rsidP="00DA1D0F">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3526"/>
        <w:gridCol w:w="3753"/>
      </w:tblGrid>
      <w:tr w:rsidR="00DA1D0F" w:rsidRPr="00294150" w:rsidTr="00835540">
        <w:trPr>
          <w:trHeight w:val="780"/>
        </w:trPr>
        <w:tc>
          <w:tcPr>
            <w:tcW w:w="3063" w:type="dxa"/>
            <w:vAlign w:val="center"/>
          </w:tcPr>
          <w:p w:rsidR="00DA1D0F" w:rsidRPr="00294150" w:rsidRDefault="00DA1D0F" w:rsidP="00835540">
            <w:pPr>
              <w:jc w:val="center"/>
              <w:rPr>
                <w:color w:val="000000"/>
                <w:sz w:val="20"/>
                <w:szCs w:val="20"/>
              </w:rPr>
            </w:pPr>
            <w:r w:rsidRPr="00294150">
              <w:rPr>
                <w:color w:val="000000"/>
                <w:sz w:val="20"/>
                <w:szCs w:val="20"/>
              </w:rPr>
              <w:t>Срок действия тарифа</w:t>
            </w:r>
          </w:p>
        </w:tc>
        <w:tc>
          <w:tcPr>
            <w:tcW w:w="3526" w:type="dxa"/>
            <w:vAlign w:val="center"/>
          </w:tcPr>
          <w:p w:rsidR="00DA1D0F" w:rsidRPr="00294150" w:rsidRDefault="00DA1D0F" w:rsidP="00835540">
            <w:pPr>
              <w:ind w:firstLine="24"/>
              <w:jc w:val="center"/>
              <w:rPr>
                <w:sz w:val="20"/>
                <w:szCs w:val="20"/>
              </w:rPr>
            </w:pPr>
            <w:r w:rsidRPr="00294150">
              <w:rPr>
                <w:color w:val="000000"/>
                <w:sz w:val="20"/>
                <w:szCs w:val="20"/>
              </w:rPr>
              <w:t xml:space="preserve">ЭОТ </w:t>
            </w:r>
            <w:r w:rsidRPr="00294150">
              <w:rPr>
                <w:sz w:val="20"/>
                <w:szCs w:val="20"/>
              </w:rPr>
              <w:t xml:space="preserve">(без НДС) </w:t>
            </w:r>
          </w:p>
          <w:p w:rsidR="00DA1D0F" w:rsidRPr="00294150" w:rsidRDefault="00DA1D0F" w:rsidP="00835540">
            <w:pPr>
              <w:ind w:firstLine="24"/>
              <w:jc w:val="center"/>
              <w:rPr>
                <w:color w:val="000000"/>
                <w:sz w:val="20"/>
                <w:szCs w:val="20"/>
              </w:rPr>
            </w:pP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тариф для населения (</w:t>
            </w:r>
            <w:r w:rsidRPr="00294150">
              <w:rPr>
                <w:sz w:val="20"/>
                <w:szCs w:val="20"/>
              </w:rPr>
              <w:t>при применении УСН</w:t>
            </w:r>
            <w:r w:rsidRPr="00294150">
              <w:rPr>
                <w:color w:val="000000"/>
                <w:sz w:val="20"/>
                <w:szCs w:val="20"/>
              </w:rPr>
              <w:t>)</w:t>
            </w:r>
          </w:p>
          <w:p w:rsidR="00DA1D0F" w:rsidRPr="00294150" w:rsidRDefault="00DA1D0F" w:rsidP="00835540">
            <w:pPr>
              <w:jc w:val="center"/>
              <w:rPr>
                <w:color w:val="000000"/>
                <w:sz w:val="20"/>
                <w:szCs w:val="20"/>
              </w:rPr>
            </w:pPr>
          </w:p>
        </w:tc>
      </w:tr>
      <w:tr w:rsidR="00DA1D0F" w:rsidRPr="00294150" w:rsidTr="00835540">
        <w:trPr>
          <w:trHeight w:val="250"/>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 xml:space="preserve">с 01.01.2019 по </w:t>
            </w:r>
            <w:r w:rsidRPr="00294150">
              <w:rPr>
                <w:sz w:val="20"/>
                <w:szCs w:val="20"/>
              </w:rPr>
              <w:t>30.06.2019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16,74</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16,74</w:t>
            </w: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с 01.07.2019 по 31.12.2019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17,07</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17,07</w:t>
            </w:r>
          </w:p>
        </w:tc>
      </w:tr>
    </w:tbl>
    <w:p w:rsidR="00DA1D0F" w:rsidRPr="0048714C" w:rsidRDefault="00DA1D0F" w:rsidP="00DA1D0F">
      <w:pPr>
        <w:ind w:firstLine="720"/>
        <w:jc w:val="both"/>
        <w:rPr>
          <w:color w:val="000000"/>
        </w:rPr>
      </w:pPr>
      <w:r w:rsidRPr="0048714C">
        <w:rPr>
          <w:color w:val="000000"/>
        </w:rPr>
        <w:t>Рост тарифа (без НДС) декабря 2019г. к тарифу (без НДС) декабря 2018г. составит 10</w:t>
      </w:r>
      <w:r>
        <w:rPr>
          <w:color w:val="000000"/>
        </w:rPr>
        <w:t>1,97</w:t>
      </w:r>
      <w:r w:rsidRPr="0048714C">
        <w:rPr>
          <w:color w:val="000000"/>
        </w:rPr>
        <w:t xml:space="preserve">%.  </w:t>
      </w:r>
    </w:p>
    <w:p w:rsidR="00EA4A7D" w:rsidRPr="00EA4A7D" w:rsidRDefault="00EA4A7D" w:rsidP="00EA4A7D">
      <w:pPr>
        <w:ind w:firstLine="720"/>
        <w:jc w:val="both"/>
        <w:rPr>
          <w:color w:val="000000"/>
        </w:rPr>
      </w:pPr>
    </w:p>
    <w:p w:rsidR="0018177B" w:rsidRPr="003136B4" w:rsidRDefault="004429ED" w:rsidP="0018177B">
      <w:pPr>
        <w:ind w:firstLine="567"/>
        <w:jc w:val="both"/>
      </w:pPr>
      <w:r w:rsidRPr="003136B4">
        <w:lastRenderedPageBreak/>
        <w:t xml:space="preserve">Представитель </w:t>
      </w:r>
      <w:r w:rsidR="00491C6A" w:rsidRPr="003136B4">
        <w:t>ООО</w:t>
      </w:r>
      <w:r w:rsidR="00BA3C37" w:rsidRPr="003136B4">
        <w:t xml:space="preserve"> «</w:t>
      </w:r>
      <w:r w:rsidR="00491C6A" w:rsidRPr="003136B4">
        <w:t>Металлург</w:t>
      </w:r>
      <w:r w:rsidR="00BA3C37" w:rsidRPr="003136B4">
        <w:t xml:space="preserve">» </w:t>
      </w:r>
      <w:r w:rsidR="0018177B" w:rsidRPr="003136B4">
        <w:t>на засе</w:t>
      </w:r>
      <w:r w:rsidR="00BA3C37" w:rsidRPr="003136B4">
        <w:t xml:space="preserve">дании коллегии </w:t>
      </w:r>
      <w:r w:rsidRPr="003136B4">
        <w:t>не присутствовал</w:t>
      </w:r>
      <w:r w:rsidR="0018177B" w:rsidRPr="003136B4">
        <w:t>, с экспертн</w:t>
      </w:r>
      <w:r w:rsidR="00BA3C37" w:rsidRPr="003136B4">
        <w:t>ым заключением ознакомлено</w:t>
      </w:r>
      <w:r w:rsidR="0018177B" w:rsidRPr="003136B4">
        <w:t>, с тарифами, предлага</w:t>
      </w:r>
      <w:r w:rsidR="00BA3C37" w:rsidRPr="003136B4">
        <w:t>емыми для установления, согласно</w:t>
      </w:r>
      <w:r w:rsidR="0018177B" w:rsidRPr="003136B4">
        <w:t>.</w:t>
      </w:r>
    </w:p>
    <w:p w:rsidR="0018177B" w:rsidRPr="000D1A0D" w:rsidRDefault="0018177B" w:rsidP="0018177B">
      <w:pPr>
        <w:ind w:firstLine="720"/>
        <w:jc w:val="both"/>
      </w:pPr>
    </w:p>
    <w:p w:rsidR="0018177B" w:rsidRPr="000D1A0D" w:rsidRDefault="0018177B" w:rsidP="0018177B">
      <w:pPr>
        <w:tabs>
          <w:tab w:val="left" w:pos="567"/>
          <w:tab w:val="left" w:pos="851"/>
        </w:tabs>
        <w:ind w:firstLine="567"/>
        <w:jc w:val="both"/>
      </w:pPr>
      <w:r w:rsidRPr="000D1A0D">
        <w:t>ГОЛОСОВАЛИ: «за» - единогласно.</w:t>
      </w:r>
    </w:p>
    <w:p w:rsidR="00EA4A7D" w:rsidRDefault="00EA4A7D" w:rsidP="0018177B">
      <w:pPr>
        <w:tabs>
          <w:tab w:val="left" w:pos="567"/>
          <w:tab w:val="left" w:pos="851"/>
        </w:tabs>
        <w:ind w:firstLine="567"/>
        <w:jc w:val="both"/>
      </w:pPr>
    </w:p>
    <w:p w:rsidR="0018177B" w:rsidRPr="004A3C58" w:rsidRDefault="0018177B" w:rsidP="007E06C7">
      <w:pPr>
        <w:shd w:val="clear" w:color="auto" w:fill="FFFFFF"/>
        <w:spacing w:line="317" w:lineRule="exact"/>
        <w:ind w:right="-1" w:firstLine="517"/>
        <w:jc w:val="both"/>
        <w:rPr>
          <w:b/>
        </w:rPr>
      </w:pPr>
      <w:r w:rsidRPr="004A3C58">
        <w:rPr>
          <w:b/>
        </w:rPr>
        <w:t xml:space="preserve">По </w:t>
      </w:r>
      <w:r w:rsidR="00BA3C37" w:rsidRPr="004A3C58">
        <w:rPr>
          <w:b/>
        </w:rPr>
        <w:t>тр</w:t>
      </w:r>
      <w:r w:rsidR="000D1A0D" w:rsidRPr="004A3C58">
        <w:rPr>
          <w:b/>
        </w:rPr>
        <w:t xml:space="preserve">етьему </w:t>
      </w:r>
      <w:r w:rsidRPr="004A3C58">
        <w:rPr>
          <w:b/>
        </w:rPr>
        <w:t xml:space="preserve">вопросу: </w:t>
      </w:r>
      <w:r w:rsidR="007E06C7" w:rsidRPr="004A3C58">
        <w:rPr>
          <w:b/>
        </w:rPr>
        <w:t xml:space="preserve">«Об установлении </w:t>
      </w:r>
      <w:r w:rsidR="0076668C">
        <w:rPr>
          <w:b/>
        </w:rPr>
        <w:t xml:space="preserve">долгосрочных </w:t>
      </w:r>
      <w:r w:rsidR="000D1A0D" w:rsidRPr="004A3C58">
        <w:rPr>
          <w:b/>
        </w:rPr>
        <w:t>т</w:t>
      </w:r>
      <w:r w:rsidR="007E06C7" w:rsidRPr="004A3C58">
        <w:rPr>
          <w:b/>
        </w:rPr>
        <w:t xml:space="preserve">арифов на питьевую воду (питьевое водоснабжение) и водоотведение для </w:t>
      </w:r>
      <w:r w:rsidR="000D1A0D" w:rsidRPr="004A3C58">
        <w:rPr>
          <w:b/>
        </w:rPr>
        <w:t>МУП</w:t>
      </w:r>
      <w:r w:rsidR="007E06C7" w:rsidRPr="004A3C58">
        <w:rPr>
          <w:b/>
        </w:rPr>
        <w:t xml:space="preserve"> «ЖКХ</w:t>
      </w:r>
      <w:r w:rsidR="000D1A0D" w:rsidRPr="004A3C58">
        <w:rPr>
          <w:b/>
        </w:rPr>
        <w:t xml:space="preserve"> Тюльганский поссовет» потребителям п.Тюльган, с.Нововасильевка Тюльганского района </w:t>
      </w:r>
      <w:r w:rsidR="007E06C7" w:rsidRPr="004A3C58">
        <w:rPr>
          <w:b/>
        </w:rPr>
        <w:t>на 201</w:t>
      </w:r>
      <w:r w:rsidR="0076668C">
        <w:rPr>
          <w:b/>
        </w:rPr>
        <w:t xml:space="preserve">8-2020 </w:t>
      </w:r>
      <w:r w:rsidR="007E06C7" w:rsidRPr="004A3C58">
        <w:rPr>
          <w:b/>
        </w:rPr>
        <w:t>год</w:t>
      </w:r>
      <w:r w:rsidR="0076668C">
        <w:rPr>
          <w:b/>
        </w:rPr>
        <w:t>ы</w:t>
      </w:r>
      <w:r w:rsidR="007E06C7" w:rsidRPr="004A3C58">
        <w:rPr>
          <w:b/>
        </w:rPr>
        <w:t>»</w:t>
      </w:r>
    </w:p>
    <w:p w:rsidR="0018177B" w:rsidRPr="004A3C58" w:rsidRDefault="0018177B" w:rsidP="0018177B">
      <w:pPr>
        <w:ind w:firstLine="567"/>
        <w:jc w:val="both"/>
        <w:rPr>
          <w:b/>
        </w:rPr>
      </w:pPr>
    </w:p>
    <w:p w:rsidR="0018177B" w:rsidRPr="00295DC3" w:rsidRDefault="0018177B" w:rsidP="0018177B">
      <w:pPr>
        <w:ind w:firstLine="567"/>
        <w:jc w:val="both"/>
      </w:pPr>
      <w:r w:rsidRPr="00295DC3">
        <w:t xml:space="preserve">ВЫСТУПИЛИ: </w:t>
      </w:r>
    </w:p>
    <w:p w:rsidR="004429ED" w:rsidRDefault="004407EB" w:rsidP="00560201">
      <w:pPr>
        <w:ind w:firstLine="709"/>
        <w:jc w:val="both"/>
      </w:pPr>
      <w:r w:rsidRPr="00295DC3">
        <w:t>Заместитель главы администрации района по оперативному управлениюИ.В.Нефедов</w:t>
      </w:r>
      <w:r w:rsidR="0018177B" w:rsidRPr="00295DC3">
        <w:t xml:space="preserve"> – </w:t>
      </w:r>
      <w:r w:rsidR="004429ED" w:rsidRPr="004429ED">
        <w:t xml:space="preserve">МУП «ЖКХ Тюльганский поссовет» обратилось в администрацию </w:t>
      </w:r>
      <w:r w:rsidR="004429ED">
        <w:t xml:space="preserve">района </w:t>
      </w:r>
      <w:r w:rsidR="004429ED" w:rsidRPr="004429ED">
        <w:t>с вопросом обустановлении долгосрочных тарифов на питьевую воду (питьевое водоснабжение) и водоотведение</w:t>
      </w:r>
      <w:r w:rsidR="004429ED">
        <w:t>.</w:t>
      </w:r>
    </w:p>
    <w:p w:rsidR="00DA1D0F" w:rsidRPr="0048714C" w:rsidRDefault="00DA1D0F" w:rsidP="00DA1D0F">
      <w:pPr>
        <w:ind w:firstLine="709"/>
        <w:jc w:val="both"/>
      </w:pPr>
      <w:r w:rsidRPr="0048714C">
        <w:t>Расчет (корректировка)</w:t>
      </w:r>
      <w:r w:rsidR="000C037B">
        <w:t xml:space="preserve"> (питьевое водоснабжение)</w:t>
      </w:r>
      <w:r w:rsidRPr="0048714C">
        <w:t xml:space="preserve"> тарифов на 2019-2020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DA1D0F" w:rsidRPr="0048714C" w:rsidRDefault="00DA1D0F" w:rsidP="00DA1D0F">
      <w:pPr>
        <w:ind w:firstLine="709"/>
        <w:jc w:val="both"/>
      </w:pPr>
      <w:r w:rsidRPr="0048714C">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3261"/>
      </w:tblGrid>
      <w:tr w:rsidR="00DA1D0F" w:rsidRPr="00294150" w:rsidTr="00835540">
        <w:tc>
          <w:tcPr>
            <w:tcW w:w="3794" w:type="dxa"/>
          </w:tcPr>
          <w:p w:rsidR="00DA1D0F" w:rsidRPr="00294150" w:rsidRDefault="00DA1D0F" w:rsidP="00835540">
            <w:pPr>
              <w:jc w:val="both"/>
              <w:rPr>
                <w:sz w:val="20"/>
                <w:szCs w:val="20"/>
              </w:rPr>
            </w:pPr>
          </w:p>
        </w:tc>
        <w:tc>
          <w:tcPr>
            <w:tcW w:w="3118" w:type="dxa"/>
          </w:tcPr>
          <w:p w:rsidR="00DA1D0F" w:rsidRPr="00294150" w:rsidRDefault="00DA1D0F" w:rsidP="00835540">
            <w:pPr>
              <w:jc w:val="center"/>
              <w:rPr>
                <w:sz w:val="20"/>
                <w:szCs w:val="20"/>
              </w:rPr>
            </w:pPr>
            <w:r w:rsidRPr="00294150">
              <w:rPr>
                <w:sz w:val="20"/>
                <w:szCs w:val="20"/>
              </w:rPr>
              <w:t>2019 год</w:t>
            </w:r>
          </w:p>
        </w:tc>
        <w:tc>
          <w:tcPr>
            <w:tcW w:w="3261" w:type="dxa"/>
          </w:tcPr>
          <w:p w:rsidR="00DA1D0F" w:rsidRPr="00294150" w:rsidRDefault="00DA1D0F" w:rsidP="00835540">
            <w:pPr>
              <w:jc w:val="center"/>
              <w:rPr>
                <w:sz w:val="20"/>
                <w:szCs w:val="20"/>
              </w:rPr>
            </w:pPr>
            <w:r w:rsidRPr="00294150">
              <w:rPr>
                <w:sz w:val="20"/>
                <w:szCs w:val="20"/>
              </w:rPr>
              <w:t>2020 год</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электроэнергия</w:t>
            </w:r>
          </w:p>
        </w:tc>
        <w:tc>
          <w:tcPr>
            <w:tcW w:w="3118" w:type="dxa"/>
          </w:tcPr>
          <w:p w:rsidR="00DA1D0F" w:rsidRPr="00294150" w:rsidRDefault="00DA1D0F" w:rsidP="00835540">
            <w:pPr>
              <w:jc w:val="center"/>
              <w:rPr>
                <w:sz w:val="20"/>
                <w:szCs w:val="20"/>
              </w:rPr>
            </w:pPr>
            <w:r w:rsidRPr="00294150">
              <w:rPr>
                <w:sz w:val="20"/>
                <w:szCs w:val="20"/>
              </w:rPr>
              <w:t>11,0%</w:t>
            </w:r>
          </w:p>
        </w:tc>
        <w:tc>
          <w:tcPr>
            <w:tcW w:w="3261" w:type="dxa"/>
          </w:tcPr>
          <w:p w:rsidR="00DA1D0F" w:rsidRPr="00294150" w:rsidRDefault="00DA1D0F" w:rsidP="00835540">
            <w:pPr>
              <w:jc w:val="center"/>
              <w:rPr>
                <w:sz w:val="20"/>
                <w:szCs w:val="20"/>
              </w:rPr>
            </w:pPr>
            <w:r w:rsidRPr="00294150">
              <w:rPr>
                <w:sz w:val="20"/>
                <w:szCs w:val="20"/>
              </w:rPr>
              <w:t>3,0%</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оплата труда</w:t>
            </w:r>
          </w:p>
        </w:tc>
        <w:tc>
          <w:tcPr>
            <w:tcW w:w="3118" w:type="dxa"/>
          </w:tcPr>
          <w:p w:rsidR="00DA1D0F" w:rsidRPr="00294150" w:rsidRDefault="00DA1D0F" w:rsidP="00835540">
            <w:pPr>
              <w:jc w:val="center"/>
              <w:rPr>
                <w:sz w:val="20"/>
                <w:szCs w:val="20"/>
              </w:rPr>
            </w:pPr>
            <w:r w:rsidRPr="00294150">
              <w:rPr>
                <w:sz w:val="20"/>
                <w:szCs w:val="20"/>
              </w:rPr>
              <w:t>4,6%</w:t>
            </w:r>
          </w:p>
        </w:tc>
        <w:tc>
          <w:tcPr>
            <w:tcW w:w="3261" w:type="dxa"/>
          </w:tcPr>
          <w:p w:rsidR="00DA1D0F" w:rsidRPr="00294150" w:rsidRDefault="00DA1D0F" w:rsidP="00835540">
            <w:pPr>
              <w:jc w:val="center"/>
              <w:rPr>
                <w:sz w:val="20"/>
                <w:szCs w:val="20"/>
              </w:rPr>
            </w:pPr>
            <w:r w:rsidRPr="00294150">
              <w:rPr>
                <w:sz w:val="20"/>
                <w:szCs w:val="20"/>
              </w:rPr>
              <w:t>3,4%</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прочие расходы</w:t>
            </w:r>
          </w:p>
        </w:tc>
        <w:tc>
          <w:tcPr>
            <w:tcW w:w="3118" w:type="dxa"/>
          </w:tcPr>
          <w:p w:rsidR="00DA1D0F" w:rsidRPr="00294150" w:rsidRDefault="00DA1D0F" w:rsidP="00835540">
            <w:pPr>
              <w:jc w:val="center"/>
              <w:rPr>
                <w:sz w:val="20"/>
                <w:szCs w:val="20"/>
              </w:rPr>
            </w:pPr>
            <w:r w:rsidRPr="00294150">
              <w:rPr>
                <w:sz w:val="20"/>
                <w:szCs w:val="20"/>
              </w:rPr>
              <w:t>4,6%</w:t>
            </w:r>
          </w:p>
        </w:tc>
        <w:tc>
          <w:tcPr>
            <w:tcW w:w="3261" w:type="dxa"/>
          </w:tcPr>
          <w:p w:rsidR="00DA1D0F" w:rsidRPr="00294150" w:rsidRDefault="00DA1D0F" w:rsidP="00835540">
            <w:pPr>
              <w:jc w:val="center"/>
              <w:rPr>
                <w:sz w:val="20"/>
                <w:szCs w:val="20"/>
              </w:rPr>
            </w:pPr>
            <w:r w:rsidRPr="00294150">
              <w:rPr>
                <w:sz w:val="20"/>
                <w:szCs w:val="20"/>
              </w:rPr>
              <w:t>3,4%</w:t>
            </w:r>
          </w:p>
        </w:tc>
      </w:tr>
    </w:tbl>
    <w:p w:rsidR="00DA1D0F" w:rsidRPr="0048714C" w:rsidRDefault="00DA1D0F" w:rsidP="00DA1D0F">
      <w:pPr>
        <w:ind w:firstLine="709"/>
        <w:jc w:val="both"/>
      </w:pPr>
      <w:r w:rsidRPr="0048714C">
        <w:t>Необходимая валовая выручка по предложению предприятия составила 12694,36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2019 г. в размере 11785,43 тыс.руб. (без НДС) (представлено в прилагаемых расчетах к экспертному заключению на 5 листах).</w:t>
      </w:r>
    </w:p>
    <w:p w:rsidR="00DA1D0F" w:rsidRPr="0048714C" w:rsidRDefault="00DA1D0F" w:rsidP="00DA1D0F">
      <w:pPr>
        <w:autoSpaceDE w:val="0"/>
        <w:autoSpaceDN w:val="0"/>
        <w:adjustRightInd w:val="0"/>
        <w:ind w:firstLine="720"/>
        <w:jc w:val="both"/>
      </w:pPr>
      <w:r w:rsidRPr="0048714C">
        <w:t>Нормативы технологических затрат электрической энергии приняты в расчеты исходя из удельного расхода электрической энергии в  расчете на м³ воды, поданной в водопроводную сеть: 2019 – 1,9 кВтч/м</w:t>
      </w:r>
      <w:r w:rsidRPr="0048714C">
        <w:rPr>
          <w:vertAlign w:val="superscript"/>
        </w:rPr>
        <w:t>3</w:t>
      </w:r>
      <w:r w:rsidRPr="0048714C">
        <w:t>; 2020 – 1,9 кВтч/м</w:t>
      </w:r>
      <w:r w:rsidRPr="0048714C">
        <w:rPr>
          <w:vertAlign w:val="superscript"/>
        </w:rPr>
        <w:t>3</w:t>
      </w:r>
      <w:r w:rsidRPr="0048714C">
        <w:t xml:space="preserve">. </w:t>
      </w:r>
    </w:p>
    <w:p w:rsidR="00DA1D0F" w:rsidRPr="0048714C" w:rsidRDefault="00DA1D0F" w:rsidP="00DA1D0F">
      <w:pPr>
        <w:autoSpaceDE w:val="0"/>
        <w:autoSpaceDN w:val="0"/>
        <w:adjustRightInd w:val="0"/>
        <w:ind w:firstLine="709"/>
        <w:jc w:val="both"/>
        <w:rPr>
          <w:color w:val="000000"/>
        </w:rPr>
      </w:pPr>
    </w:p>
    <w:p w:rsidR="00DA1D0F" w:rsidRPr="0048714C" w:rsidRDefault="00DA1D0F" w:rsidP="00FB579A">
      <w:pPr>
        <w:jc w:val="center"/>
      </w:pPr>
      <w:r w:rsidRPr="0048714C">
        <w:rPr>
          <w:color w:val="000000"/>
        </w:rPr>
        <w:t>Плановые и фактические значения показателей надежности, качества, энергетической эффективности объектов централизованных систем водоснабжения</w:t>
      </w:r>
      <w:r w:rsidRPr="0048714C">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53"/>
        <w:gridCol w:w="709"/>
        <w:gridCol w:w="1406"/>
        <w:gridCol w:w="1559"/>
        <w:gridCol w:w="1701"/>
      </w:tblGrid>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sz w:val="20"/>
                <w:szCs w:val="20"/>
              </w:rPr>
              <w:t xml:space="preserve">     </w:t>
            </w:r>
            <w:r w:rsidRPr="00294150">
              <w:rPr>
                <w:color w:val="000000"/>
                <w:spacing w:val="-2"/>
                <w:sz w:val="20"/>
                <w:szCs w:val="20"/>
              </w:rPr>
              <w:t xml:space="preserve">№ </w:t>
            </w:r>
            <w:r w:rsidRPr="00294150">
              <w:rPr>
                <w:color w:val="000000"/>
                <w:sz w:val="20"/>
                <w:szCs w:val="20"/>
              </w:rPr>
              <w:t>п/п</w:t>
            </w:r>
          </w:p>
        </w:tc>
        <w:tc>
          <w:tcPr>
            <w:tcW w:w="4253"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Показатели эффективности производственной программы</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Ед. изм.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Значение показателя в базовом периоде</w:t>
            </w:r>
          </w:p>
          <w:p w:rsidR="00DA1D0F" w:rsidRPr="00294150" w:rsidRDefault="00DA1D0F" w:rsidP="00835540">
            <w:pPr>
              <w:shd w:val="clear" w:color="auto" w:fill="FFFFFF"/>
              <w:jc w:val="center"/>
              <w:rPr>
                <w:color w:val="000000"/>
                <w:sz w:val="20"/>
                <w:szCs w:val="20"/>
              </w:rPr>
            </w:pPr>
            <w:r w:rsidRPr="00294150">
              <w:rPr>
                <w:color w:val="000000"/>
                <w:sz w:val="20"/>
                <w:szCs w:val="20"/>
              </w:rPr>
              <w:t>(2018 год)</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 xml:space="preserve">Планируемое значение показателя </w:t>
            </w:r>
          </w:p>
          <w:p w:rsidR="00DA1D0F" w:rsidRPr="00294150" w:rsidRDefault="00DA1D0F" w:rsidP="00835540">
            <w:pPr>
              <w:shd w:val="clear" w:color="auto" w:fill="FFFFFF"/>
              <w:jc w:val="center"/>
              <w:rPr>
                <w:color w:val="000000"/>
                <w:sz w:val="20"/>
                <w:szCs w:val="20"/>
              </w:rPr>
            </w:pPr>
            <w:r w:rsidRPr="00294150">
              <w:rPr>
                <w:color w:val="000000"/>
                <w:sz w:val="20"/>
                <w:szCs w:val="20"/>
              </w:rPr>
              <w:t>в периоде регулирования</w:t>
            </w:r>
          </w:p>
          <w:p w:rsidR="00DA1D0F" w:rsidRPr="00294150" w:rsidRDefault="00DA1D0F" w:rsidP="00835540">
            <w:pPr>
              <w:shd w:val="clear" w:color="auto" w:fill="FFFFFF"/>
              <w:jc w:val="center"/>
              <w:rPr>
                <w:color w:val="000000"/>
                <w:sz w:val="20"/>
                <w:szCs w:val="20"/>
              </w:rPr>
            </w:pPr>
            <w:r w:rsidRPr="00294150">
              <w:rPr>
                <w:color w:val="000000"/>
                <w:sz w:val="20"/>
                <w:szCs w:val="20"/>
              </w:rPr>
              <w:t>(2019 год)</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 xml:space="preserve">Планируемое значение показателя </w:t>
            </w:r>
          </w:p>
          <w:p w:rsidR="00DA1D0F" w:rsidRPr="00294150" w:rsidRDefault="00DA1D0F" w:rsidP="00835540">
            <w:pPr>
              <w:shd w:val="clear" w:color="auto" w:fill="FFFFFF"/>
              <w:jc w:val="center"/>
              <w:rPr>
                <w:color w:val="000000"/>
                <w:sz w:val="20"/>
                <w:szCs w:val="20"/>
              </w:rPr>
            </w:pPr>
            <w:r w:rsidRPr="00294150">
              <w:rPr>
                <w:color w:val="000000"/>
                <w:sz w:val="20"/>
                <w:szCs w:val="20"/>
              </w:rPr>
              <w:t>в периоде регулирования</w:t>
            </w:r>
          </w:p>
          <w:p w:rsidR="00DA1D0F" w:rsidRPr="00294150" w:rsidRDefault="00DA1D0F" w:rsidP="00835540">
            <w:pPr>
              <w:shd w:val="clear" w:color="auto" w:fill="FFFFFF"/>
              <w:jc w:val="center"/>
              <w:rPr>
                <w:color w:val="000000"/>
                <w:sz w:val="20"/>
                <w:szCs w:val="20"/>
              </w:rPr>
            </w:pPr>
            <w:r w:rsidRPr="00294150">
              <w:rPr>
                <w:color w:val="000000"/>
                <w:sz w:val="20"/>
                <w:szCs w:val="20"/>
              </w:rPr>
              <w:t>(2020 год)</w:t>
            </w:r>
          </w:p>
        </w:tc>
      </w:tr>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4253"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5</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6</w:t>
            </w:r>
          </w:p>
        </w:tc>
      </w:tr>
      <w:tr w:rsidR="00DA1D0F" w:rsidRPr="00294150" w:rsidTr="00835540">
        <w:tc>
          <w:tcPr>
            <w:tcW w:w="720"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качества питьевой воды</w:t>
            </w:r>
          </w:p>
        </w:tc>
        <w:tc>
          <w:tcPr>
            <w:tcW w:w="709" w:type="dxa"/>
            <w:vAlign w:val="center"/>
          </w:tcPr>
          <w:p w:rsidR="00DA1D0F" w:rsidRPr="00294150" w:rsidRDefault="00DA1D0F" w:rsidP="00835540">
            <w:pPr>
              <w:shd w:val="clear" w:color="auto" w:fill="FFFFFF"/>
              <w:jc w:val="center"/>
              <w:rPr>
                <w:color w:val="000000"/>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c>
          <w:tcPr>
            <w:tcW w:w="1701"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1.1.</w:t>
            </w:r>
          </w:p>
        </w:tc>
        <w:tc>
          <w:tcPr>
            <w:tcW w:w="4253" w:type="dxa"/>
          </w:tcPr>
          <w:p w:rsidR="00DA1D0F" w:rsidRPr="00294150" w:rsidRDefault="00DA1D0F" w:rsidP="00835540">
            <w:pPr>
              <w:shd w:val="clear" w:color="auto" w:fill="FFFFFF"/>
              <w:rPr>
                <w:color w:val="000000"/>
                <w:sz w:val="20"/>
                <w:szCs w:val="20"/>
              </w:rPr>
            </w:pPr>
            <w:r w:rsidRPr="00294150">
              <w:rPr>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sz w:val="20"/>
                <w:szCs w:val="20"/>
              </w:rPr>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1.2.</w:t>
            </w:r>
          </w:p>
        </w:tc>
        <w:tc>
          <w:tcPr>
            <w:tcW w:w="4253" w:type="dxa"/>
          </w:tcPr>
          <w:p w:rsidR="00DA1D0F" w:rsidRPr="00294150" w:rsidRDefault="00DA1D0F" w:rsidP="00835540">
            <w:pPr>
              <w:shd w:val="clear" w:color="auto" w:fill="FFFFFF"/>
              <w:rPr>
                <w:sz w:val="20"/>
                <w:szCs w:val="20"/>
              </w:rPr>
            </w:pPr>
            <w:r w:rsidRPr="00294150">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энергетической эффективности</w:t>
            </w:r>
          </w:p>
        </w:tc>
        <w:tc>
          <w:tcPr>
            <w:tcW w:w="709" w:type="dxa"/>
            <w:vAlign w:val="center"/>
          </w:tcPr>
          <w:p w:rsidR="00DA1D0F" w:rsidRPr="00294150" w:rsidRDefault="00DA1D0F" w:rsidP="00835540">
            <w:pPr>
              <w:shd w:val="clear" w:color="auto" w:fill="FFFFFF"/>
              <w:jc w:val="center"/>
              <w:rPr>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21,5</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20,5</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19,5</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2.1.</w:t>
            </w:r>
          </w:p>
        </w:tc>
        <w:tc>
          <w:tcPr>
            <w:tcW w:w="4253" w:type="dxa"/>
          </w:tcPr>
          <w:p w:rsidR="00DA1D0F" w:rsidRPr="00294150" w:rsidRDefault="00DA1D0F" w:rsidP="00835540">
            <w:pPr>
              <w:shd w:val="clear" w:color="auto" w:fill="FFFFFF"/>
              <w:rPr>
                <w:sz w:val="20"/>
                <w:szCs w:val="20"/>
              </w:rPr>
            </w:pPr>
            <w:r w:rsidRPr="00294150">
              <w:rPr>
                <w:sz w:val="20"/>
                <w:szCs w:val="20"/>
              </w:rPr>
              <w:t xml:space="preserve">Доля потерь воды в централизованных </w:t>
            </w:r>
            <w:r w:rsidRPr="00294150">
              <w:rPr>
                <w:sz w:val="20"/>
                <w:szCs w:val="20"/>
              </w:rPr>
              <w:lastRenderedPageBreak/>
              <w:t>системах водоснабжения при транспортировке в общем объеме воды, поданной в водопроводную сеть</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lastRenderedPageBreak/>
              <w:t>%</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1,83</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1,83</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1,83</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lastRenderedPageBreak/>
              <w:t>2.2.</w:t>
            </w:r>
          </w:p>
        </w:tc>
        <w:tc>
          <w:tcPr>
            <w:tcW w:w="4253" w:type="dxa"/>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кВт*ч/</w:t>
            </w:r>
          </w:p>
          <w:p w:rsidR="00DA1D0F" w:rsidRPr="00294150" w:rsidRDefault="00DA1D0F" w:rsidP="00835540">
            <w:pPr>
              <w:shd w:val="clear" w:color="auto" w:fill="FFFFFF"/>
              <w:jc w:val="center"/>
              <w:rPr>
                <w:sz w:val="20"/>
                <w:szCs w:val="20"/>
              </w:rPr>
            </w:pPr>
            <w:r w:rsidRPr="00294150">
              <w:rPr>
                <w:sz w:val="20"/>
                <w:szCs w:val="20"/>
              </w:rPr>
              <w:t>куб.м.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0,07</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0,07</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0,07</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2.3.</w:t>
            </w:r>
          </w:p>
        </w:tc>
        <w:tc>
          <w:tcPr>
            <w:tcW w:w="4253" w:type="dxa"/>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709" w:type="dxa"/>
            <w:vAlign w:val="center"/>
          </w:tcPr>
          <w:p w:rsidR="00DA1D0F" w:rsidRPr="00294150" w:rsidRDefault="00DA1D0F" w:rsidP="00835540">
            <w:pPr>
              <w:shd w:val="clear" w:color="auto" w:fill="FFFFFF"/>
              <w:jc w:val="center"/>
              <w:rPr>
                <w:sz w:val="20"/>
                <w:szCs w:val="20"/>
              </w:rPr>
            </w:pPr>
            <w:r w:rsidRPr="00294150">
              <w:rPr>
                <w:sz w:val="20"/>
                <w:szCs w:val="20"/>
              </w:rPr>
              <w:t>кВт*ч/</w:t>
            </w:r>
          </w:p>
          <w:p w:rsidR="00DA1D0F" w:rsidRPr="00294150" w:rsidRDefault="00DA1D0F" w:rsidP="00835540">
            <w:pPr>
              <w:shd w:val="clear" w:color="auto" w:fill="FFFFFF"/>
              <w:jc w:val="center"/>
              <w:rPr>
                <w:sz w:val="20"/>
                <w:szCs w:val="20"/>
              </w:rPr>
            </w:pPr>
            <w:r w:rsidRPr="00294150">
              <w:rPr>
                <w:sz w:val="20"/>
                <w:szCs w:val="20"/>
              </w:rPr>
              <w:t>куб.м.</w:t>
            </w: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c>
          <w:tcPr>
            <w:tcW w:w="1701"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Показатели надежности и бесперебойности</w:t>
            </w:r>
          </w:p>
        </w:tc>
        <w:tc>
          <w:tcPr>
            <w:tcW w:w="709" w:type="dxa"/>
            <w:vAlign w:val="center"/>
          </w:tcPr>
          <w:p w:rsidR="00DA1D0F" w:rsidRPr="00294150" w:rsidRDefault="00DA1D0F" w:rsidP="00835540">
            <w:pPr>
              <w:shd w:val="clear" w:color="auto" w:fill="FFFFFF"/>
              <w:jc w:val="center"/>
              <w:rPr>
                <w:sz w:val="20"/>
                <w:szCs w:val="20"/>
              </w:rPr>
            </w:pPr>
          </w:p>
        </w:tc>
        <w:tc>
          <w:tcPr>
            <w:tcW w:w="1406"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c>
          <w:tcPr>
            <w:tcW w:w="1701"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3.1.</w:t>
            </w:r>
          </w:p>
        </w:tc>
        <w:tc>
          <w:tcPr>
            <w:tcW w:w="4253" w:type="dxa"/>
          </w:tcPr>
          <w:p w:rsidR="00DA1D0F" w:rsidRPr="00294150" w:rsidRDefault="00DA1D0F" w:rsidP="00835540">
            <w:pPr>
              <w:shd w:val="clear" w:color="auto" w:fill="FFFFFF"/>
              <w:rPr>
                <w:sz w:val="20"/>
                <w:szCs w:val="20"/>
              </w:rPr>
            </w:pPr>
            <w:r w:rsidRPr="00294150">
              <w:rPr>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709" w:type="dxa"/>
            <w:vAlign w:val="center"/>
          </w:tcPr>
          <w:p w:rsidR="00DA1D0F" w:rsidRPr="00294150" w:rsidRDefault="00DA1D0F" w:rsidP="00835540">
            <w:pPr>
              <w:shd w:val="clear" w:color="auto" w:fill="FFFFFF"/>
              <w:jc w:val="center"/>
              <w:rPr>
                <w:sz w:val="20"/>
                <w:szCs w:val="20"/>
              </w:rPr>
            </w:pPr>
            <w:r w:rsidRPr="00294150">
              <w:rPr>
                <w:color w:val="000000"/>
                <w:sz w:val="20"/>
                <w:szCs w:val="20"/>
              </w:rPr>
              <w:t>ед./км.</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24</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24</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24</w:t>
            </w:r>
          </w:p>
        </w:tc>
      </w:tr>
      <w:tr w:rsidR="00DA1D0F" w:rsidRPr="00294150" w:rsidTr="00835540">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4253" w:type="dxa"/>
          </w:tcPr>
          <w:p w:rsidR="00DA1D0F" w:rsidRPr="00294150" w:rsidRDefault="00DA1D0F" w:rsidP="00835540">
            <w:pPr>
              <w:shd w:val="clear" w:color="auto" w:fill="FFFFFF"/>
              <w:rPr>
                <w:color w:val="000000"/>
                <w:sz w:val="20"/>
                <w:szCs w:val="20"/>
              </w:rPr>
            </w:pPr>
            <w:r w:rsidRPr="00294150">
              <w:rPr>
                <w:color w:val="000000"/>
                <w:sz w:val="20"/>
                <w:szCs w:val="20"/>
              </w:rPr>
              <w:t>Расходы на реализацию производственной программы (НВВ для расчета тарифа)</w:t>
            </w:r>
          </w:p>
        </w:tc>
        <w:tc>
          <w:tcPr>
            <w:tcW w:w="70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тыс.</w:t>
            </w:r>
          </w:p>
          <w:p w:rsidR="00DA1D0F" w:rsidRPr="00294150" w:rsidRDefault="00DA1D0F" w:rsidP="00835540">
            <w:pPr>
              <w:shd w:val="clear" w:color="auto" w:fill="FFFFFF"/>
              <w:jc w:val="center"/>
              <w:rPr>
                <w:color w:val="000000"/>
                <w:sz w:val="20"/>
                <w:szCs w:val="20"/>
              </w:rPr>
            </w:pPr>
            <w:r w:rsidRPr="00294150">
              <w:rPr>
                <w:color w:val="000000"/>
                <w:sz w:val="20"/>
                <w:szCs w:val="20"/>
              </w:rPr>
              <w:t>руб.</w:t>
            </w:r>
          </w:p>
        </w:tc>
        <w:tc>
          <w:tcPr>
            <w:tcW w:w="1406"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11470,76</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11785,43</w:t>
            </w:r>
          </w:p>
        </w:tc>
        <w:tc>
          <w:tcPr>
            <w:tcW w:w="1701"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12277,31</w:t>
            </w:r>
          </w:p>
        </w:tc>
      </w:tr>
    </w:tbl>
    <w:p w:rsidR="00DA1D0F" w:rsidRPr="004B624C" w:rsidRDefault="00DA1D0F" w:rsidP="00DA1D0F">
      <w:pPr>
        <w:jc w:val="both"/>
        <w:rPr>
          <w:b/>
          <w:color w:val="000000"/>
          <w:sz w:val="28"/>
          <w:szCs w:val="28"/>
          <w:lang w:val="en-US"/>
        </w:rPr>
      </w:pPr>
    </w:p>
    <w:p w:rsidR="00DA1D0F" w:rsidRPr="00FB579A" w:rsidRDefault="00DA1D0F" w:rsidP="00DA1D0F">
      <w:pPr>
        <w:jc w:val="center"/>
      </w:pPr>
      <w:r w:rsidRPr="00FB579A">
        <w:t xml:space="preserve">Расчет объема отпуска услуг услуг МУП «ЖКХ Тюльганский поссовет»  </w:t>
      </w:r>
    </w:p>
    <w:p w:rsidR="00DA1D0F" w:rsidRPr="00FB579A" w:rsidRDefault="00DA1D0F" w:rsidP="00DA1D0F">
      <w:pPr>
        <w:jc w:val="center"/>
      </w:pPr>
      <w:r w:rsidRPr="00FB579A">
        <w:t>(баланс водоснабжения)</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5"/>
        <w:gridCol w:w="900"/>
        <w:gridCol w:w="720"/>
        <w:gridCol w:w="720"/>
        <w:gridCol w:w="720"/>
        <w:gridCol w:w="720"/>
        <w:gridCol w:w="720"/>
        <w:gridCol w:w="900"/>
        <w:gridCol w:w="1080"/>
        <w:gridCol w:w="1080"/>
      </w:tblGrid>
      <w:tr w:rsidR="00DA1D0F" w:rsidRPr="00294150" w:rsidTr="00835540">
        <w:trPr>
          <w:cantSplit/>
          <w:trHeight w:val="1336"/>
        </w:trPr>
        <w:tc>
          <w:tcPr>
            <w:tcW w:w="675" w:type="dxa"/>
            <w:vMerge w:val="restart"/>
            <w:vAlign w:val="center"/>
          </w:tcPr>
          <w:p w:rsidR="00DA1D0F" w:rsidRPr="00294150" w:rsidRDefault="00DA1D0F" w:rsidP="00835540">
            <w:pPr>
              <w:jc w:val="center"/>
              <w:rPr>
                <w:color w:val="000000"/>
                <w:sz w:val="20"/>
                <w:szCs w:val="20"/>
              </w:rPr>
            </w:pPr>
            <w:r w:rsidRPr="00294150">
              <w:rPr>
                <w:color w:val="000000"/>
                <w:sz w:val="20"/>
                <w:szCs w:val="20"/>
              </w:rPr>
              <w:t>№ п/п</w:t>
            </w:r>
          </w:p>
        </w:tc>
        <w:tc>
          <w:tcPr>
            <w:tcW w:w="1845" w:type="dxa"/>
            <w:vMerge w:val="restart"/>
            <w:vAlign w:val="center"/>
          </w:tcPr>
          <w:p w:rsidR="00DA1D0F" w:rsidRPr="00294150" w:rsidRDefault="00DA1D0F" w:rsidP="00835540">
            <w:pPr>
              <w:jc w:val="center"/>
              <w:rPr>
                <w:color w:val="000000"/>
                <w:sz w:val="20"/>
                <w:szCs w:val="20"/>
              </w:rPr>
            </w:pPr>
            <w:r w:rsidRPr="00294150">
              <w:rPr>
                <w:color w:val="000000"/>
                <w:sz w:val="20"/>
                <w:szCs w:val="20"/>
              </w:rPr>
              <w:t>Наименование</w:t>
            </w:r>
          </w:p>
        </w:tc>
        <w:tc>
          <w:tcPr>
            <w:tcW w:w="900" w:type="dxa"/>
            <w:vMerge w:val="restart"/>
            <w:vAlign w:val="center"/>
          </w:tcPr>
          <w:p w:rsidR="00DA1D0F" w:rsidRPr="00294150" w:rsidRDefault="00DA1D0F" w:rsidP="00835540">
            <w:pPr>
              <w:jc w:val="center"/>
              <w:rPr>
                <w:color w:val="000000"/>
                <w:sz w:val="20"/>
                <w:szCs w:val="20"/>
              </w:rPr>
            </w:pPr>
            <w:r w:rsidRPr="00294150">
              <w:rPr>
                <w:color w:val="000000"/>
                <w:sz w:val="20"/>
                <w:szCs w:val="20"/>
              </w:rPr>
              <w:t>Единица измерения</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(2016)</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(2017)</w:t>
            </w:r>
          </w:p>
        </w:tc>
        <w:tc>
          <w:tcPr>
            <w:tcW w:w="1620" w:type="dxa"/>
            <w:gridSpan w:val="2"/>
            <w:vAlign w:val="center"/>
          </w:tcPr>
          <w:p w:rsidR="00DA1D0F" w:rsidRPr="00294150" w:rsidRDefault="00DA1D0F" w:rsidP="00835540">
            <w:pPr>
              <w:jc w:val="center"/>
              <w:rPr>
                <w:sz w:val="20"/>
                <w:szCs w:val="20"/>
              </w:rPr>
            </w:pPr>
            <w:r w:rsidRPr="00294150">
              <w:rPr>
                <w:sz w:val="20"/>
                <w:szCs w:val="20"/>
              </w:rPr>
              <w:t>Текущий год (2018)</w:t>
            </w:r>
          </w:p>
        </w:tc>
        <w:tc>
          <w:tcPr>
            <w:tcW w:w="1080" w:type="dxa"/>
            <w:textDirection w:val="btLr"/>
          </w:tcPr>
          <w:p w:rsidR="00DA1D0F" w:rsidRPr="00294150" w:rsidRDefault="00DA1D0F" w:rsidP="00835540">
            <w:pPr>
              <w:ind w:left="113" w:right="113"/>
              <w:rPr>
                <w:sz w:val="20"/>
                <w:szCs w:val="20"/>
              </w:rPr>
            </w:pPr>
            <w:r w:rsidRPr="00294150">
              <w:rPr>
                <w:sz w:val="20"/>
                <w:szCs w:val="20"/>
              </w:rPr>
              <w:t>Очередной год (2019)</w:t>
            </w:r>
          </w:p>
          <w:p w:rsidR="00DA1D0F" w:rsidRPr="00294150" w:rsidRDefault="00DA1D0F" w:rsidP="00835540">
            <w:pPr>
              <w:ind w:left="113" w:right="113"/>
              <w:rPr>
                <w:sz w:val="20"/>
                <w:szCs w:val="20"/>
              </w:rPr>
            </w:pPr>
            <w:r w:rsidRPr="00294150">
              <w:rPr>
                <w:sz w:val="20"/>
                <w:szCs w:val="20"/>
              </w:rPr>
              <w:t>план</w:t>
            </w:r>
          </w:p>
        </w:tc>
        <w:tc>
          <w:tcPr>
            <w:tcW w:w="1080" w:type="dxa"/>
            <w:textDirection w:val="btLr"/>
          </w:tcPr>
          <w:p w:rsidR="00DA1D0F" w:rsidRPr="00294150" w:rsidRDefault="00DA1D0F" w:rsidP="00835540">
            <w:pPr>
              <w:ind w:left="113" w:right="113"/>
              <w:rPr>
                <w:sz w:val="20"/>
                <w:szCs w:val="20"/>
              </w:rPr>
            </w:pPr>
            <w:r w:rsidRPr="00294150">
              <w:rPr>
                <w:sz w:val="20"/>
                <w:szCs w:val="20"/>
              </w:rPr>
              <w:t>Очередной год (2020)</w:t>
            </w:r>
          </w:p>
          <w:p w:rsidR="00DA1D0F" w:rsidRPr="00294150" w:rsidRDefault="00DA1D0F" w:rsidP="00835540">
            <w:pPr>
              <w:ind w:left="113" w:right="113"/>
              <w:rPr>
                <w:sz w:val="20"/>
                <w:szCs w:val="20"/>
              </w:rPr>
            </w:pPr>
            <w:r w:rsidRPr="00294150">
              <w:rPr>
                <w:sz w:val="20"/>
                <w:szCs w:val="20"/>
              </w:rPr>
              <w:t>план</w:t>
            </w:r>
          </w:p>
        </w:tc>
      </w:tr>
      <w:tr w:rsidR="00DA1D0F" w:rsidRPr="00294150" w:rsidTr="00835540">
        <w:tc>
          <w:tcPr>
            <w:tcW w:w="675" w:type="dxa"/>
            <w:vMerge/>
            <w:vAlign w:val="center"/>
          </w:tcPr>
          <w:p w:rsidR="00DA1D0F" w:rsidRPr="00294150" w:rsidRDefault="00DA1D0F" w:rsidP="00835540">
            <w:pPr>
              <w:jc w:val="center"/>
              <w:rPr>
                <w:sz w:val="20"/>
                <w:szCs w:val="20"/>
              </w:rPr>
            </w:pPr>
          </w:p>
        </w:tc>
        <w:tc>
          <w:tcPr>
            <w:tcW w:w="1845" w:type="dxa"/>
            <w:vMerge/>
          </w:tcPr>
          <w:p w:rsidR="00DA1D0F" w:rsidRPr="00294150" w:rsidRDefault="00DA1D0F" w:rsidP="00835540">
            <w:pPr>
              <w:jc w:val="center"/>
              <w:rPr>
                <w:sz w:val="20"/>
                <w:szCs w:val="20"/>
              </w:rPr>
            </w:pPr>
          </w:p>
        </w:tc>
        <w:tc>
          <w:tcPr>
            <w:tcW w:w="900" w:type="dxa"/>
            <w:vMerge/>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900" w:type="dxa"/>
            <w:vAlign w:val="center"/>
          </w:tcPr>
          <w:p w:rsidR="00DA1D0F" w:rsidRPr="00294150" w:rsidRDefault="00DA1D0F" w:rsidP="00835540">
            <w:pPr>
              <w:jc w:val="center"/>
              <w:rPr>
                <w:sz w:val="20"/>
                <w:szCs w:val="20"/>
              </w:rPr>
            </w:pPr>
            <w:r w:rsidRPr="00294150">
              <w:rPr>
                <w:sz w:val="20"/>
                <w:szCs w:val="20"/>
              </w:rPr>
              <w:t>ожид.</w:t>
            </w:r>
          </w:p>
        </w:tc>
        <w:tc>
          <w:tcPr>
            <w:tcW w:w="108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w:t>
            </w:r>
          </w:p>
        </w:tc>
        <w:tc>
          <w:tcPr>
            <w:tcW w:w="1845" w:type="dxa"/>
            <w:vAlign w:val="center"/>
          </w:tcPr>
          <w:p w:rsidR="00DA1D0F" w:rsidRPr="00294150" w:rsidRDefault="00DA1D0F" w:rsidP="00835540">
            <w:pPr>
              <w:rPr>
                <w:sz w:val="20"/>
                <w:szCs w:val="20"/>
              </w:rPr>
            </w:pPr>
            <w:r w:rsidRPr="00294150">
              <w:rPr>
                <w:sz w:val="20"/>
                <w:szCs w:val="20"/>
              </w:rPr>
              <w:t>Объем отпуска питьевой воды</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562,7</w:t>
            </w:r>
          </w:p>
        </w:tc>
        <w:tc>
          <w:tcPr>
            <w:tcW w:w="720" w:type="dxa"/>
            <w:vAlign w:val="center"/>
          </w:tcPr>
          <w:p w:rsidR="00DA1D0F" w:rsidRPr="00294150" w:rsidRDefault="00DA1D0F" w:rsidP="00835540">
            <w:pPr>
              <w:jc w:val="center"/>
              <w:rPr>
                <w:sz w:val="20"/>
                <w:szCs w:val="20"/>
              </w:rPr>
            </w:pPr>
            <w:r w:rsidRPr="00294150">
              <w:rPr>
                <w:sz w:val="20"/>
                <w:szCs w:val="20"/>
              </w:rPr>
              <w:t>483,8</w:t>
            </w:r>
          </w:p>
        </w:tc>
        <w:tc>
          <w:tcPr>
            <w:tcW w:w="720" w:type="dxa"/>
            <w:vAlign w:val="center"/>
          </w:tcPr>
          <w:p w:rsidR="00DA1D0F" w:rsidRPr="00294150" w:rsidRDefault="00DA1D0F" w:rsidP="00835540">
            <w:pPr>
              <w:jc w:val="center"/>
              <w:rPr>
                <w:sz w:val="20"/>
                <w:szCs w:val="20"/>
              </w:rPr>
            </w:pPr>
            <w:r w:rsidRPr="00294150">
              <w:rPr>
                <w:sz w:val="20"/>
                <w:szCs w:val="20"/>
              </w:rPr>
              <w:t>494,45</w:t>
            </w:r>
          </w:p>
        </w:tc>
        <w:tc>
          <w:tcPr>
            <w:tcW w:w="720" w:type="dxa"/>
            <w:vAlign w:val="center"/>
          </w:tcPr>
          <w:p w:rsidR="00DA1D0F" w:rsidRPr="00294150" w:rsidRDefault="00DA1D0F" w:rsidP="00835540">
            <w:pPr>
              <w:jc w:val="center"/>
              <w:rPr>
                <w:sz w:val="20"/>
                <w:szCs w:val="20"/>
              </w:rPr>
            </w:pPr>
            <w:r w:rsidRPr="00294150">
              <w:rPr>
                <w:sz w:val="20"/>
                <w:szCs w:val="20"/>
              </w:rPr>
              <w:t>474,7</w:t>
            </w:r>
          </w:p>
        </w:tc>
        <w:tc>
          <w:tcPr>
            <w:tcW w:w="720" w:type="dxa"/>
            <w:vAlign w:val="center"/>
          </w:tcPr>
          <w:p w:rsidR="00DA1D0F" w:rsidRPr="00294150" w:rsidRDefault="00DA1D0F" w:rsidP="00835540">
            <w:pPr>
              <w:jc w:val="center"/>
              <w:rPr>
                <w:sz w:val="20"/>
                <w:szCs w:val="20"/>
              </w:rPr>
            </w:pPr>
            <w:r w:rsidRPr="00294150">
              <w:rPr>
                <w:sz w:val="20"/>
                <w:szCs w:val="20"/>
              </w:rPr>
              <w:t>494,45</w:t>
            </w:r>
          </w:p>
        </w:tc>
        <w:tc>
          <w:tcPr>
            <w:tcW w:w="900" w:type="dxa"/>
            <w:vAlign w:val="center"/>
          </w:tcPr>
          <w:p w:rsidR="00DA1D0F" w:rsidRPr="00294150" w:rsidRDefault="00DA1D0F" w:rsidP="00835540">
            <w:pPr>
              <w:jc w:val="center"/>
              <w:rPr>
                <w:sz w:val="20"/>
                <w:szCs w:val="20"/>
              </w:rPr>
            </w:pPr>
            <w:r w:rsidRPr="00294150">
              <w:rPr>
                <w:sz w:val="20"/>
                <w:szCs w:val="20"/>
              </w:rPr>
              <w:t>494,45</w:t>
            </w:r>
          </w:p>
        </w:tc>
        <w:tc>
          <w:tcPr>
            <w:tcW w:w="1080" w:type="dxa"/>
            <w:vAlign w:val="center"/>
          </w:tcPr>
          <w:p w:rsidR="00DA1D0F" w:rsidRPr="00294150" w:rsidRDefault="00DA1D0F" w:rsidP="00835540">
            <w:pPr>
              <w:jc w:val="center"/>
              <w:rPr>
                <w:sz w:val="20"/>
                <w:szCs w:val="20"/>
              </w:rPr>
            </w:pPr>
            <w:r w:rsidRPr="00294150">
              <w:rPr>
                <w:sz w:val="20"/>
                <w:szCs w:val="20"/>
              </w:rPr>
              <w:t>494,45</w:t>
            </w:r>
          </w:p>
        </w:tc>
        <w:tc>
          <w:tcPr>
            <w:tcW w:w="1080" w:type="dxa"/>
            <w:vAlign w:val="center"/>
          </w:tcPr>
          <w:p w:rsidR="00DA1D0F" w:rsidRPr="00294150" w:rsidRDefault="00DA1D0F" w:rsidP="00835540">
            <w:pPr>
              <w:jc w:val="center"/>
              <w:rPr>
                <w:sz w:val="20"/>
                <w:szCs w:val="20"/>
              </w:rPr>
            </w:pPr>
            <w:r w:rsidRPr="00294150">
              <w:rPr>
                <w:sz w:val="20"/>
                <w:szCs w:val="20"/>
              </w:rPr>
              <w:t>494,45</w:t>
            </w: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w:t>
            </w:r>
          </w:p>
        </w:tc>
        <w:tc>
          <w:tcPr>
            <w:tcW w:w="1845" w:type="dxa"/>
            <w:vAlign w:val="center"/>
          </w:tcPr>
          <w:p w:rsidR="00DA1D0F" w:rsidRPr="00294150" w:rsidRDefault="00DA1D0F" w:rsidP="00835540">
            <w:pPr>
              <w:rPr>
                <w:sz w:val="20"/>
                <w:szCs w:val="20"/>
              </w:rPr>
            </w:pPr>
            <w:r w:rsidRPr="00294150">
              <w:rPr>
                <w:sz w:val="20"/>
                <w:szCs w:val="20"/>
              </w:rPr>
              <w:t>объем воды, отпущенной абонентам:</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r>
      <w:tr w:rsidR="00DA1D0F" w:rsidRPr="00294150" w:rsidTr="00835540">
        <w:trPr>
          <w:trHeight w:val="372"/>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1.1.1</w:t>
            </w:r>
          </w:p>
        </w:tc>
        <w:tc>
          <w:tcPr>
            <w:tcW w:w="1845" w:type="dxa"/>
            <w:vAlign w:val="center"/>
          </w:tcPr>
          <w:p w:rsidR="00DA1D0F" w:rsidRPr="00294150" w:rsidRDefault="00DA1D0F" w:rsidP="00835540">
            <w:pPr>
              <w:rPr>
                <w:sz w:val="20"/>
                <w:szCs w:val="20"/>
              </w:rPr>
            </w:pPr>
            <w:r w:rsidRPr="00294150">
              <w:rPr>
                <w:sz w:val="20"/>
                <w:szCs w:val="20"/>
              </w:rPr>
              <w:t>по приборам учета</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255</w:t>
            </w:r>
          </w:p>
        </w:tc>
        <w:tc>
          <w:tcPr>
            <w:tcW w:w="720" w:type="dxa"/>
            <w:vAlign w:val="center"/>
          </w:tcPr>
          <w:p w:rsidR="00DA1D0F" w:rsidRPr="00294150" w:rsidRDefault="00DA1D0F" w:rsidP="00835540">
            <w:pPr>
              <w:jc w:val="center"/>
              <w:rPr>
                <w:sz w:val="20"/>
                <w:szCs w:val="20"/>
              </w:rPr>
            </w:pPr>
            <w:r w:rsidRPr="00294150">
              <w:rPr>
                <w:sz w:val="20"/>
                <w:szCs w:val="20"/>
              </w:rPr>
              <w:t>277,4</w:t>
            </w:r>
          </w:p>
        </w:tc>
        <w:tc>
          <w:tcPr>
            <w:tcW w:w="720" w:type="dxa"/>
            <w:vAlign w:val="center"/>
          </w:tcPr>
          <w:p w:rsidR="00DA1D0F" w:rsidRPr="00294150" w:rsidRDefault="00DA1D0F" w:rsidP="00835540">
            <w:pPr>
              <w:jc w:val="center"/>
              <w:rPr>
                <w:sz w:val="20"/>
                <w:szCs w:val="20"/>
              </w:rPr>
            </w:pPr>
            <w:r w:rsidRPr="00294150">
              <w:rPr>
                <w:sz w:val="20"/>
                <w:szCs w:val="20"/>
              </w:rPr>
              <w:t>260</w:t>
            </w:r>
          </w:p>
        </w:tc>
        <w:tc>
          <w:tcPr>
            <w:tcW w:w="720" w:type="dxa"/>
            <w:vAlign w:val="center"/>
          </w:tcPr>
          <w:p w:rsidR="00DA1D0F" w:rsidRPr="00294150" w:rsidRDefault="00DA1D0F" w:rsidP="00835540">
            <w:pPr>
              <w:jc w:val="center"/>
              <w:rPr>
                <w:sz w:val="20"/>
                <w:szCs w:val="20"/>
              </w:rPr>
            </w:pPr>
            <w:r w:rsidRPr="00294150">
              <w:rPr>
                <w:sz w:val="20"/>
                <w:szCs w:val="20"/>
              </w:rPr>
              <w:t>289,9</w:t>
            </w:r>
          </w:p>
        </w:tc>
        <w:tc>
          <w:tcPr>
            <w:tcW w:w="720" w:type="dxa"/>
            <w:vAlign w:val="center"/>
          </w:tcPr>
          <w:p w:rsidR="00DA1D0F" w:rsidRPr="00294150" w:rsidRDefault="00DA1D0F" w:rsidP="00835540">
            <w:pPr>
              <w:jc w:val="center"/>
              <w:rPr>
                <w:sz w:val="20"/>
                <w:szCs w:val="20"/>
              </w:rPr>
            </w:pPr>
            <w:r w:rsidRPr="00294150">
              <w:rPr>
                <w:sz w:val="20"/>
                <w:szCs w:val="20"/>
              </w:rPr>
              <w:t>206</w:t>
            </w:r>
          </w:p>
        </w:tc>
        <w:tc>
          <w:tcPr>
            <w:tcW w:w="900" w:type="dxa"/>
            <w:vAlign w:val="center"/>
          </w:tcPr>
          <w:p w:rsidR="00DA1D0F" w:rsidRPr="00294150" w:rsidRDefault="00DA1D0F" w:rsidP="00835540">
            <w:pPr>
              <w:jc w:val="center"/>
              <w:rPr>
                <w:sz w:val="20"/>
                <w:szCs w:val="20"/>
              </w:rPr>
            </w:pPr>
            <w:r w:rsidRPr="00294150">
              <w:rPr>
                <w:sz w:val="20"/>
                <w:szCs w:val="20"/>
              </w:rPr>
              <w:t>290</w:t>
            </w:r>
          </w:p>
        </w:tc>
        <w:tc>
          <w:tcPr>
            <w:tcW w:w="1080" w:type="dxa"/>
            <w:vAlign w:val="center"/>
          </w:tcPr>
          <w:p w:rsidR="00DA1D0F" w:rsidRPr="00294150" w:rsidRDefault="00DA1D0F" w:rsidP="00835540">
            <w:pPr>
              <w:jc w:val="center"/>
              <w:rPr>
                <w:sz w:val="20"/>
                <w:szCs w:val="20"/>
              </w:rPr>
            </w:pPr>
            <w:r w:rsidRPr="00294150">
              <w:rPr>
                <w:sz w:val="20"/>
                <w:szCs w:val="20"/>
              </w:rPr>
              <w:t>260</w:t>
            </w:r>
          </w:p>
        </w:tc>
        <w:tc>
          <w:tcPr>
            <w:tcW w:w="1080" w:type="dxa"/>
            <w:vAlign w:val="center"/>
          </w:tcPr>
          <w:p w:rsidR="00DA1D0F" w:rsidRPr="00294150" w:rsidRDefault="00DA1D0F" w:rsidP="00835540">
            <w:pPr>
              <w:jc w:val="center"/>
              <w:rPr>
                <w:sz w:val="20"/>
                <w:szCs w:val="20"/>
              </w:rPr>
            </w:pPr>
            <w:r w:rsidRPr="00294150">
              <w:rPr>
                <w:sz w:val="20"/>
                <w:szCs w:val="20"/>
              </w:rPr>
              <w:t>260</w:t>
            </w:r>
          </w:p>
        </w:tc>
      </w:tr>
      <w:tr w:rsidR="00DA1D0F" w:rsidRPr="00294150" w:rsidTr="00835540">
        <w:trPr>
          <w:trHeight w:val="374"/>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1.1.2</w:t>
            </w:r>
          </w:p>
        </w:tc>
        <w:tc>
          <w:tcPr>
            <w:tcW w:w="1845" w:type="dxa"/>
            <w:vAlign w:val="center"/>
          </w:tcPr>
          <w:p w:rsidR="00DA1D0F" w:rsidRPr="00294150" w:rsidRDefault="00DA1D0F" w:rsidP="00835540">
            <w:pPr>
              <w:rPr>
                <w:sz w:val="20"/>
                <w:szCs w:val="20"/>
              </w:rPr>
            </w:pPr>
            <w:r w:rsidRPr="00294150">
              <w:rPr>
                <w:sz w:val="20"/>
                <w:szCs w:val="20"/>
              </w:rPr>
              <w:t>по нормативам</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307,7</w:t>
            </w:r>
          </w:p>
        </w:tc>
        <w:tc>
          <w:tcPr>
            <w:tcW w:w="720" w:type="dxa"/>
            <w:vAlign w:val="center"/>
          </w:tcPr>
          <w:p w:rsidR="00DA1D0F" w:rsidRPr="00294150" w:rsidRDefault="00DA1D0F" w:rsidP="00835540">
            <w:pPr>
              <w:jc w:val="center"/>
              <w:rPr>
                <w:sz w:val="20"/>
                <w:szCs w:val="20"/>
              </w:rPr>
            </w:pPr>
            <w:r w:rsidRPr="00294150">
              <w:rPr>
                <w:sz w:val="20"/>
                <w:szCs w:val="20"/>
              </w:rPr>
              <w:t>206,4</w:t>
            </w:r>
          </w:p>
        </w:tc>
        <w:tc>
          <w:tcPr>
            <w:tcW w:w="720" w:type="dxa"/>
            <w:vAlign w:val="center"/>
          </w:tcPr>
          <w:p w:rsidR="00DA1D0F" w:rsidRPr="00294150" w:rsidRDefault="00DA1D0F" w:rsidP="00835540">
            <w:pPr>
              <w:jc w:val="center"/>
              <w:rPr>
                <w:sz w:val="20"/>
                <w:szCs w:val="20"/>
              </w:rPr>
            </w:pPr>
            <w:r w:rsidRPr="00294150">
              <w:rPr>
                <w:sz w:val="20"/>
                <w:szCs w:val="20"/>
              </w:rPr>
              <w:t>234,45</w:t>
            </w:r>
          </w:p>
        </w:tc>
        <w:tc>
          <w:tcPr>
            <w:tcW w:w="720" w:type="dxa"/>
            <w:vAlign w:val="center"/>
          </w:tcPr>
          <w:p w:rsidR="00DA1D0F" w:rsidRPr="00294150" w:rsidRDefault="00DA1D0F" w:rsidP="00835540">
            <w:pPr>
              <w:jc w:val="center"/>
              <w:rPr>
                <w:sz w:val="20"/>
                <w:szCs w:val="20"/>
              </w:rPr>
            </w:pPr>
            <w:r w:rsidRPr="00294150">
              <w:rPr>
                <w:sz w:val="20"/>
                <w:szCs w:val="20"/>
              </w:rPr>
              <w:t>184,9</w:t>
            </w:r>
          </w:p>
        </w:tc>
        <w:tc>
          <w:tcPr>
            <w:tcW w:w="720" w:type="dxa"/>
            <w:vAlign w:val="center"/>
          </w:tcPr>
          <w:p w:rsidR="00DA1D0F" w:rsidRPr="00294150" w:rsidRDefault="00DA1D0F" w:rsidP="00835540">
            <w:pPr>
              <w:jc w:val="center"/>
              <w:rPr>
                <w:sz w:val="20"/>
                <w:szCs w:val="20"/>
              </w:rPr>
            </w:pPr>
            <w:r w:rsidRPr="00294150">
              <w:rPr>
                <w:sz w:val="20"/>
                <w:szCs w:val="20"/>
              </w:rPr>
              <w:t>234,45</w:t>
            </w:r>
          </w:p>
        </w:tc>
        <w:tc>
          <w:tcPr>
            <w:tcW w:w="900" w:type="dxa"/>
            <w:vAlign w:val="center"/>
          </w:tcPr>
          <w:p w:rsidR="00DA1D0F" w:rsidRPr="00294150" w:rsidRDefault="00DA1D0F" w:rsidP="00835540">
            <w:pPr>
              <w:jc w:val="center"/>
              <w:rPr>
                <w:sz w:val="20"/>
                <w:szCs w:val="20"/>
              </w:rPr>
            </w:pPr>
            <w:r w:rsidRPr="00294150">
              <w:rPr>
                <w:sz w:val="20"/>
                <w:szCs w:val="20"/>
              </w:rPr>
              <w:t>204,45</w:t>
            </w:r>
          </w:p>
        </w:tc>
        <w:tc>
          <w:tcPr>
            <w:tcW w:w="1080" w:type="dxa"/>
            <w:vAlign w:val="center"/>
          </w:tcPr>
          <w:p w:rsidR="00DA1D0F" w:rsidRPr="00294150" w:rsidRDefault="00DA1D0F" w:rsidP="00835540">
            <w:pPr>
              <w:jc w:val="center"/>
              <w:rPr>
                <w:sz w:val="20"/>
                <w:szCs w:val="20"/>
              </w:rPr>
            </w:pPr>
            <w:r w:rsidRPr="00294150">
              <w:rPr>
                <w:sz w:val="20"/>
                <w:szCs w:val="20"/>
              </w:rPr>
              <w:t>234,45</w:t>
            </w:r>
          </w:p>
        </w:tc>
        <w:tc>
          <w:tcPr>
            <w:tcW w:w="1080" w:type="dxa"/>
            <w:vAlign w:val="center"/>
          </w:tcPr>
          <w:p w:rsidR="00DA1D0F" w:rsidRPr="00294150" w:rsidRDefault="00DA1D0F" w:rsidP="00835540">
            <w:pPr>
              <w:jc w:val="center"/>
              <w:rPr>
                <w:sz w:val="20"/>
                <w:szCs w:val="20"/>
              </w:rPr>
            </w:pPr>
            <w:r w:rsidRPr="00294150">
              <w:rPr>
                <w:sz w:val="20"/>
                <w:szCs w:val="20"/>
              </w:rPr>
              <w:t>234,45</w:t>
            </w:r>
          </w:p>
        </w:tc>
      </w:tr>
      <w:tr w:rsidR="00DA1D0F" w:rsidRPr="00294150" w:rsidTr="00835540">
        <w:trPr>
          <w:trHeight w:val="436"/>
        </w:trPr>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1.2</w:t>
            </w:r>
          </w:p>
        </w:tc>
        <w:tc>
          <w:tcPr>
            <w:tcW w:w="1845" w:type="dxa"/>
            <w:vAlign w:val="center"/>
          </w:tcPr>
          <w:p w:rsidR="00DA1D0F" w:rsidRPr="00294150" w:rsidRDefault="00DA1D0F" w:rsidP="00835540">
            <w:pPr>
              <w:rPr>
                <w:sz w:val="20"/>
                <w:szCs w:val="20"/>
              </w:rPr>
            </w:pPr>
            <w:r w:rsidRPr="00294150">
              <w:rPr>
                <w:sz w:val="20"/>
                <w:szCs w:val="20"/>
              </w:rPr>
              <w:t>для приготовления горячей воды</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r>
      <w:tr w:rsidR="00DA1D0F" w:rsidRPr="00294150" w:rsidTr="00835540">
        <w:tc>
          <w:tcPr>
            <w:tcW w:w="675" w:type="dxa"/>
            <w:vAlign w:val="center"/>
          </w:tcPr>
          <w:p w:rsidR="00DA1D0F" w:rsidRPr="00294150" w:rsidRDefault="00DA1D0F" w:rsidP="00835540">
            <w:pPr>
              <w:jc w:val="center"/>
              <w:rPr>
                <w:color w:val="000000"/>
                <w:sz w:val="20"/>
                <w:szCs w:val="20"/>
              </w:rPr>
            </w:pPr>
            <w:r w:rsidRPr="00294150">
              <w:rPr>
                <w:color w:val="000000"/>
                <w:sz w:val="20"/>
                <w:szCs w:val="20"/>
              </w:rPr>
              <w:t>1.3</w:t>
            </w:r>
          </w:p>
        </w:tc>
        <w:tc>
          <w:tcPr>
            <w:tcW w:w="1845" w:type="dxa"/>
            <w:vAlign w:val="center"/>
          </w:tcPr>
          <w:p w:rsidR="00DA1D0F" w:rsidRPr="00294150" w:rsidRDefault="00DA1D0F" w:rsidP="00835540">
            <w:pPr>
              <w:rPr>
                <w:sz w:val="20"/>
                <w:szCs w:val="20"/>
              </w:rPr>
            </w:pPr>
            <w:r w:rsidRPr="00294150">
              <w:rPr>
                <w:sz w:val="20"/>
                <w:szCs w:val="20"/>
              </w:rPr>
              <w:t>при дифференциации тарифов по объему</w:t>
            </w:r>
          </w:p>
        </w:tc>
        <w:tc>
          <w:tcPr>
            <w:tcW w:w="900"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c>
          <w:tcPr>
            <w:tcW w:w="1080" w:type="dxa"/>
            <w:vAlign w:val="center"/>
          </w:tcPr>
          <w:p w:rsidR="00DA1D0F" w:rsidRPr="00294150" w:rsidRDefault="00DA1D0F" w:rsidP="00835540">
            <w:pPr>
              <w:jc w:val="center"/>
              <w:rPr>
                <w:sz w:val="20"/>
                <w:szCs w:val="20"/>
              </w:rPr>
            </w:pPr>
          </w:p>
        </w:tc>
      </w:tr>
    </w:tbl>
    <w:p w:rsidR="00DA1D0F" w:rsidRDefault="00DA1D0F" w:rsidP="00DA1D0F">
      <w:pPr>
        <w:ind w:firstLine="360"/>
        <w:jc w:val="center"/>
        <w:rPr>
          <w:b/>
          <w:sz w:val="28"/>
          <w:szCs w:val="28"/>
        </w:rPr>
      </w:pPr>
    </w:p>
    <w:p w:rsidR="00DA1D0F" w:rsidRPr="0048714C" w:rsidRDefault="00DA1D0F" w:rsidP="00DA1D0F">
      <w:pPr>
        <w:ind w:firstLine="709"/>
        <w:jc w:val="both"/>
      </w:pPr>
      <w:r w:rsidRPr="0048714C">
        <w:t>Исходя из фактического объема отпуска воды за последний отчетный год и динамики отпуска воды за последние три года, в том числе с учетом подключения (технологического присоединения) объектов потребителей к центральным системам водоснабжения и прекращения подачи воды в отношении объектов потребителей, а также изменения порядка определения количества поданной воды предлагается принять объемы отпуска воды в размере:</w:t>
      </w:r>
    </w:p>
    <w:p w:rsidR="00294150" w:rsidRDefault="00DA1D0F" w:rsidP="00DA1D0F">
      <w:pPr>
        <w:tabs>
          <w:tab w:val="left" w:pos="8880"/>
        </w:tabs>
        <w:ind w:firstLine="709"/>
        <w:jc w:val="both"/>
      </w:pPr>
      <w:r w:rsidRPr="0048714C">
        <w:tab/>
      </w:r>
    </w:p>
    <w:p w:rsidR="00294150" w:rsidRDefault="00294150" w:rsidP="00DA1D0F">
      <w:pPr>
        <w:tabs>
          <w:tab w:val="left" w:pos="8880"/>
        </w:tabs>
        <w:ind w:firstLine="709"/>
        <w:jc w:val="both"/>
      </w:pPr>
    </w:p>
    <w:p w:rsidR="00DA1D0F" w:rsidRPr="0048714C" w:rsidRDefault="00294150" w:rsidP="00DA1D0F">
      <w:pPr>
        <w:tabs>
          <w:tab w:val="left" w:pos="8880"/>
        </w:tabs>
        <w:ind w:firstLine="709"/>
        <w:jc w:val="both"/>
      </w:pPr>
      <w:r>
        <w:tab/>
      </w:r>
      <w:r w:rsidR="00DA1D0F" w:rsidRPr="0048714C">
        <w:t>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gridCol w:w="3118"/>
      </w:tblGrid>
      <w:tr w:rsidR="00DA1D0F" w:rsidRPr="00294150" w:rsidTr="00835540">
        <w:tc>
          <w:tcPr>
            <w:tcW w:w="3794" w:type="dxa"/>
          </w:tcPr>
          <w:p w:rsidR="00DA1D0F" w:rsidRPr="00294150" w:rsidRDefault="00DA1D0F" w:rsidP="00835540">
            <w:pPr>
              <w:jc w:val="both"/>
              <w:rPr>
                <w:sz w:val="20"/>
                <w:szCs w:val="20"/>
              </w:rPr>
            </w:pPr>
          </w:p>
        </w:tc>
        <w:tc>
          <w:tcPr>
            <w:tcW w:w="2835" w:type="dxa"/>
          </w:tcPr>
          <w:p w:rsidR="00DA1D0F" w:rsidRPr="00294150" w:rsidRDefault="00DA1D0F" w:rsidP="00835540">
            <w:pPr>
              <w:jc w:val="center"/>
              <w:rPr>
                <w:sz w:val="20"/>
                <w:szCs w:val="20"/>
              </w:rPr>
            </w:pPr>
            <w:r w:rsidRPr="00294150">
              <w:rPr>
                <w:sz w:val="20"/>
                <w:szCs w:val="20"/>
              </w:rPr>
              <w:t>2019г</w:t>
            </w:r>
          </w:p>
        </w:tc>
        <w:tc>
          <w:tcPr>
            <w:tcW w:w="3118" w:type="dxa"/>
          </w:tcPr>
          <w:p w:rsidR="00DA1D0F" w:rsidRPr="00294150" w:rsidRDefault="00DA1D0F" w:rsidP="00835540">
            <w:pPr>
              <w:jc w:val="center"/>
              <w:rPr>
                <w:sz w:val="20"/>
                <w:szCs w:val="20"/>
              </w:rPr>
            </w:pPr>
            <w:r w:rsidRPr="00294150">
              <w:rPr>
                <w:sz w:val="20"/>
                <w:szCs w:val="20"/>
              </w:rPr>
              <w:t>2020г</w:t>
            </w:r>
          </w:p>
        </w:tc>
      </w:tr>
      <w:tr w:rsidR="00DA1D0F" w:rsidRPr="00294150" w:rsidTr="00835540">
        <w:tc>
          <w:tcPr>
            <w:tcW w:w="3794" w:type="dxa"/>
          </w:tcPr>
          <w:p w:rsidR="00DA1D0F" w:rsidRPr="00294150" w:rsidRDefault="00DA1D0F" w:rsidP="00835540">
            <w:pPr>
              <w:rPr>
                <w:sz w:val="20"/>
                <w:szCs w:val="20"/>
              </w:rPr>
            </w:pPr>
            <w:r w:rsidRPr="00294150">
              <w:rPr>
                <w:sz w:val="20"/>
                <w:szCs w:val="20"/>
              </w:rPr>
              <w:lastRenderedPageBreak/>
              <w:t>В год</w:t>
            </w:r>
          </w:p>
        </w:tc>
        <w:tc>
          <w:tcPr>
            <w:tcW w:w="2835" w:type="dxa"/>
          </w:tcPr>
          <w:p w:rsidR="00DA1D0F" w:rsidRPr="00294150" w:rsidRDefault="00DA1D0F" w:rsidP="00835540">
            <w:pPr>
              <w:jc w:val="both"/>
              <w:rPr>
                <w:sz w:val="20"/>
                <w:szCs w:val="20"/>
              </w:rPr>
            </w:pPr>
            <w:r w:rsidRPr="00294150">
              <w:rPr>
                <w:sz w:val="20"/>
                <w:szCs w:val="20"/>
              </w:rPr>
              <w:t>494,45</w:t>
            </w:r>
          </w:p>
        </w:tc>
        <w:tc>
          <w:tcPr>
            <w:tcW w:w="3118" w:type="dxa"/>
          </w:tcPr>
          <w:p w:rsidR="00DA1D0F" w:rsidRPr="00294150" w:rsidRDefault="00DA1D0F" w:rsidP="00835540">
            <w:pPr>
              <w:jc w:val="both"/>
              <w:rPr>
                <w:sz w:val="20"/>
                <w:szCs w:val="20"/>
              </w:rPr>
            </w:pPr>
            <w:r w:rsidRPr="00294150">
              <w:rPr>
                <w:sz w:val="20"/>
                <w:szCs w:val="20"/>
              </w:rPr>
              <w:t>494,45</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с 01.01. по 30.06.</w:t>
            </w:r>
          </w:p>
        </w:tc>
        <w:tc>
          <w:tcPr>
            <w:tcW w:w="2835" w:type="dxa"/>
          </w:tcPr>
          <w:p w:rsidR="00DA1D0F" w:rsidRPr="00294150" w:rsidRDefault="00DA1D0F" w:rsidP="00835540">
            <w:pPr>
              <w:jc w:val="both"/>
              <w:rPr>
                <w:sz w:val="20"/>
                <w:szCs w:val="20"/>
              </w:rPr>
            </w:pPr>
            <w:r w:rsidRPr="00294150">
              <w:rPr>
                <w:sz w:val="20"/>
                <w:szCs w:val="20"/>
              </w:rPr>
              <w:t>247,225</w:t>
            </w:r>
          </w:p>
        </w:tc>
        <w:tc>
          <w:tcPr>
            <w:tcW w:w="3118" w:type="dxa"/>
          </w:tcPr>
          <w:p w:rsidR="00DA1D0F" w:rsidRPr="00294150" w:rsidRDefault="00DA1D0F" w:rsidP="00835540">
            <w:pPr>
              <w:jc w:val="both"/>
              <w:rPr>
                <w:sz w:val="20"/>
                <w:szCs w:val="20"/>
              </w:rPr>
            </w:pPr>
            <w:r w:rsidRPr="00294150">
              <w:rPr>
                <w:sz w:val="20"/>
                <w:szCs w:val="20"/>
              </w:rPr>
              <w:t>247,225</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с 01.07. по 31.12.</w:t>
            </w:r>
          </w:p>
        </w:tc>
        <w:tc>
          <w:tcPr>
            <w:tcW w:w="2835" w:type="dxa"/>
          </w:tcPr>
          <w:p w:rsidR="00DA1D0F" w:rsidRPr="00294150" w:rsidRDefault="00DA1D0F" w:rsidP="00835540">
            <w:pPr>
              <w:jc w:val="both"/>
              <w:rPr>
                <w:sz w:val="20"/>
                <w:szCs w:val="20"/>
              </w:rPr>
            </w:pPr>
            <w:r w:rsidRPr="00294150">
              <w:rPr>
                <w:sz w:val="20"/>
                <w:szCs w:val="20"/>
              </w:rPr>
              <w:t>247,225</w:t>
            </w:r>
          </w:p>
        </w:tc>
        <w:tc>
          <w:tcPr>
            <w:tcW w:w="3118" w:type="dxa"/>
          </w:tcPr>
          <w:p w:rsidR="00DA1D0F" w:rsidRPr="00294150" w:rsidRDefault="00DA1D0F" w:rsidP="00835540">
            <w:pPr>
              <w:jc w:val="both"/>
              <w:rPr>
                <w:sz w:val="20"/>
                <w:szCs w:val="20"/>
              </w:rPr>
            </w:pPr>
            <w:r w:rsidRPr="00294150">
              <w:rPr>
                <w:sz w:val="20"/>
                <w:szCs w:val="20"/>
              </w:rPr>
              <w:t>247,225</w:t>
            </w:r>
          </w:p>
        </w:tc>
      </w:tr>
    </w:tbl>
    <w:p w:rsidR="00DA1D0F" w:rsidRDefault="00DA1D0F" w:rsidP="00DA1D0F">
      <w:pPr>
        <w:tabs>
          <w:tab w:val="left" w:pos="1080"/>
        </w:tabs>
        <w:jc w:val="center"/>
        <w:rPr>
          <w:b/>
          <w:sz w:val="28"/>
          <w:szCs w:val="28"/>
        </w:rPr>
      </w:pPr>
    </w:p>
    <w:p w:rsidR="00DA1D0F" w:rsidRPr="00FB579A" w:rsidRDefault="00DA1D0F" w:rsidP="00DA1D0F">
      <w:pPr>
        <w:tabs>
          <w:tab w:val="left" w:pos="1080"/>
        </w:tabs>
        <w:jc w:val="center"/>
      </w:pPr>
      <w:r w:rsidRPr="00FB579A">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DA1D0F" w:rsidRPr="0048714C" w:rsidRDefault="00DA1D0F" w:rsidP="00DA1D0F">
      <w:pPr>
        <w:jc w:val="right"/>
      </w:pPr>
      <w:r w:rsidRPr="0048714C">
        <w:t xml:space="preserve">                                                                                                           </w:t>
      </w:r>
      <w:r w:rsidRPr="0048714C">
        <w:tab/>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2417"/>
        <w:gridCol w:w="1985"/>
        <w:gridCol w:w="1559"/>
      </w:tblGrid>
      <w:tr w:rsidR="00DA1D0F" w:rsidRPr="00294150" w:rsidTr="00835540">
        <w:trPr>
          <w:trHeight w:val="1518"/>
        </w:trPr>
        <w:tc>
          <w:tcPr>
            <w:tcW w:w="3928" w:type="dxa"/>
            <w:vAlign w:val="center"/>
          </w:tcPr>
          <w:p w:rsidR="00DA1D0F" w:rsidRPr="00294150" w:rsidRDefault="00DA1D0F" w:rsidP="00835540">
            <w:pPr>
              <w:jc w:val="center"/>
              <w:rPr>
                <w:sz w:val="20"/>
                <w:szCs w:val="20"/>
              </w:rPr>
            </w:pPr>
            <w:r w:rsidRPr="00294150">
              <w:rPr>
                <w:sz w:val="20"/>
                <w:szCs w:val="20"/>
              </w:rPr>
              <w:t>Наименование</w:t>
            </w:r>
          </w:p>
        </w:tc>
        <w:tc>
          <w:tcPr>
            <w:tcW w:w="2417" w:type="dxa"/>
            <w:vAlign w:val="center"/>
          </w:tcPr>
          <w:p w:rsidR="00DA1D0F" w:rsidRPr="00294150" w:rsidRDefault="00DA1D0F" w:rsidP="00835540">
            <w:pPr>
              <w:jc w:val="center"/>
              <w:rPr>
                <w:sz w:val="20"/>
                <w:szCs w:val="20"/>
              </w:rPr>
            </w:pPr>
            <w:r w:rsidRPr="00294150">
              <w:rPr>
                <w:sz w:val="20"/>
                <w:szCs w:val="20"/>
              </w:rPr>
              <w:t>Расходы, утвержденные в предыдущем периоде (году) регулирования (2018 г.)</w:t>
            </w:r>
          </w:p>
        </w:tc>
        <w:tc>
          <w:tcPr>
            <w:tcW w:w="1985" w:type="dxa"/>
            <w:vAlign w:val="center"/>
          </w:tcPr>
          <w:p w:rsidR="00DA1D0F" w:rsidRPr="00294150" w:rsidRDefault="00DA1D0F" w:rsidP="00835540">
            <w:pPr>
              <w:jc w:val="center"/>
              <w:rPr>
                <w:sz w:val="20"/>
                <w:szCs w:val="20"/>
              </w:rPr>
            </w:pPr>
            <w:r w:rsidRPr="00294150">
              <w:rPr>
                <w:sz w:val="20"/>
                <w:szCs w:val="20"/>
              </w:rPr>
              <w:t>Регулируемый период (2019г.)</w:t>
            </w:r>
          </w:p>
          <w:p w:rsidR="00DA1D0F" w:rsidRPr="00294150" w:rsidRDefault="00DA1D0F" w:rsidP="00835540">
            <w:pPr>
              <w:rPr>
                <w:sz w:val="20"/>
                <w:szCs w:val="20"/>
              </w:rPr>
            </w:pPr>
          </w:p>
        </w:tc>
        <w:tc>
          <w:tcPr>
            <w:tcW w:w="1559" w:type="dxa"/>
            <w:vAlign w:val="center"/>
          </w:tcPr>
          <w:p w:rsidR="00DA1D0F" w:rsidRPr="00294150" w:rsidRDefault="00DA1D0F" w:rsidP="00835540">
            <w:pPr>
              <w:jc w:val="center"/>
              <w:rPr>
                <w:sz w:val="20"/>
                <w:szCs w:val="20"/>
              </w:rPr>
            </w:pPr>
            <w:r w:rsidRPr="00294150">
              <w:rPr>
                <w:sz w:val="20"/>
                <w:szCs w:val="20"/>
              </w:rPr>
              <w:t>% роста к 2018 г.</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Операционные расходы</w:t>
            </w:r>
          </w:p>
        </w:tc>
        <w:tc>
          <w:tcPr>
            <w:tcW w:w="2417" w:type="dxa"/>
            <w:vAlign w:val="center"/>
          </w:tcPr>
          <w:p w:rsidR="00DA1D0F" w:rsidRPr="00294150" w:rsidRDefault="00DA1D0F" w:rsidP="00835540">
            <w:pPr>
              <w:jc w:val="center"/>
              <w:rPr>
                <w:sz w:val="20"/>
                <w:szCs w:val="20"/>
              </w:rPr>
            </w:pPr>
            <w:r w:rsidRPr="00294150">
              <w:rPr>
                <w:sz w:val="20"/>
                <w:szCs w:val="20"/>
              </w:rPr>
              <w:t>4291,02</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4443,52</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103,55</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Расходы на электрическую энергию</w:t>
            </w:r>
          </w:p>
        </w:tc>
        <w:tc>
          <w:tcPr>
            <w:tcW w:w="2417" w:type="dxa"/>
            <w:vAlign w:val="center"/>
          </w:tcPr>
          <w:p w:rsidR="00DA1D0F" w:rsidRPr="00294150" w:rsidRDefault="00DA1D0F" w:rsidP="00835540">
            <w:pPr>
              <w:jc w:val="center"/>
              <w:rPr>
                <w:sz w:val="20"/>
                <w:szCs w:val="20"/>
              </w:rPr>
            </w:pPr>
            <w:r w:rsidRPr="00294150">
              <w:rPr>
                <w:sz w:val="20"/>
                <w:szCs w:val="20"/>
              </w:rPr>
              <w:t>6365,84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6760</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106,19</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Неподконтрольные расходы</w:t>
            </w:r>
          </w:p>
        </w:tc>
        <w:tc>
          <w:tcPr>
            <w:tcW w:w="2417" w:type="dxa"/>
            <w:vAlign w:val="center"/>
          </w:tcPr>
          <w:p w:rsidR="00DA1D0F" w:rsidRPr="00294150" w:rsidRDefault="00DA1D0F" w:rsidP="00835540">
            <w:pPr>
              <w:jc w:val="center"/>
              <w:rPr>
                <w:sz w:val="20"/>
                <w:szCs w:val="20"/>
              </w:rPr>
            </w:pPr>
            <w:r w:rsidRPr="00294150">
              <w:rPr>
                <w:sz w:val="20"/>
                <w:szCs w:val="20"/>
              </w:rPr>
              <w:t>189,5</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211,67</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111,7</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Амортизация</w:t>
            </w:r>
          </w:p>
        </w:tc>
        <w:tc>
          <w:tcPr>
            <w:tcW w:w="2417" w:type="dxa"/>
            <w:vAlign w:val="center"/>
          </w:tcPr>
          <w:p w:rsidR="00DA1D0F" w:rsidRPr="00294150" w:rsidRDefault="00DA1D0F" w:rsidP="00835540">
            <w:pPr>
              <w:jc w:val="center"/>
              <w:rPr>
                <w:sz w:val="20"/>
                <w:szCs w:val="20"/>
              </w:rPr>
            </w:pPr>
            <w:r w:rsidRPr="00294150">
              <w:rPr>
                <w:sz w:val="20"/>
                <w:szCs w:val="20"/>
              </w:rPr>
              <w:t>550,4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550,4</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Нормативная прибыль</w:t>
            </w:r>
          </w:p>
        </w:tc>
        <w:tc>
          <w:tcPr>
            <w:tcW w:w="2417" w:type="dxa"/>
            <w:vAlign w:val="center"/>
          </w:tcPr>
          <w:p w:rsidR="00DA1D0F" w:rsidRPr="00294150" w:rsidRDefault="00DA1D0F" w:rsidP="00835540">
            <w:pPr>
              <w:jc w:val="center"/>
              <w:rPr>
                <w:sz w:val="20"/>
                <w:szCs w:val="20"/>
              </w:rPr>
            </w:pPr>
            <w:r w:rsidRPr="00294150">
              <w:rPr>
                <w:sz w:val="20"/>
                <w:szCs w:val="20"/>
              </w:rPr>
              <w:t>74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76,63</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103,55</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Расчетная предпринимательская прибыль</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w:t>
            </w:r>
          </w:p>
        </w:tc>
        <w:tc>
          <w:tcPr>
            <w:tcW w:w="2417" w:type="dxa"/>
            <w:vAlign w:val="center"/>
          </w:tcPr>
          <w:p w:rsidR="00DA1D0F" w:rsidRPr="00294150" w:rsidRDefault="00DA1D0F" w:rsidP="00835540">
            <w:pPr>
              <w:jc w:val="center"/>
              <w:rPr>
                <w:sz w:val="20"/>
                <w:szCs w:val="20"/>
              </w:rPr>
            </w:pPr>
            <w:r w:rsidRPr="00294150">
              <w:rPr>
                <w:sz w:val="20"/>
                <w:szCs w:val="20"/>
              </w:rPr>
              <w:t>11470,76</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12042,21</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104,98</w:t>
            </w:r>
          </w:p>
        </w:tc>
      </w:tr>
      <w:tr w:rsidR="00DA1D0F" w:rsidRPr="00294150" w:rsidTr="00835540">
        <w:trPr>
          <w:trHeight w:val="185"/>
        </w:trPr>
        <w:tc>
          <w:tcPr>
            <w:tcW w:w="3928" w:type="dxa"/>
            <w:vAlign w:val="center"/>
          </w:tcPr>
          <w:p w:rsidR="00DA1D0F" w:rsidRPr="00294150" w:rsidRDefault="00DA1D0F" w:rsidP="00835540">
            <w:pPr>
              <w:rPr>
                <w:sz w:val="20"/>
                <w:szCs w:val="20"/>
              </w:rPr>
            </w:pPr>
            <w:r w:rsidRPr="00294150">
              <w:rPr>
                <w:sz w:val="20"/>
                <w:szCs w:val="20"/>
              </w:rPr>
              <w:t>Корректировка в соответствии с п.15,16 Основ ценообразования</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- 256,79</w:t>
            </w: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 (для расчета тарифов)</w:t>
            </w:r>
          </w:p>
        </w:tc>
        <w:tc>
          <w:tcPr>
            <w:tcW w:w="2417" w:type="dxa"/>
            <w:vAlign w:val="center"/>
          </w:tcPr>
          <w:p w:rsidR="00DA1D0F" w:rsidRPr="00294150" w:rsidRDefault="00DA1D0F" w:rsidP="00835540">
            <w:pPr>
              <w:jc w:val="center"/>
              <w:rPr>
                <w:sz w:val="20"/>
                <w:szCs w:val="20"/>
              </w:rPr>
            </w:pPr>
            <w:r w:rsidRPr="00294150">
              <w:rPr>
                <w:sz w:val="20"/>
                <w:szCs w:val="20"/>
              </w:rPr>
              <w:t>11470,76</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11785,43</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102,74</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Тариф на питьевую воду (питьевое водоснабжение)</w:t>
            </w:r>
          </w:p>
        </w:tc>
        <w:tc>
          <w:tcPr>
            <w:tcW w:w="2417" w:type="dxa"/>
            <w:vAlign w:val="center"/>
          </w:tcPr>
          <w:p w:rsidR="00DA1D0F" w:rsidRPr="00294150" w:rsidRDefault="00DA1D0F" w:rsidP="00835540">
            <w:pPr>
              <w:jc w:val="center"/>
              <w:rPr>
                <w:sz w:val="20"/>
                <w:szCs w:val="20"/>
              </w:rPr>
            </w:pPr>
            <w:r w:rsidRPr="00294150">
              <w:rPr>
                <w:sz w:val="20"/>
                <w:szCs w:val="20"/>
              </w:rPr>
              <w:t>23,2</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23,84</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102,74</w:t>
            </w:r>
          </w:p>
        </w:tc>
      </w:tr>
    </w:tbl>
    <w:p w:rsidR="00DA1D0F" w:rsidRDefault="00DA1D0F" w:rsidP="00DA1D0F">
      <w:pPr>
        <w:jc w:val="both"/>
        <w:rPr>
          <w:sz w:val="28"/>
          <w:szCs w:val="28"/>
        </w:rPr>
      </w:pPr>
    </w:p>
    <w:p w:rsidR="00DA1D0F" w:rsidRPr="0048714C" w:rsidRDefault="00DA1D0F" w:rsidP="00DA1D0F">
      <w:pPr>
        <w:jc w:val="center"/>
      </w:pPr>
      <w:r w:rsidRPr="0048714C">
        <w:t>Корректировка неподконтрольных расходов:</w:t>
      </w:r>
    </w:p>
    <w:p w:rsidR="00DA1D0F" w:rsidRDefault="00DA1D0F" w:rsidP="00DA1D0F">
      <w:pPr>
        <w:ind w:firstLine="709"/>
        <w:jc w:val="both"/>
        <w:rPr>
          <w:sz w:val="28"/>
          <w:szCs w:val="28"/>
        </w:rPr>
      </w:pPr>
      <w:r w:rsidRPr="0048714C">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48714C">
        <w:rPr>
          <w:u w:val="single"/>
        </w:rPr>
        <w:t>питьевую воду (питьевое водоснабжение)</w:t>
      </w:r>
      <w:r>
        <w:rPr>
          <w:u w:val="single"/>
        </w:rPr>
        <w:t xml:space="preserve"> </w:t>
      </w:r>
      <w:r w:rsidRPr="0048714C">
        <w:t>корректировка неподконтрольных расходов проведена по статьям:</w:t>
      </w:r>
    </w:p>
    <w:tbl>
      <w:tblPr>
        <w:tblW w:w="9938" w:type="dxa"/>
        <w:tblInd w:w="93" w:type="dxa"/>
        <w:tblLayout w:type="fixed"/>
        <w:tblLook w:val="04A0"/>
      </w:tblPr>
      <w:tblGrid>
        <w:gridCol w:w="724"/>
        <w:gridCol w:w="3402"/>
        <w:gridCol w:w="1418"/>
        <w:gridCol w:w="1417"/>
        <w:gridCol w:w="1276"/>
        <w:gridCol w:w="1701"/>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w:t>
            </w:r>
            <w:r w:rsidRPr="00294150">
              <w:rPr>
                <w:bCs/>
                <w:sz w:val="20"/>
                <w:szCs w:val="20"/>
              </w:rPr>
              <w:br/>
              <w:t>п/п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1701"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3402"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276"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1701"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211,66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211,67</w:t>
            </w:r>
          </w:p>
        </w:tc>
        <w:tc>
          <w:tcPr>
            <w:tcW w:w="1701" w:type="dxa"/>
            <w:tcBorders>
              <w:top w:val="single" w:sz="4" w:space="0" w:color="auto"/>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211,66</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211,67</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14,9</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14,9</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3.2</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12,82</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12,82</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3.3</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12,3</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12,3</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lastRenderedPageBreak/>
              <w:t>3.4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169,94</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169,95</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3.6</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1,7</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3.7</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3.8</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5.1</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6</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9</w:t>
            </w:r>
          </w:p>
        </w:tc>
        <w:tc>
          <w:tcPr>
            <w:tcW w:w="340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701"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bl>
    <w:p w:rsidR="00DA1D0F" w:rsidRDefault="00DA1D0F" w:rsidP="00DA1D0F">
      <w:pPr>
        <w:ind w:firstLine="709"/>
        <w:jc w:val="both"/>
        <w:rPr>
          <w:sz w:val="28"/>
          <w:szCs w:val="28"/>
        </w:rPr>
      </w:pPr>
    </w:p>
    <w:p w:rsidR="00DA1D0F" w:rsidRPr="0048714C" w:rsidRDefault="00DA1D0F" w:rsidP="00DA1D0F">
      <w:pPr>
        <w:jc w:val="center"/>
      </w:pPr>
      <w:r w:rsidRPr="0048714C">
        <w:t>Корректировка операционных расходов:</w:t>
      </w:r>
    </w:p>
    <w:p w:rsidR="00DA1D0F" w:rsidRPr="0048714C" w:rsidRDefault="00DA1D0F" w:rsidP="00DA1D0F">
      <w:pPr>
        <w:ind w:firstLine="709"/>
        <w:jc w:val="both"/>
      </w:pPr>
      <w:r w:rsidRPr="0048714C">
        <w:t>При формировании (корректировке)  размера операционных расходов на 2019 год долгосрочного периода ранее использовались следующие показатели:</w:t>
      </w:r>
    </w:p>
    <w:p w:rsidR="00DA1D0F" w:rsidRPr="0048714C" w:rsidRDefault="00DA1D0F" w:rsidP="00DA1D0F">
      <w:r w:rsidRPr="0048714C">
        <w:t>- индекс потребительских цен (ИПЦ) – 1,046;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r w:rsidRPr="0048714C">
        <w:tab/>
        <w:t>При корректировке размера операционных расходов на 2019 год используются следующие показатели:</w:t>
      </w:r>
    </w:p>
    <w:p w:rsidR="00DA1D0F" w:rsidRPr="0048714C" w:rsidRDefault="00DA1D0F" w:rsidP="00DA1D0F">
      <w:r w:rsidRPr="0048714C">
        <w:t>- индекс потребительских цен (ИПЦ) – 1,036;</w:t>
      </w:r>
    </w:p>
    <w:p w:rsidR="00DA1D0F" w:rsidRPr="0048714C" w:rsidRDefault="00DA1D0F" w:rsidP="00DA1D0F">
      <w:r w:rsidRPr="0048714C">
        <w:t>- индекс изменения количества активов (ИКА) – 1,00;</w:t>
      </w:r>
    </w:p>
    <w:p w:rsidR="00DA1D0F" w:rsidRPr="0048714C" w:rsidRDefault="00DA1D0F" w:rsidP="00DA1D0F">
      <w:r w:rsidRPr="0048714C">
        <w:t>- индекс эффективности расходов (ИЭР) – 1,01.</w:t>
      </w:r>
    </w:p>
    <w:p w:rsidR="00DA1D0F" w:rsidRPr="0048714C" w:rsidRDefault="00DA1D0F" w:rsidP="00DA1D0F">
      <w:pPr>
        <w:ind w:firstLine="709"/>
        <w:jc w:val="both"/>
      </w:pPr>
      <w:r w:rsidRPr="0048714C">
        <w:t>Операционные расходы на 2019 год корректируются за счет уточненных значений прогнозных параметров регулирования в соответствии с прогнозом социально – экономического развития Российской Федерации на 2019 год и плановый период 2020 год.</w:t>
      </w:r>
    </w:p>
    <w:p w:rsidR="00DA1D0F" w:rsidRDefault="00DA1D0F" w:rsidP="00DA1D0F">
      <w:pPr>
        <w:ind w:firstLine="709"/>
      </w:pPr>
      <w:r w:rsidRPr="0048714C">
        <w:t>Таким образом, скорректированные операционные расходы составят:</w:t>
      </w:r>
    </w:p>
    <w:tbl>
      <w:tblPr>
        <w:tblW w:w="10221" w:type="dxa"/>
        <w:tblInd w:w="93" w:type="dxa"/>
        <w:tblLayout w:type="fixed"/>
        <w:tblLook w:val="04A0"/>
      </w:tblPr>
      <w:tblGrid>
        <w:gridCol w:w="724"/>
        <w:gridCol w:w="2977"/>
        <w:gridCol w:w="1559"/>
        <w:gridCol w:w="1418"/>
        <w:gridCol w:w="1842"/>
        <w:gridCol w:w="1701"/>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w:t>
            </w:r>
            <w:r w:rsidRPr="00294150">
              <w:rPr>
                <w:bCs/>
                <w:sz w:val="20"/>
                <w:szCs w:val="20"/>
              </w:rPr>
              <w:br/>
              <w:t>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1701"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297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559"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842"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1701"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Питьевая вода (питьевое водоснабжение)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4418,03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4443,52</w:t>
            </w:r>
          </w:p>
        </w:tc>
        <w:tc>
          <w:tcPr>
            <w:tcW w:w="1701" w:type="dxa"/>
            <w:tcBorders>
              <w:top w:val="single" w:sz="4" w:space="0" w:color="auto"/>
              <w:left w:val="nil"/>
              <w:bottom w:val="single" w:sz="4" w:space="0" w:color="auto"/>
              <w:right w:val="single" w:sz="4" w:space="0" w:color="auto"/>
            </w:tcBorders>
            <w:vAlign w:val="center"/>
          </w:tcPr>
          <w:p w:rsidR="00DA1D0F" w:rsidRPr="00294150" w:rsidRDefault="00DA1D0F" w:rsidP="00835540">
            <w:pPr>
              <w:spacing w:line="360" w:lineRule="auto"/>
              <w:jc w:val="center"/>
              <w:rPr>
                <w:sz w:val="20"/>
                <w:szCs w:val="20"/>
              </w:rPr>
            </w:pPr>
            <w:r w:rsidRPr="00294150">
              <w:rPr>
                <w:sz w:val="20"/>
                <w:szCs w:val="20"/>
              </w:rPr>
              <w:t>100,58%</w:t>
            </w:r>
          </w:p>
        </w:tc>
      </w:tr>
    </w:tbl>
    <w:p w:rsidR="00DA1D0F" w:rsidRDefault="00DA1D0F" w:rsidP="00DA1D0F">
      <w:pPr>
        <w:ind w:firstLine="709"/>
        <w:jc w:val="center"/>
        <w:rPr>
          <w:sz w:val="28"/>
          <w:szCs w:val="28"/>
        </w:rPr>
      </w:pPr>
    </w:p>
    <w:p w:rsidR="00DA1D0F" w:rsidRPr="0048714C" w:rsidRDefault="00DA1D0F" w:rsidP="00DA1D0F">
      <w:pPr>
        <w:ind w:firstLine="709"/>
        <w:jc w:val="center"/>
      </w:pPr>
      <w:r w:rsidRPr="0048714C">
        <w:t>Корректировка расходов на электрическую энергию:</w:t>
      </w:r>
    </w:p>
    <w:p w:rsidR="00DA1D0F" w:rsidRPr="0048714C" w:rsidRDefault="00DA1D0F" w:rsidP="00DA1D0F">
      <w:pPr>
        <w:ind w:firstLine="709"/>
        <w:jc w:val="both"/>
      </w:pPr>
      <w:r w:rsidRPr="0048714C">
        <w:t>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объем поданной воды (принятых сточных вод), а так же исходя из плановых расчетных цен (тарифов) на электрическую энергию.</w:t>
      </w:r>
    </w:p>
    <w:p w:rsidR="00DA1D0F" w:rsidRPr="0048714C" w:rsidRDefault="00DA1D0F" w:rsidP="00DA1D0F">
      <w:pPr>
        <w:ind w:firstLine="709"/>
        <w:jc w:val="both"/>
      </w:pPr>
      <w:r w:rsidRPr="0048714C">
        <w:t>Расходы на электроэнергию на 2019 год корректируются за счет уточненных значений прогнозных параметров регулирования в соответствии с Прогнозом.</w:t>
      </w:r>
    </w:p>
    <w:p w:rsidR="00DA1D0F" w:rsidRPr="0048714C" w:rsidRDefault="00DA1D0F" w:rsidP="00DA1D0F">
      <w:pPr>
        <w:ind w:firstLine="709"/>
        <w:jc w:val="both"/>
      </w:pPr>
      <w:r w:rsidRPr="0048714C">
        <w:t>Расходы на электроэнергию составили - 6760 тыс.руб.</w:t>
      </w:r>
    </w:p>
    <w:p w:rsidR="00DA1D0F" w:rsidRPr="0048714C" w:rsidRDefault="00DA1D0F" w:rsidP="00DA1D0F">
      <w:pPr>
        <w:ind w:firstLine="709"/>
        <w:jc w:val="both"/>
      </w:pPr>
      <w:r w:rsidRPr="0048714C">
        <w:t>Расходы по статье «Амортизация» предлагается принять из фактической стоимости амортизируемого имущества 2017 года и норм амортизационных отчислений, что составит 550,4 тыс.руб.</w:t>
      </w:r>
    </w:p>
    <w:p w:rsidR="00DA1D0F" w:rsidRPr="0048714C" w:rsidRDefault="00DA1D0F" w:rsidP="00DA1D0F">
      <w:pPr>
        <w:ind w:firstLine="709"/>
        <w:jc w:val="both"/>
      </w:pPr>
      <w:r w:rsidRPr="0048714C">
        <w:t xml:space="preserve">Таким образом, предприятие предлагало принять (скорректировать) на 2019 год расходы в размере 12694,36 тыс.руб. (без НДС). В результате проведенного анализа представленной </w:t>
      </w:r>
      <w:r w:rsidRPr="0048714C">
        <w:lastRenderedPageBreak/>
        <w:t>документации предлагается принять затраты предприятия на 2019 год в размере 11785,43 тыс.руб. (без НДС). Снижение (увеличение) от предложения организации на 908,93 тыс.руб.</w:t>
      </w:r>
    </w:p>
    <w:p w:rsidR="00DA1D0F" w:rsidRPr="0048714C" w:rsidRDefault="00DA1D0F" w:rsidP="00DA1D0F">
      <w:pPr>
        <w:ind w:firstLine="720"/>
        <w:jc w:val="both"/>
      </w:pPr>
      <w:r w:rsidRPr="0048714C">
        <w:tab/>
      </w:r>
    </w:p>
    <w:p w:rsidR="00DA1D0F" w:rsidRPr="00FB579A" w:rsidRDefault="00DA1D0F" w:rsidP="00FB579A">
      <w:pPr>
        <w:jc w:val="center"/>
      </w:pPr>
      <w:r w:rsidRPr="00FB579A">
        <w:t>Анализ экономической обоснованности величины прибыли, необходимой для эффективного функционирования МУП «ЖКХ Тюльганский поссовет»</w:t>
      </w:r>
    </w:p>
    <w:p w:rsidR="00DA1D0F" w:rsidRPr="0048714C" w:rsidRDefault="00DA1D0F" w:rsidP="00DA1D0F">
      <w:pPr>
        <w:jc w:val="right"/>
      </w:pPr>
      <w:r w:rsidRPr="0048714C">
        <w:t>тыс.руб.</w:t>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85"/>
        <w:gridCol w:w="1842"/>
        <w:gridCol w:w="1134"/>
        <w:gridCol w:w="993"/>
        <w:gridCol w:w="1134"/>
        <w:gridCol w:w="993"/>
      </w:tblGrid>
      <w:tr w:rsidR="00DA1D0F" w:rsidRPr="00294150" w:rsidTr="00835540">
        <w:trPr>
          <w:trHeight w:val="215"/>
        </w:trPr>
        <w:tc>
          <w:tcPr>
            <w:tcW w:w="648" w:type="dxa"/>
            <w:vMerge w:val="restart"/>
            <w:vAlign w:val="center"/>
          </w:tcPr>
          <w:p w:rsidR="00DA1D0F" w:rsidRPr="00294150" w:rsidRDefault="00DA1D0F" w:rsidP="00FB579A">
            <w:pPr>
              <w:rPr>
                <w:sz w:val="20"/>
                <w:szCs w:val="20"/>
              </w:rPr>
            </w:pPr>
            <w:r w:rsidRPr="00294150">
              <w:rPr>
                <w:sz w:val="20"/>
                <w:szCs w:val="20"/>
              </w:rPr>
              <w:t>№ п/п</w:t>
            </w:r>
          </w:p>
        </w:tc>
        <w:tc>
          <w:tcPr>
            <w:tcW w:w="3685" w:type="dxa"/>
            <w:vMerge w:val="restart"/>
            <w:vAlign w:val="center"/>
          </w:tcPr>
          <w:p w:rsidR="00DA1D0F" w:rsidRPr="00294150" w:rsidRDefault="00DA1D0F" w:rsidP="00FB579A">
            <w:pPr>
              <w:rPr>
                <w:sz w:val="20"/>
                <w:szCs w:val="20"/>
              </w:rPr>
            </w:pPr>
            <w:r w:rsidRPr="00294150">
              <w:rPr>
                <w:sz w:val="20"/>
                <w:szCs w:val="20"/>
              </w:rPr>
              <w:t>Наименование</w:t>
            </w:r>
          </w:p>
        </w:tc>
        <w:tc>
          <w:tcPr>
            <w:tcW w:w="1842" w:type="dxa"/>
            <w:vMerge w:val="restart"/>
          </w:tcPr>
          <w:p w:rsidR="00DA1D0F" w:rsidRPr="00294150" w:rsidRDefault="00DA1D0F" w:rsidP="00FB579A">
            <w:pPr>
              <w:rPr>
                <w:sz w:val="20"/>
                <w:szCs w:val="20"/>
              </w:rPr>
            </w:pPr>
            <w:r w:rsidRPr="00294150">
              <w:rPr>
                <w:sz w:val="20"/>
                <w:szCs w:val="20"/>
              </w:rPr>
              <w:t>Размер прибыли, утвержденной в предыдущем периоде (году) регулирования (2018 г.)</w:t>
            </w:r>
          </w:p>
        </w:tc>
        <w:tc>
          <w:tcPr>
            <w:tcW w:w="4254" w:type="dxa"/>
            <w:gridSpan w:val="4"/>
          </w:tcPr>
          <w:p w:rsidR="00DA1D0F" w:rsidRPr="00294150" w:rsidRDefault="00DA1D0F" w:rsidP="00FB579A">
            <w:pPr>
              <w:rPr>
                <w:sz w:val="20"/>
                <w:szCs w:val="20"/>
              </w:rPr>
            </w:pPr>
            <w:r w:rsidRPr="00294150">
              <w:rPr>
                <w:sz w:val="20"/>
                <w:szCs w:val="20"/>
              </w:rPr>
              <w:t>Регулируемый период</w:t>
            </w:r>
          </w:p>
        </w:tc>
      </w:tr>
      <w:tr w:rsidR="00DA1D0F" w:rsidRPr="00294150" w:rsidTr="00835540">
        <w:trPr>
          <w:trHeight w:val="620"/>
        </w:trPr>
        <w:tc>
          <w:tcPr>
            <w:tcW w:w="648" w:type="dxa"/>
            <w:vMerge/>
            <w:vAlign w:val="center"/>
          </w:tcPr>
          <w:p w:rsidR="00DA1D0F" w:rsidRPr="00294150" w:rsidRDefault="00DA1D0F" w:rsidP="00FB579A">
            <w:pPr>
              <w:rPr>
                <w:sz w:val="20"/>
                <w:szCs w:val="20"/>
              </w:rPr>
            </w:pPr>
          </w:p>
        </w:tc>
        <w:tc>
          <w:tcPr>
            <w:tcW w:w="3685" w:type="dxa"/>
            <w:vMerge/>
          </w:tcPr>
          <w:p w:rsidR="00DA1D0F" w:rsidRPr="00294150" w:rsidRDefault="00DA1D0F" w:rsidP="00FB579A">
            <w:pPr>
              <w:rPr>
                <w:sz w:val="20"/>
                <w:szCs w:val="20"/>
              </w:rPr>
            </w:pPr>
          </w:p>
        </w:tc>
        <w:tc>
          <w:tcPr>
            <w:tcW w:w="1842" w:type="dxa"/>
            <w:vMerge/>
          </w:tcPr>
          <w:p w:rsidR="00DA1D0F" w:rsidRPr="00294150" w:rsidRDefault="00DA1D0F" w:rsidP="00FB579A">
            <w:pPr>
              <w:rPr>
                <w:sz w:val="20"/>
                <w:szCs w:val="20"/>
              </w:rPr>
            </w:pPr>
          </w:p>
        </w:tc>
        <w:tc>
          <w:tcPr>
            <w:tcW w:w="2127" w:type="dxa"/>
            <w:gridSpan w:val="2"/>
            <w:vAlign w:val="center"/>
          </w:tcPr>
          <w:p w:rsidR="00DA1D0F" w:rsidRPr="00294150" w:rsidRDefault="00DA1D0F" w:rsidP="00FB579A">
            <w:pPr>
              <w:rPr>
                <w:sz w:val="20"/>
                <w:szCs w:val="20"/>
              </w:rPr>
            </w:pPr>
            <w:r w:rsidRPr="00294150">
              <w:rPr>
                <w:sz w:val="20"/>
                <w:szCs w:val="20"/>
              </w:rPr>
              <w:t>Предложения предприятия</w:t>
            </w:r>
          </w:p>
        </w:tc>
        <w:tc>
          <w:tcPr>
            <w:tcW w:w="2127" w:type="dxa"/>
            <w:gridSpan w:val="2"/>
            <w:shd w:val="clear" w:color="auto" w:fill="auto"/>
            <w:vAlign w:val="center"/>
          </w:tcPr>
          <w:p w:rsidR="00DA1D0F" w:rsidRPr="00294150" w:rsidRDefault="00DA1D0F" w:rsidP="00FB579A">
            <w:pPr>
              <w:rPr>
                <w:sz w:val="20"/>
                <w:szCs w:val="20"/>
              </w:rPr>
            </w:pPr>
            <w:r w:rsidRPr="00294150">
              <w:rPr>
                <w:sz w:val="20"/>
                <w:szCs w:val="20"/>
              </w:rPr>
              <w:t xml:space="preserve">Предложения администрации </w:t>
            </w:r>
          </w:p>
        </w:tc>
      </w:tr>
      <w:tr w:rsidR="00DA1D0F" w:rsidRPr="00294150" w:rsidTr="00835540">
        <w:trPr>
          <w:trHeight w:val="215"/>
        </w:trPr>
        <w:tc>
          <w:tcPr>
            <w:tcW w:w="648" w:type="dxa"/>
            <w:vMerge/>
            <w:vAlign w:val="center"/>
          </w:tcPr>
          <w:p w:rsidR="00DA1D0F" w:rsidRPr="00294150" w:rsidRDefault="00DA1D0F" w:rsidP="00FB579A">
            <w:pPr>
              <w:rPr>
                <w:sz w:val="20"/>
                <w:szCs w:val="20"/>
              </w:rPr>
            </w:pPr>
          </w:p>
        </w:tc>
        <w:tc>
          <w:tcPr>
            <w:tcW w:w="3685" w:type="dxa"/>
            <w:vMerge/>
          </w:tcPr>
          <w:p w:rsidR="00DA1D0F" w:rsidRPr="00294150" w:rsidRDefault="00DA1D0F" w:rsidP="00FB579A">
            <w:pPr>
              <w:rPr>
                <w:sz w:val="20"/>
                <w:szCs w:val="20"/>
              </w:rPr>
            </w:pPr>
          </w:p>
        </w:tc>
        <w:tc>
          <w:tcPr>
            <w:tcW w:w="1842" w:type="dxa"/>
            <w:vMerge/>
          </w:tcPr>
          <w:p w:rsidR="00DA1D0F" w:rsidRPr="00294150" w:rsidRDefault="00DA1D0F" w:rsidP="00FB579A">
            <w:pPr>
              <w:rPr>
                <w:sz w:val="20"/>
                <w:szCs w:val="20"/>
              </w:rPr>
            </w:pPr>
          </w:p>
        </w:tc>
        <w:tc>
          <w:tcPr>
            <w:tcW w:w="1134" w:type="dxa"/>
            <w:vAlign w:val="center"/>
          </w:tcPr>
          <w:p w:rsidR="00DA1D0F" w:rsidRPr="00294150" w:rsidRDefault="00DA1D0F" w:rsidP="00FB579A">
            <w:pPr>
              <w:rPr>
                <w:sz w:val="20"/>
                <w:szCs w:val="20"/>
              </w:rPr>
            </w:pPr>
            <w:r w:rsidRPr="00294150">
              <w:rPr>
                <w:sz w:val="20"/>
                <w:szCs w:val="20"/>
              </w:rPr>
              <w:t>2019 год</w:t>
            </w:r>
          </w:p>
        </w:tc>
        <w:tc>
          <w:tcPr>
            <w:tcW w:w="993" w:type="dxa"/>
            <w:vAlign w:val="center"/>
          </w:tcPr>
          <w:p w:rsidR="00DA1D0F" w:rsidRPr="00294150" w:rsidRDefault="00DA1D0F" w:rsidP="00FB579A">
            <w:pPr>
              <w:rPr>
                <w:sz w:val="20"/>
                <w:szCs w:val="20"/>
              </w:rPr>
            </w:pPr>
            <w:r w:rsidRPr="00294150">
              <w:rPr>
                <w:sz w:val="20"/>
                <w:szCs w:val="20"/>
              </w:rPr>
              <w:t>% роста к 2018г.</w:t>
            </w:r>
          </w:p>
        </w:tc>
        <w:tc>
          <w:tcPr>
            <w:tcW w:w="1134" w:type="dxa"/>
            <w:shd w:val="clear" w:color="auto" w:fill="auto"/>
            <w:vAlign w:val="center"/>
          </w:tcPr>
          <w:p w:rsidR="00DA1D0F" w:rsidRPr="00294150" w:rsidRDefault="00DA1D0F" w:rsidP="00FB579A">
            <w:pPr>
              <w:rPr>
                <w:sz w:val="20"/>
                <w:szCs w:val="20"/>
              </w:rPr>
            </w:pPr>
            <w:r w:rsidRPr="00294150">
              <w:rPr>
                <w:sz w:val="20"/>
                <w:szCs w:val="20"/>
              </w:rPr>
              <w:t>2019 год</w:t>
            </w:r>
          </w:p>
        </w:tc>
        <w:tc>
          <w:tcPr>
            <w:tcW w:w="993" w:type="dxa"/>
            <w:shd w:val="clear" w:color="auto" w:fill="auto"/>
            <w:vAlign w:val="center"/>
          </w:tcPr>
          <w:p w:rsidR="00DA1D0F" w:rsidRPr="00294150" w:rsidRDefault="00DA1D0F" w:rsidP="00FB579A">
            <w:pPr>
              <w:rPr>
                <w:sz w:val="20"/>
                <w:szCs w:val="20"/>
              </w:rPr>
            </w:pPr>
            <w:r w:rsidRPr="00294150">
              <w:rPr>
                <w:sz w:val="20"/>
                <w:szCs w:val="20"/>
              </w:rPr>
              <w:t>% роста к 2018г.</w:t>
            </w:r>
          </w:p>
        </w:tc>
      </w:tr>
      <w:tr w:rsidR="00DA1D0F" w:rsidRPr="00294150" w:rsidTr="00835540">
        <w:trPr>
          <w:trHeight w:val="341"/>
        </w:trPr>
        <w:tc>
          <w:tcPr>
            <w:tcW w:w="648" w:type="dxa"/>
            <w:vAlign w:val="center"/>
          </w:tcPr>
          <w:p w:rsidR="00DA1D0F" w:rsidRPr="00294150" w:rsidRDefault="00DA1D0F" w:rsidP="00FB579A">
            <w:pPr>
              <w:rPr>
                <w:sz w:val="20"/>
                <w:szCs w:val="20"/>
              </w:rPr>
            </w:pPr>
            <w:r w:rsidRPr="00294150">
              <w:rPr>
                <w:sz w:val="20"/>
                <w:szCs w:val="20"/>
              </w:rPr>
              <w:t xml:space="preserve">1 </w:t>
            </w:r>
          </w:p>
        </w:tc>
        <w:tc>
          <w:tcPr>
            <w:tcW w:w="3685" w:type="dxa"/>
            <w:vAlign w:val="center"/>
          </w:tcPr>
          <w:p w:rsidR="00DA1D0F" w:rsidRPr="00294150" w:rsidRDefault="00DA1D0F" w:rsidP="00FB579A">
            <w:pPr>
              <w:rPr>
                <w:sz w:val="20"/>
                <w:szCs w:val="20"/>
              </w:rPr>
            </w:pPr>
            <w:r w:rsidRPr="00294150">
              <w:rPr>
                <w:sz w:val="20"/>
                <w:szCs w:val="20"/>
              </w:rPr>
              <w:t xml:space="preserve">Нормативная прибыль </w:t>
            </w:r>
          </w:p>
        </w:tc>
        <w:tc>
          <w:tcPr>
            <w:tcW w:w="1842" w:type="dxa"/>
            <w:vAlign w:val="center"/>
          </w:tcPr>
          <w:p w:rsidR="00DA1D0F" w:rsidRPr="00294150" w:rsidRDefault="00DA1D0F" w:rsidP="00FB579A">
            <w:pPr>
              <w:rPr>
                <w:sz w:val="20"/>
                <w:szCs w:val="20"/>
              </w:rPr>
            </w:pPr>
            <w:r w:rsidRPr="00294150">
              <w:rPr>
                <w:sz w:val="20"/>
                <w:szCs w:val="20"/>
              </w:rPr>
              <w:t>74</w:t>
            </w:r>
          </w:p>
        </w:tc>
        <w:tc>
          <w:tcPr>
            <w:tcW w:w="1134" w:type="dxa"/>
            <w:shd w:val="clear" w:color="auto" w:fill="auto"/>
            <w:vAlign w:val="center"/>
          </w:tcPr>
          <w:p w:rsidR="00DA1D0F" w:rsidRPr="00294150" w:rsidRDefault="00DA1D0F" w:rsidP="00FB579A">
            <w:pPr>
              <w:rPr>
                <w:sz w:val="20"/>
                <w:szCs w:val="20"/>
              </w:rPr>
            </w:pPr>
            <w:r w:rsidRPr="00294150">
              <w:rPr>
                <w:sz w:val="20"/>
                <w:szCs w:val="20"/>
              </w:rPr>
              <w:t>76,96</w:t>
            </w:r>
          </w:p>
        </w:tc>
        <w:tc>
          <w:tcPr>
            <w:tcW w:w="993" w:type="dxa"/>
            <w:shd w:val="clear" w:color="auto" w:fill="auto"/>
            <w:vAlign w:val="center"/>
          </w:tcPr>
          <w:p w:rsidR="00DA1D0F" w:rsidRPr="00294150" w:rsidRDefault="00DA1D0F" w:rsidP="00FB579A">
            <w:pPr>
              <w:rPr>
                <w:sz w:val="20"/>
                <w:szCs w:val="20"/>
              </w:rPr>
            </w:pPr>
            <w:r w:rsidRPr="00294150">
              <w:rPr>
                <w:sz w:val="20"/>
                <w:szCs w:val="20"/>
              </w:rPr>
              <w:t>104%</w:t>
            </w:r>
          </w:p>
        </w:tc>
        <w:tc>
          <w:tcPr>
            <w:tcW w:w="1134" w:type="dxa"/>
            <w:shd w:val="clear" w:color="auto" w:fill="auto"/>
            <w:vAlign w:val="center"/>
          </w:tcPr>
          <w:p w:rsidR="00DA1D0F" w:rsidRPr="00294150" w:rsidRDefault="00DA1D0F" w:rsidP="00FB579A">
            <w:pPr>
              <w:rPr>
                <w:sz w:val="20"/>
                <w:szCs w:val="20"/>
              </w:rPr>
            </w:pPr>
            <w:r w:rsidRPr="00294150">
              <w:rPr>
                <w:sz w:val="20"/>
                <w:szCs w:val="20"/>
              </w:rPr>
              <w:t>76,63</w:t>
            </w:r>
          </w:p>
        </w:tc>
        <w:tc>
          <w:tcPr>
            <w:tcW w:w="993" w:type="dxa"/>
            <w:shd w:val="clear" w:color="auto" w:fill="auto"/>
            <w:vAlign w:val="center"/>
          </w:tcPr>
          <w:p w:rsidR="00DA1D0F" w:rsidRPr="00294150" w:rsidRDefault="00DA1D0F" w:rsidP="00FB579A">
            <w:pPr>
              <w:rPr>
                <w:sz w:val="20"/>
                <w:szCs w:val="20"/>
              </w:rPr>
            </w:pPr>
            <w:r w:rsidRPr="00294150">
              <w:rPr>
                <w:sz w:val="20"/>
                <w:szCs w:val="20"/>
              </w:rPr>
              <w:t>103,55</w:t>
            </w:r>
          </w:p>
        </w:tc>
      </w:tr>
      <w:tr w:rsidR="00DA1D0F" w:rsidRPr="00294150" w:rsidTr="00835540">
        <w:tc>
          <w:tcPr>
            <w:tcW w:w="648" w:type="dxa"/>
            <w:vAlign w:val="center"/>
          </w:tcPr>
          <w:p w:rsidR="00DA1D0F" w:rsidRPr="00294150" w:rsidRDefault="00DA1D0F" w:rsidP="00FB579A">
            <w:pPr>
              <w:rPr>
                <w:sz w:val="20"/>
                <w:szCs w:val="20"/>
              </w:rPr>
            </w:pPr>
            <w:r w:rsidRPr="00294150">
              <w:rPr>
                <w:sz w:val="20"/>
                <w:szCs w:val="20"/>
              </w:rPr>
              <w:t>1.1</w:t>
            </w:r>
          </w:p>
        </w:tc>
        <w:tc>
          <w:tcPr>
            <w:tcW w:w="3685" w:type="dxa"/>
            <w:vAlign w:val="center"/>
          </w:tcPr>
          <w:p w:rsidR="00DA1D0F" w:rsidRPr="00294150" w:rsidRDefault="00DA1D0F" w:rsidP="00FB579A">
            <w:pPr>
              <w:rPr>
                <w:sz w:val="20"/>
                <w:szCs w:val="20"/>
              </w:rPr>
            </w:pPr>
            <w:r w:rsidRPr="00294150">
              <w:rPr>
                <w:sz w:val="20"/>
                <w:szCs w:val="20"/>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1" w:history="1">
              <w:r w:rsidRPr="00294150">
                <w:rPr>
                  <w:sz w:val="20"/>
                  <w:szCs w:val="20"/>
                </w:rPr>
                <w:t>кодексом</w:t>
              </w:r>
            </w:hyperlink>
            <w:r w:rsidRPr="00294150">
              <w:rPr>
                <w:sz w:val="20"/>
                <w:szCs w:val="20"/>
              </w:rPr>
              <w:t xml:space="preserve"> Российской Федерации особенностей отнесения к расходам процентов по долговым обязательствам</w:t>
            </w:r>
          </w:p>
        </w:tc>
        <w:tc>
          <w:tcPr>
            <w:tcW w:w="1842" w:type="dxa"/>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r>
      <w:tr w:rsidR="00DA1D0F" w:rsidRPr="00294150" w:rsidTr="00835540">
        <w:tc>
          <w:tcPr>
            <w:tcW w:w="648" w:type="dxa"/>
            <w:vAlign w:val="center"/>
          </w:tcPr>
          <w:p w:rsidR="00DA1D0F" w:rsidRPr="00294150" w:rsidRDefault="00DA1D0F" w:rsidP="00FB579A">
            <w:pPr>
              <w:rPr>
                <w:sz w:val="20"/>
                <w:szCs w:val="20"/>
              </w:rPr>
            </w:pPr>
            <w:r w:rsidRPr="00294150">
              <w:rPr>
                <w:sz w:val="20"/>
                <w:szCs w:val="20"/>
              </w:rPr>
              <w:t>1.2</w:t>
            </w:r>
          </w:p>
        </w:tc>
        <w:tc>
          <w:tcPr>
            <w:tcW w:w="3685" w:type="dxa"/>
            <w:vAlign w:val="center"/>
          </w:tcPr>
          <w:p w:rsidR="00DA1D0F" w:rsidRPr="00294150" w:rsidRDefault="00DA1D0F" w:rsidP="00FB579A">
            <w:pPr>
              <w:rPr>
                <w:sz w:val="20"/>
                <w:szCs w:val="20"/>
              </w:rPr>
            </w:pPr>
            <w:r w:rsidRPr="00294150">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842" w:type="dxa"/>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r>
      <w:tr w:rsidR="00DA1D0F" w:rsidRPr="00294150" w:rsidTr="00835540">
        <w:tc>
          <w:tcPr>
            <w:tcW w:w="648" w:type="dxa"/>
            <w:vAlign w:val="center"/>
          </w:tcPr>
          <w:p w:rsidR="00DA1D0F" w:rsidRPr="00294150" w:rsidRDefault="00DA1D0F" w:rsidP="00FB579A">
            <w:pPr>
              <w:rPr>
                <w:sz w:val="20"/>
                <w:szCs w:val="20"/>
              </w:rPr>
            </w:pPr>
            <w:r w:rsidRPr="00294150">
              <w:rPr>
                <w:sz w:val="20"/>
                <w:szCs w:val="20"/>
              </w:rPr>
              <w:t>1.3</w:t>
            </w:r>
          </w:p>
        </w:tc>
        <w:tc>
          <w:tcPr>
            <w:tcW w:w="3685" w:type="dxa"/>
            <w:vAlign w:val="center"/>
          </w:tcPr>
          <w:p w:rsidR="00DA1D0F" w:rsidRPr="00294150" w:rsidRDefault="00DA1D0F" w:rsidP="00FB579A">
            <w:pPr>
              <w:rPr>
                <w:sz w:val="20"/>
                <w:szCs w:val="20"/>
              </w:rPr>
            </w:pPr>
            <w:r w:rsidRPr="00294150">
              <w:rPr>
                <w:sz w:val="20"/>
                <w:szCs w:val="20"/>
              </w:rPr>
              <w:t>расходы на социальные нужды, предусмотренные коллективными договорами</w:t>
            </w:r>
          </w:p>
        </w:tc>
        <w:tc>
          <w:tcPr>
            <w:tcW w:w="1842" w:type="dxa"/>
            <w:vAlign w:val="center"/>
          </w:tcPr>
          <w:p w:rsidR="00DA1D0F" w:rsidRPr="00294150" w:rsidRDefault="00DA1D0F" w:rsidP="00FB579A">
            <w:pPr>
              <w:rPr>
                <w:sz w:val="20"/>
                <w:szCs w:val="20"/>
              </w:rPr>
            </w:pPr>
            <w:r w:rsidRPr="00294150">
              <w:rPr>
                <w:sz w:val="20"/>
                <w:szCs w:val="20"/>
              </w:rPr>
              <w:t>74</w:t>
            </w:r>
          </w:p>
        </w:tc>
        <w:tc>
          <w:tcPr>
            <w:tcW w:w="1134" w:type="dxa"/>
            <w:shd w:val="clear" w:color="auto" w:fill="auto"/>
            <w:vAlign w:val="center"/>
          </w:tcPr>
          <w:p w:rsidR="00DA1D0F" w:rsidRPr="00294150" w:rsidRDefault="00DA1D0F" w:rsidP="00FB579A">
            <w:pPr>
              <w:rPr>
                <w:sz w:val="20"/>
                <w:szCs w:val="20"/>
              </w:rPr>
            </w:pPr>
            <w:r w:rsidRPr="00294150">
              <w:rPr>
                <w:sz w:val="20"/>
                <w:szCs w:val="20"/>
              </w:rPr>
              <w:t>76,96</w:t>
            </w:r>
          </w:p>
        </w:tc>
        <w:tc>
          <w:tcPr>
            <w:tcW w:w="993" w:type="dxa"/>
            <w:shd w:val="clear" w:color="auto" w:fill="auto"/>
            <w:vAlign w:val="center"/>
          </w:tcPr>
          <w:p w:rsidR="00DA1D0F" w:rsidRPr="00294150" w:rsidRDefault="00DA1D0F" w:rsidP="00FB579A">
            <w:pPr>
              <w:rPr>
                <w:sz w:val="20"/>
                <w:szCs w:val="20"/>
              </w:rPr>
            </w:pPr>
            <w:r w:rsidRPr="00294150">
              <w:rPr>
                <w:sz w:val="20"/>
                <w:szCs w:val="20"/>
              </w:rPr>
              <w:t>104%</w:t>
            </w:r>
          </w:p>
        </w:tc>
        <w:tc>
          <w:tcPr>
            <w:tcW w:w="1134" w:type="dxa"/>
            <w:shd w:val="clear" w:color="auto" w:fill="auto"/>
            <w:vAlign w:val="center"/>
          </w:tcPr>
          <w:p w:rsidR="00DA1D0F" w:rsidRPr="00294150" w:rsidRDefault="00DA1D0F" w:rsidP="00FB579A">
            <w:pPr>
              <w:rPr>
                <w:sz w:val="20"/>
                <w:szCs w:val="20"/>
              </w:rPr>
            </w:pPr>
            <w:r w:rsidRPr="00294150">
              <w:rPr>
                <w:sz w:val="20"/>
                <w:szCs w:val="20"/>
              </w:rPr>
              <w:t>76,63</w:t>
            </w:r>
          </w:p>
        </w:tc>
        <w:tc>
          <w:tcPr>
            <w:tcW w:w="993" w:type="dxa"/>
            <w:shd w:val="clear" w:color="auto" w:fill="auto"/>
            <w:vAlign w:val="center"/>
          </w:tcPr>
          <w:p w:rsidR="00DA1D0F" w:rsidRPr="00294150" w:rsidRDefault="00DA1D0F" w:rsidP="00FB579A">
            <w:pPr>
              <w:rPr>
                <w:sz w:val="20"/>
                <w:szCs w:val="20"/>
              </w:rPr>
            </w:pPr>
            <w:r w:rsidRPr="00294150">
              <w:rPr>
                <w:sz w:val="20"/>
                <w:szCs w:val="20"/>
              </w:rPr>
              <w:t>104,55%</w:t>
            </w:r>
          </w:p>
        </w:tc>
      </w:tr>
      <w:tr w:rsidR="00DA1D0F" w:rsidRPr="00294150" w:rsidTr="00835540">
        <w:tc>
          <w:tcPr>
            <w:tcW w:w="648" w:type="dxa"/>
            <w:vAlign w:val="center"/>
          </w:tcPr>
          <w:p w:rsidR="00DA1D0F" w:rsidRPr="00294150" w:rsidRDefault="00DA1D0F" w:rsidP="00FB579A">
            <w:pPr>
              <w:rPr>
                <w:sz w:val="20"/>
                <w:szCs w:val="20"/>
              </w:rPr>
            </w:pPr>
            <w:r w:rsidRPr="00294150">
              <w:rPr>
                <w:sz w:val="20"/>
                <w:szCs w:val="20"/>
              </w:rPr>
              <w:t>2</w:t>
            </w:r>
          </w:p>
        </w:tc>
        <w:tc>
          <w:tcPr>
            <w:tcW w:w="3685" w:type="dxa"/>
            <w:vAlign w:val="center"/>
          </w:tcPr>
          <w:p w:rsidR="00DA1D0F" w:rsidRPr="00294150" w:rsidRDefault="00DA1D0F" w:rsidP="00FB579A">
            <w:pPr>
              <w:rPr>
                <w:sz w:val="20"/>
                <w:szCs w:val="20"/>
              </w:rPr>
            </w:pPr>
            <w:r w:rsidRPr="00294150">
              <w:rPr>
                <w:sz w:val="20"/>
                <w:szCs w:val="20"/>
              </w:rPr>
              <w:t>Расчетная предпринимательская прибыль гарантирующей организации</w:t>
            </w:r>
          </w:p>
        </w:tc>
        <w:tc>
          <w:tcPr>
            <w:tcW w:w="1842" w:type="dxa"/>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c>
          <w:tcPr>
            <w:tcW w:w="1134" w:type="dxa"/>
            <w:shd w:val="clear" w:color="auto" w:fill="auto"/>
            <w:vAlign w:val="center"/>
          </w:tcPr>
          <w:p w:rsidR="00DA1D0F" w:rsidRPr="00294150" w:rsidRDefault="00DA1D0F" w:rsidP="00FB579A">
            <w:pPr>
              <w:rPr>
                <w:sz w:val="20"/>
                <w:szCs w:val="20"/>
              </w:rPr>
            </w:pPr>
          </w:p>
        </w:tc>
        <w:tc>
          <w:tcPr>
            <w:tcW w:w="993" w:type="dxa"/>
            <w:shd w:val="clear" w:color="auto" w:fill="auto"/>
            <w:vAlign w:val="center"/>
          </w:tcPr>
          <w:p w:rsidR="00DA1D0F" w:rsidRPr="00294150" w:rsidRDefault="00DA1D0F" w:rsidP="00FB579A">
            <w:pPr>
              <w:rPr>
                <w:sz w:val="20"/>
                <w:szCs w:val="20"/>
              </w:rPr>
            </w:pPr>
          </w:p>
        </w:tc>
      </w:tr>
    </w:tbl>
    <w:p w:rsidR="00DA1D0F" w:rsidRDefault="00DA1D0F" w:rsidP="00DA1D0F">
      <w:pPr>
        <w:pStyle w:val="ConsPlusNormal"/>
        <w:ind w:firstLine="540"/>
        <w:jc w:val="both"/>
      </w:pPr>
    </w:p>
    <w:p w:rsidR="00DA1D0F" w:rsidRPr="0048714C" w:rsidRDefault="00FB579A" w:rsidP="00FB579A">
      <w:pPr>
        <w:jc w:val="both"/>
        <w:rPr>
          <w:b/>
        </w:rPr>
      </w:pPr>
      <w:r>
        <w:tab/>
      </w:r>
      <w:r w:rsidR="00DA1D0F" w:rsidRPr="00FB579A">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для МУП «ЖКХ Тюльганский поссовет» в предложении об установлении тарифа </w:t>
      </w:r>
      <w:r w:rsidR="00DA1D0F" w:rsidRPr="0048714C">
        <w:t>(представлено в прилагаемых расчетах к экспертному заключению на 5 листах и в п. 5 настоящего заключения)</w:t>
      </w:r>
      <w:r w:rsidR="00294150">
        <w:t>.</w:t>
      </w:r>
    </w:p>
    <w:p w:rsidR="00DA1D0F" w:rsidRPr="0048714C" w:rsidRDefault="00DA1D0F" w:rsidP="00DA1D0F">
      <w:pPr>
        <w:ind w:firstLine="851"/>
        <w:jc w:val="both"/>
      </w:pPr>
      <w:r w:rsidRPr="0048714C">
        <w:t>В соответствии с пунктами 15,16 Основ ценообразования и п.91 Методических указаний предлагается произвести корректировку НВВ на 2019 год с целью учета отклонения фактических значений параметров расчета тарифов от значений, учтенных при установлении тарифов за 2017 год:</w:t>
      </w:r>
    </w:p>
    <w:p w:rsidR="00DA1D0F" w:rsidRPr="0048714C" w:rsidRDefault="00DA1D0F" w:rsidP="00DA1D0F">
      <w:pPr>
        <w:ind w:firstLine="851"/>
        <w:jc w:val="both"/>
      </w:pPr>
      <w:r w:rsidRPr="0048714C">
        <w:t>- водоснабжение - - 256,79 тыс. руб.;</w:t>
      </w:r>
    </w:p>
    <w:p w:rsidR="00DA1D0F" w:rsidRPr="0048714C" w:rsidRDefault="00DA1D0F" w:rsidP="00DA1D0F">
      <w:pPr>
        <w:ind w:firstLine="851"/>
        <w:jc w:val="both"/>
      </w:pPr>
      <w:r w:rsidRPr="0048714C">
        <w:t>Расчет экономически обоснованных расходов (недополученных доходов) за 2017 год представлен в приложениях  к экспертному заключению в таблицах.</w:t>
      </w:r>
    </w:p>
    <w:p w:rsidR="00DA1D0F" w:rsidRPr="0048714C" w:rsidRDefault="00DA1D0F" w:rsidP="00DA1D0F">
      <w:pPr>
        <w:jc w:val="center"/>
        <w:rPr>
          <w:b/>
        </w:rPr>
      </w:pPr>
    </w:p>
    <w:p w:rsidR="00DA1D0F" w:rsidRPr="00FB579A" w:rsidRDefault="00DA1D0F" w:rsidP="00DA1D0F">
      <w:pPr>
        <w:jc w:val="center"/>
      </w:pPr>
      <w:r w:rsidRPr="00FB579A">
        <w:t>Результаты экспертизы</w:t>
      </w:r>
    </w:p>
    <w:p w:rsidR="00DA1D0F" w:rsidRPr="0048714C" w:rsidRDefault="00DA1D0F" w:rsidP="00DA1D0F">
      <w:pPr>
        <w:ind w:firstLine="720"/>
        <w:jc w:val="both"/>
      </w:pPr>
      <w:r w:rsidRPr="0048714C">
        <w:t>В результате проведенного экспертного анализа предлагается утвердить (скорректировать) производственные программы в соответствии с экспертным заключением.</w:t>
      </w:r>
    </w:p>
    <w:p w:rsidR="00DA1D0F" w:rsidRPr="0048714C" w:rsidRDefault="00DA1D0F" w:rsidP="00DA1D0F">
      <w:pPr>
        <w:ind w:firstLine="720"/>
        <w:jc w:val="both"/>
        <w:rPr>
          <w:color w:val="000000"/>
        </w:rPr>
      </w:pPr>
      <w:r w:rsidRPr="0048714C">
        <w:rPr>
          <w:color w:val="000000"/>
        </w:rPr>
        <w:t>Постановлением администрации Тюльганского района от 15.12.2017 № 1245-п установлены следующие долгосрочные параметры на питьевую воду (питьевое водоснабжение):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1217"/>
        <w:gridCol w:w="1217"/>
        <w:gridCol w:w="1297"/>
        <w:gridCol w:w="1394"/>
      </w:tblGrid>
      <w:tr w:rsidR="00DA1D0F" w:rsidRPr="00294150" w:rsidTr="00835540">
        <w:tc>
          <w:tcPr>
            <w:tcW w:w="5296" w:type="dxa"/>
          </w:tcPr>
          <w:p w:rsidR="00DA1D0F" w:rsidRPr="00294150" w:rsidRDefault="00DA1D0F" w:rsidP="00FB579A">
            <w:pPr>
              <w:rPr>
                <w:sz w:val="20"/>
                <w:szCs w:val="20"/>
              </w:rPr>
            </w:pPr>
            <w:r w:rsidRPr="00294150">
              <w:rPr>
                <w:sz w:val="20"/>
                <w:szCs w:val="20"/>
              </w:rPr>
              <w:t>Показатели</w:t>
            </w:r>
          </w:p>
        </w:tc>
        <w:tc>
          <w:tcPr>
            <w:tcW w:w="1217" w:type="dxa"/>
          </w:tcPr>
          <w:p w:rsidR="00DA1D0F" w:rsidRPr="00294150" w:rsidRDefault="00DA1D0F" w:rsidP="00FB579A">
            <w:pPr>
              <w:rPr>
                <w:sz w:val="20"/>
                <w:szCs w:val="20"/>
              </w:rPr>
            </w:pPr>
            <w:r w:rsidRPr="00294150">
              <w:rPr>
                <w:sz w:val="20"/>
                <w:szCs w:val="20"/>
              </w:rPr>
              <w:t>Ед.изм.</w:t>
            </w:r>
          </w:p>
        </w:tc>
        <w:tc>
          <w:tcPr>
            <w:tcW w:w="1217" w:type="dxa"/>
          </w:tcPr>
          <w:p w:rsidR="00DA1D0F" w:rsidRPr="00294150" w:rsidRDefault="00DA1D0F" w:rsidP="00FB579A">
            <w:pPr>
              <w:rPr>
                <w:sz w:val="20"/>
                <w:szCs w:val="20"/>
              </w:rPr>
            </w:pPr>
            <w:r w:rsidRPr="00294150">
              <w:rPr>
                <w:sz w:val="20"/>
                <w:szCs w:val="20"/>
              </w:rPr>
              <w:t>2018 год</w:t>
            </w:r>
          </w:p>
        </w:tc>
        <w:tc>
          <w:tcPr>
            <w:tcW w:w="1297" w:type="dxa"/>
            <w:vAlign w:val="bottom"/>
          </w:tcPr>
          <w:p w:rsidR="00DA1D0F" w:rsidRPr="00294150" w:rsidRDefault="00DA1D0F" w:rsidP="00FB579A">
            <w:pPr>
              <w:rPr>
                <w:sz w:val="20"/>
                <w:szCs w:val="20"/>
              </w:rPr>
            </w:pPr>
            <w:r w:rsidRPr="00294150">
              <w:rPr>
                <w:sz w:val="20"/>
                <w:szCs w:val="20"/>
              </w:rPr>
              <w:t>2019 год</w:t>
            </w:r>
          </w:p>
        </w:tc>
        <w:tc>
          <w:tcPr>
            <w:tcW w:w="1394" w:type="dxa"/>
            <w:vAlign w:val="bottom"/>
          </w:tcPr>
          <w:p w:rsidR="00DA1D0F" w:rsidRPr="00294150" w:rsidRDefault="00DA1D0F" w:rsidP="00FB579A">
            <w:pPr>
              <w:rPr>
                <w:sz w:val="20"/>
                <w:szCs w:val="20"/>
              </w:rPr>
            </w:pPr>
            <w:r w:rsidRPr="00294150">
              <w:rPr>
                <w:sz w:val="20"/>
                <w:szCs w:val="20"/>
              </w:rPr>
              <w:t>2020 год</w:t>
            </w:r>
          </w:p>
        </w:tc>
      </w:tr>
      <w:tr w:rsidR="00DA1D0F" w:rsidRPr="00294150" w:rsidTr="00835540">
        <w:tc>
          <w:tcPr>
            <w:tcW w:w="5296" w:type="dxa"/>
            <w:vAlign w:val="bottom"/>
          </w:tcPr>
          <w:p w:rsidR="00DA1D0F" w:rsidRPr="00294150" w:rsidRDefault="00DA1D0F" w:rsidP="00FB579A">
            <w:pPr>
              <w:rPr>
                <w:sz w:val="20"/>
                <w:szCs w:val="20"/>
              </w:rPr>
            </w:pPr>
            <w:r w:rsidRPr="00294150">
              <w:rPr>
                <w:sz w:val="20"/>
                <w:szCs w:val="20"/>
              </w:rPr>
              <w:t>а) базовый уровень операционных расходов</w:t>
            </w:r>
          </w:p>
        </w:tc>
        <w:tc>
          <w:tcPr>
            <w:tcW w:w="1217" w:type="dxa"/>
          </w:tcPr>
          <w:p w:rsidR="00DA1D0F" w:rsidRPr="00294150" w:rsidRDefault="00DA1D0F" w:rsidP="00FB579A">
            <w:pPr>
              <w:rPr>
                <w:sz w:val="20"/>
                <w:szCs w:val="20"/>
              </w:rPr>
            </w:pPr>
            <w:r w:rsidRPr="00294150">
              <w:rPr>
                <w:sz w:val="20"/>
                <w:szCs w:val="20"/>
              </w:rPr>
              <w:t>тыс.руб.</w:t>
            </w:r>
          </w:p>
        </w:tc>
        <w:tc>
          <w:tcPr>
            <w:tcW w:w="1217" w:type="dxa"/>
            <w:vAlign w:val="center"/>
          </w:tcPr>
          <w:p w:rsidR="00DA1D0F" w:rsidRPr="00294150" w:rsidRDefault="00DA1D0F" w:rsidP="00FB579A">
            <w:pPr>
              <w:rPr>
                <w:sz w:val="20"/>
                <w:szCs w:val="20"/>
              </w:rPr>
            </w:pPr>
            <w:r w:rsidRPr="00294150">
              <w:rPr>
                <w:sz w:val="20"/>
                <w:szCs w:val="20"/>
              </w:rPr>
              <w:t>х</w:t>
            </w:r>
          </w:p>
        </w:tc>
        <w:tc>
          <w:tcPr>
            <w:tcW w:w="1297" w:type="dxa"/>
            <w:vAlign w:val="center"/>
          </w:tcPr>
          <w:p w:rsidR="00DA1D0F" w:rsidRPr="00294150" w:rsidRDefault="00DA1D0F" w:rsidP="00FB579A">
            <w:pPr>
              <w:rPr>
                <w:sz w:val="20"/>
                <w:szCs w:val="20"/>
              </w:rPr>
            </w:pPr>
            <w:r w:rsidRPr="00294150">
              <w:rPr>
                <w:sz w:val="20"/>
                <w:szCs w:val="20"/>
              </w:rPr>
              <w:t>х</w:t>
            </w:r>
          </w:p>
        </w:tc>
        <w:tc>
          <w:tcPr>
            <w:tcW w:w="1394" w:type="dxa"/>
            <w:vAlign w:val="center"/>
          </w:tcPr>
          <w:p w:rsidR="00DA1D0F" w:rsidRPr="00294150" w:rsidRDefault="00DA1D0F" w:rsidP="00FB579A">
            <w:pPr>
              <w:rPr>
                <w:sz w:val="20"/>
                <w:szCs w:val="20"/>
              </w:rPr>
            </w:pPr>
            <w:r w:rsidRPr="00294150">
              <w:rPr>
                <w:sz w:val="20"/>
                <w:szCs w:val="20"/>
              </w:rPr>
              <w:t>х</w:t>
            </w:r>
          </w:p>
        </w:tc>
      </w:tr>
      <w:tr w:rsidR="00DA1D0F" w:rsidRPr="00294150" w:rsidTr="00835540">
        <w:tc>
          <w:tcPr>
            <w:tcW w:w="5296" w:type="dxa"/>
            <w:vAlign w:val="bottom"/>
          </w:tcPr>
          <w:p w:rsidR="00DA1D0F" w:rsidRPr="00294150" w:rsidRDefault="00DA1D0F" w:rsidP="00FB579A">
            <w:pPr>
              <w:rPr>
                <w:sz w:val="20"/>
                <w:szCs w:val="20"/>
              </w:rPr>
            </w:pPr>
            <w:r w:rsidRPr="00294150">
              <w:rPr>
                <w:sz w:val="20"/>
                <w:szCs w:val="20"/>
              </w:rPr>
              <w:t>б) индекс эффективности операционных расходов</w:t>
            </w:r>
          </w:p>
        </w:tc>
        <w:tc>
          <w:tcPr>
            <w:tcW w:w="1217" w:type="dxa"/>
          </w:tcPr>
          <w:p w:rsidR="00DA1D0F" w:rsidRPr="00294150" w:rsidRDefault="00DA1D0F" w:rsidP="00FB579A">
            <w:pPr>
              <w:rPr>
                <w:sz w:val="20"/>
                <w:szCs w:val="20"/>
              </w:rPr>
            </w:pPr>
            <w:r w:rsidRPr="00294150">
              <w:rPr>
                <w:sz w:val="20"/>
                <w:szCs w:val="20"/>
              </w:rPr>
              <w:t>%</w:t>
            </w:r>
          </w:p>
        </w:tc>
        <w:tc>
          <w:tcPr>
            <w:tcW w:w="1217" w:type="dxa"/>
            <w:vAlign w:val="bottom"/>
          </w:tcPr>
          <w:p w:rsidR="00DA1D0F" w:rsidRPr="00294150" w:rsidRDefault="00DA1D0F" w:rsidP="00FB579A">
            <w:pPr>
              <w:rPr>
                <w:sz w:val="20"/>
                <w:szCs w:val="20"/>
              </w:rPr>
            </w:pPr>
            <w:r w:rsidRPr="00294150">
              <w:rPr>
                <w:sz w:val="20"/>
                <w:szCs w:val="20"/>
              </w:rPr>
              <w:t>1%</w:t>
            </w:r>
          </w:p>
        </w:tc>
        <w:tc>
          <w:tcPr>
            <w:tcW w:w="1297" w:type="dxa"/>
            <w:vAlign w:val="bottom"/>
          </w:tcPr>
          <w:p w:rsidR="00DA1D0F" w:rsidRPr="00294150" w:rsidRDefault="00DA1D0F" w:rsidP="00FB579A">
            <w:pPr>
              <w:rPr>
                <w:sz w:val="20"/>
                <w:szCs w:val="20"/>
              </w:rPr>
            </w:pPr>
            <w:r w:rsidRPr="00294150">
              <w:rPr>
                <w:sz w:val="20"/>
                <w:szCs w:val="20"/>
              </w:rPr>
              <w:t>1%</w:t>
            </w:r>
          </w:p>
        </w:tc>
        <w:tc>
          <w:tcPr>
            <w:tcW w:w="1394" w:type="dxa"/>
            <w:vAlign w:val="bottom"/>
          </w:tcPr>
          <w:p w:rsidR="00DA1D0F" w:rsidRPr="00294150" w:rsidRDefault="00DA1D0F" w:rsidP="00FB579A">
            <w:pPr>
              <w:rPr>
                <w:sz w:val="20"/>
                <w:szCs w:val="20"/>
              </w:rPr>
            </w:pPr>
            <w:r w:rsidRPr="00294150">
              <w:rPr>
                <w:sz w:val="20"/>
                <w:szCs w:val="20"/>
              </w:rPr>
              <w:t>1%</w:t>
            </w:r>
          </w:p>
        </w:tc>
      </w:tr>
      <w:tr w:rsidR="00DA1D0F" w:rsidRPr="00294150" w:rsidTr="00835540">
        <w:tc>
          <w:tcPr>
            <w:tcW w:w="5296" w:type="dxa"/>
            <w:vAlign w:val="bottom"/>
          </w:tcPr>
          <w:p w:rsidR="00DA1D0F" w:rsidRPr="00294150" w:rsidRDefault="00DA1D0F" w:rsidP="00FB579A">
            <w:pPr>
              <w:rPr>
                <w:sz w:val="20"/>
                <w:szCs w:val="20"/>
              </w:rPr>
            </w:pPr>
            <w:r w:rsidRPr="00294150">
              <w:rPr>
                <w:sz w:val="20"/>
                <w:szCs w:val="20"/>
              </w:rPr>
              <w:lastRenderedPageBreak/>
              <w:t>в) нормативный уровень прибыли *</w:t>
            </w:r>
          </w:p>
        </w:tc>
        <w:tc>
          <w:tcPr>
            <w:tcW w:w="1217" w:type="dxa"/>
          </w:tcPr>
          <w:p w:rsidR="00DA1D0F" w:rsidRPr="00294150" w:rsidRDefault="00DA1D0F" w:rsidP="00FB579A">
            <w:pPr>
              <w:rPr>
                <w:sz w:val="20"/>
                <w:szCs w:val="20"/>
              </w:rPr>
            </w:pPr>
            <w:r w:rsidRPr="00294150">
              <w:rPr>
                <w:sz w:val="20"/>
                <w:szCs w:val="20"/>
              </w:rPr>
              <w:t>%</w:t>
            </w:r>
          </w:p>
        </w:tc>
        <w:tc>
          <w:tcPr>
            <w:tcW w:w="1217" w:type="dxa"/>
            <w:vAlign w:val="bottom"/>
          </w:tcPr>
          <w:p w:rsidR="00DA1D0F" w:rsidRPr="00294150" w:rsidRDefault="00DA1D0F" w:rsidP="00FB579A">
            <w:pPr>
              <w:rPr>
                <w:sz w:val="20"/>
                <w:szCs w:val="20"/>
              </w:rPr>
            </w:pPr>
            <w:r w:rsidRPr="00294150">
              <w:rPr>
                <w:sz w:val="20"/>
                <w:szCs w:val="20"/>
              </w:rPr>
              <w:t>-</w:t>
            </w:r>
          </w:p>
        </w:tc>
        <w:tc>
          <w:tcPr>
            <w:tcW w:w="1297" w:type="dxa"/>
            <w:vAlign w:val="bottom"/>
          </w:tcPr>
          <w:p w:rsidR="00DA1D0F" w:rsidRPr="00294150" w:rsidRDefault="00DA1D0F" w:rsidP="00FB579A">
            <w:pPr>
              <w:rPr>
                <w:sz w:val="20"/>
                <w:szCs w:val="20"/>
              </w:rPr>
            </w:pPr>
            <w:r w:rsidRPr="00294150">
              <w:rPr>
                <w:sz w:val="20"/>
                <w:szCs w:val="20"/>
              </w:rPr>
              <w:t>-</w:t>
            </w:r>
          </w:p>
        </w:tc>
        <w:tc>
          <w:tcPr>
            <w:tcW w:w="1394" w:type="dxa"/>
            <w:vAlign w:val="bottom"/>
          </w:tcPr>
          <w:p w:rsidR="00DA1D0F" w:rsidRPr="00294150" w:rsidRDefault="00DA1D0F" w:rsidP="00FB579A">
            <w:pPr>
              <w:rPr>
                <w:sz w:val="20"/>
                <w:szCs w:val="20"/>
              </w:rPr>
            </w:pPr>
            <w:r w:rsidRPr="00294150">
              <w:rPr>
                <w:sz w:val="20"/>
                <w:szCs w:val="20"/>
              </w:rPr>
              <w:t>-</w:t>
            </w:r>
          </w:p>
        </w:tc>
      </w:tr>
      <w:tr w:rsidR="00DA1D0F" w:rsidRPr="00294150" w:rsidTr="00835540">
        <w:tc>
          <w:tcPr>
            <w:tcW w:w="5296" w:type="dxa"/>
            <w:vMerge w:val="restart"/>
          </w:tcPr>
          <w:p w:rsidR="00DA1D0F" w:rsidRPr="00294150" w:rsidRDefault="00DA1D0F" w:rsidP="00FB579A">
            <w:pPr>
              <w:rPr>
                <w:sz w:val="20"/>
                <w:szCs w:val="20"/>
              </w:rPr>
            </w:pPr>
            <w:r w:rsidRPr="00294150">
              <w:rPr>
                <w:sz w:val="20"/>
                <w:szCs w:val="20"/>
              </w:rPr>
              <w:t>г) показатели энергосбережения и энергетической эффективности:</w:t>
            </w:r>
          </w:p>
          <w:p w:rsidR="00DA1D0F" w:rsidRPr="00294150" w:rsidRDefault="00DA1D0F" w:rsidP="00FB579A">
            <w:pPr>
              <w:rPr>
                <w:sz w:val="20"/>
                <w:szCs w:val="20"/>
              </w:rPr>
            </w:pPr>
            <w:r w:rsidRPr="00294150">
              <w:rPr>
                <w:sz w:val="20"/>
                <w:szCs w:val="20"/>
              </w:rPr>
              <w:t>1. уровень потерь воды</w:t>
            </w:r>
          </w:p>
          <w:p w:rsidR="00DA1D0F" w:rsidRPr="00294150" w:rsidRDefault="00DA1D0F" w:rsidP="00FB579A">
            <w:pPr>
              <w:rPr>
                <w:sz w:val="20"/>
                <w:szCs w:val="20"/>
              </w:rPr>
            </w:pPr>
          </w:p>
        </w:tc>
        <w:tc>
          <w:tcPr>
            <w:tcW w:w="1217" w:type="dxa"/>
          </w:tcPr>
          <w:p w:rsidR="00DA1D0F" w:rsidRPr="00294150" w:rsidRDefault="00DA1D0F" w:rsidP="00FB579A">
            <w:pPr>
              <w:rPr>
                <w:sz w:val="20"/>
                <w:szCs w:val="20"/>
              </w:rPr>
            </w:pPr>
          </w:p>
        </w:tc>
        <w:tc>
          <w:tcPr>
            <w:tcW w:w="1217" w:type="dxa"/>
          </w:tcPr>
          <w:p w:rsidR="00DA1D0F" w:rsidRPr="00294150" w:rsidRDefault="00DA1D0F" w:rsidP="00FB579A">
            <w:pPr>
              <w:rPr>
                <w:sz w:val="20"/>
                <w:szCs w:val="20"/>
              </w:rPr>
            </w:pPr>
          </w:p>
        </w:tc>
        <w:tc>
          <w:tcPr>
            <w:tcW w:w="1297" w:type="dxa"/>
          </w:tcPr>
          <w:p w:rsidR="00DA1D0F" w:rsidRPr="00294150" w:rsidRDefault="00DA1D0F" w:rsidP="00FB579A">
            <w:pPr>
              <w:rPr>
                <w:sz w:val="20"/>
                <w:szCs w:val="20"/>
              </w:rPr>
            </w:pPr>
          </w:p>
        </w:tc>
        <w:tc>
          <w:tcPr>
            <w:tcW w:w="1394" w:type="dxa"/>
          </w:tcPr>
          <w:p w:rsidR="00DA1D0F" w:rsidRPr="00294150" w:rsidRDefault="00DA1D0F" w:rsidP="00FB579A">
            <w:pPr>
              <w:rPr>
                <w:sz w:val="20"/>
                <w:szCs w:val="20"/>
              </w:rPr>
            </w:pPr>
          </w:p>
        </w:tc>
      </w:tr>
      <w:tr w:rsidR="00DA1D0F" w:rsidRPr="00294150" w:rsidTr="00835540">
        <w:tc>
          <w:tcPr>
            <w:tcW w:w="5296" w:type="dxa"/>
            <w:vMerge/>
          </w:tcPr>
          <w:p w:rsidR="00DA1D0F" w:rsidRPr="00294150" w:rsidRDefault="00DA1D0F" w:rsidP="00FB579A">
            <w:pPr>
              <w:rPr>
                <w:sz w:val="20"/>
                <w:szCs w:val="20"/>
              </w:rPr>
            </w:pPr>
          </w:p>
        </w:tc>
        <w:tc>
          <w:tcPr>
            <w:tcW w:w="1217" w:type="dxa"/>
          </w:tcPr>
          <w:p w:rsidR="00DA1D0F" w:rsidRPr="00294150" w:rsidRDefault="00DA1D0F" w:rsidP="00FB579A">
            <w:pPr>
              <w:rPr>
                <w:sz w:val="20"/>
                <w:szCs w:val="20"/>
              </w:rPr>
            </w:pPr>
            <w:r w:rsidRPr="00294150">
              <w:rPr>
                <w:sz w:val="20"/>
                <w:szCs w:val="20"/>
              </w:rPr>
              <w:t>%</w:t>
            </w:r>
          </w:p>
        </w:tc>
        <w:tc>
          <w:tcPr>
            <w:tcW w:w="1217" w:type="dxa"/>
            <w:vAlign w:val="center"/>
          </w:tcPr>
          <w:p w:rsidR="00DA1D0F" w:rsidRPr="00294150" w:rsidRDefault="00DA1D0F" w:rsidP="00FB579A">
            <w:pPr>
              <w:rPr>
                <w:sz w:val="20"/>
                <w:szCs w:val="20"/>
              </w:rPr>
            </w:pPr>
            <w:r w:rsidRPr="00294150">
              <w:rPr>
                <w:sz w:val="20"/>
                <w:szCs w:val="20"/>
              </w:rPr>
              <w:t>21,5</w:t>
            </w:r>
          </w:p>
        </w:tc>
        <w:tc>
          <w:tcPr>
            <w:tcW w:w="1297" w:type="dxa"/>
            <w:vAlign w:val="center"/>
          </w:tcPr>
          <w:p w:rsidR="00DA1D0F" w:rsidRPr="00294150" w:rsidRDefault="00DA1D0F" w:rsidP="00FB579A">
            <w:pPr>
              <w:rPr>
                <w:sz w:val="20"/>
                <w:szCs w:val="20"/>
              </w:rPr>
            </w:pPr>
            <w:r w:rsidRPr="00294150">
              <w:rPr>
                <w:sz w:val="20"/>
                <w:szCs w:val="20"/>
              </w:rPr>
              <w:t>20,5</w:t>
            </w:r>
          </w:p>
        </w:tc>
        <w:tc>
          <w:tcPr>
            <w:tcW w:w="1394" w:type="dxa"/>
            <w:vAlign w:val="center"/>
          </w:tcPr>
          <w:p w:rsidR="00DA1D0F" w:rsidRPr="00294150" w:rsidRDefault="00DA1D0F" w:rsidP="00FB579A">
            <w:pPr>
              <w:rPr>
                <w:sz w:val="20"/>
                <w:szCs w:val="20"/>
              </w:rPr>
            </w:pPr>
            <w:r w:rsidRPr="00294150">
              <w:rPr>
                <w:sz w:val="20"/>
                <w:szCs w:val="20"/>
              </w:rPr>
              <w:t>19,5</w:t>
            </w:r>
          </w:p>
        </w:tc>
      </w:tr>
      <w:tr w:rsidR="00DA1D0F" w:rsidRPr="00294150" w:rsidTr="00835540">
        <w:tc>
          <w:tcPr>
            <w:tcW w:w="5296" w:type="dxa"/>
          </w:tcPr>
          <w:p w:rsidR="00DA1D0F" w:rsidRPr="00294150" w:rsidRDefault="00DA1D0F" w:rsidP="00FB579A">
            <w:pPr>
              <w:rPr>
                <w:sz w:val="20"/>
                <w:szCs w:val="20"/>
              </w:rPr>
            </w:pPr>
            <w:r w:rsidRPr="00294150">
              <w:rPr>
                <w:sz w:val="20"/>
                <w:szCs w:val="20"/>
              </w:rPr>
              <w:t>2. удельный расход электрической энергии</w:t>
            </w:r>
          </w:p>
          <w:p w:rsidR="00DA1D0F" w:rsidRPr="00294150" w:rsidRDefault="00DA1D0F" w:rsidP="00FB579A">
            <w:pPr>
              <w:rPr>
                <w:sz w:val="20"/>
                <w:szCs w:val="20"/>
              </w:rPr>
            </w:pPr>
          </w:p>
        </w:tc>
        <w:tc>
          <w:tcPr>
            <w:tcW w:w="1217" w:type="dxa"/>
          </w:tcPr>
          <w:p w:rsidR="00DA1D0F" w:rsidRPr="00294150" w:rsidRDefault="00DA1D0F" w:rsidP="00FB579A">
            <w:pPr>
              <w:rPr>
                <w:sz w:val="20"/>
                <w:szCs w:val="20"/>
              </w:rPr>
            </w:pPr>
            <w:r w:rsidRPr="00294150">
              <w:rPr>
                <w:sz w:val="20"/>
                <w:szCs w:val="20"/>
              </w:rPr>
              <w:t>кВтч/м³</w:t>
            </w:r>
          </w:p>
        </w:tc>
        <w:tc>
          <w:tcPr>
            <w:tcW w:w="1217" w:type="dxa"/>
            <w:vAlign w:val="center"/>
          </w:tcPr>
          <w:p w:rsidR="00DA1D0F" w:rsidRPr="00294150" w:rsidRDefault="00DA1D0F" w:rsidP="00FB579A">
            <w:pPr>
              <w:rPr>
                <w:sz w:val="20"/>
                <w:szCs w:val="20"/>
              </w:rPr>
            </w:pPr>
            <w:r w:rsidRPr="00294150">
              <w:rPr>
                <w:sz w:val="20"/>
                <w:szCs w:val="20"/>
              </w:rPr>
              <w:t>1,9</w:t>
            </w:r>
          </w:p>
        </w:tc>
        <w:tc>
          <w:tcPr>
            <w:tcW w:w="1297" w:type="dxa"/>
            <w:vAlign w:val="center"/>
          </w:tcPr>
          <w:p w:rsidR="00DA1D0F" w:rsidRPr="00294150" w:rsidRDefault="00DA1D0F" w:rsidP="00FB579A">
            <w:pPr>
              <w:rPr>
                <w:sz w:val="20"/>
                <w:szCs w:val="20"/>
              </w:rPr>
            </w:pPr>
            <w:r w:rsidRPr="00294150">
              <w:rPr>
                <w:sz w:val="20"/>
                <w:szCs w:val="20"/>
              </w:rPr>
              <w:t>1,9</w:t>
            </w:r>
          </w:p>
        </w:tc>
        <w:tc>
          <w:tcPr>
            <w:tcW w:w="1394" w:type="dxa"/>
            <w:vAlign w:val="center"/>
          </w:tcPr>
          <w:p w:rsidR="00DA1D0F" w:rsidRPr="00294150" w:rsidRDefault="00DA1D0F" w:rsidP="00FB579A">
            <w:pPr>
              <w:rPr>
                <w:sz w:val="20"/>
                <w:szCs w:val="20"/>
              </w:rPr>
            </w:pPr>
            <w:r w:rsidRPr="00294150">
              <w:rPr>
                <w:sz w:val="20"/>
                <w:szCs w:val="20"/>
              </w:rPr>
              <w:t>1,9</w:t>
            </w:r>
          </w:p>
        </w:tc>
      </w:tr>
    </w:tbl>
    <w:p w:rsidR="00DA1D0F" w:rsidRPr="00FB3CF3" w:rsidRDefault="00DA1D0F" w:rsidP="00DA1D0F">
      <w:pPr>
        <w:tabs>
          <w:tab w:val="left" w:pos="825"/>
        </w:tabs>
        <w:rPr>
          <w:sz w:val="20"/>
          <w:szCs w:val="20"/>
        </w:rPr>
      </w:pPr>
      <w:r w:rsidRPr="00FB3CF3">
        <w:rPr>
          <w:color w:val="000000"/>
          <w:sz w:val="20"/>
          <w:szCs w:val="20"/>
        </w:rPr>
        <w:t>*</w:t>
      </w:r>
      <w:r w:rsidRPr="00FB3CF3">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FB3CF3">
          <w:rPr>
            <w:bCs/>
            <w:color w:val="000000"/>
            <w:sz w:val="20"/>
            <w:szCs w:val="20"/>
          </w:rPr>
          <w:t>2014 г</w:t>
        </w:r>
      </w:smartTag>
      <w:r w:rsidRPr="00FB3CF3">
        <w:rPr>
          <w:bCs/>
          <w:color w:val="000000"/>
          <w:sz w:val="20"/>
          <w:szCs w:val="20"/>
        </w:rPr>
        <w:t>.</w:t>
      </w:r>
    </w:p>
    <w:p w:rsidR="00DA1D0F" w:rsidRPr="00FB3CF3" w:rsidRDefault="00DA1D0F" w:rsidP="00DA1D0F">
      <w:pPr>
        <w:ind w:firstLine="720"/>
        <w:jc w:val="both"/>
        <w:rPr>
          <w:color w:val="000000"/>
          <w:sz w:val="20"/>
          <w:szCs w:val="20"/>
        </w:rPr>
      </w:pPr>
    </w:p>
    <w:p w:rsidR="00DA1D0F" w:rsidRPr="00FB579A" w:rsidRDefault="00DA1D0F" w:rsidP="00DA1D0F">
      <w:pPr>
        <w:pStyle w:val="ab"/>
        <w:tabs>
          <w:tab w:val="left" w:pos="426"/>
        </w:tabs>
        <w:ind w:firstLine="567"/>
        <w:jc w:val="both"/>
        <w:rPr>
          <w:sz w:val="24"/>
          <w:szCs w:val="24"/>
        </w:rPr>
      </w:pPr>
      <w:r w:rsidRPr="00FB579A">
        <w:rPr>
          <w:sz w:val="24"/>
          <w:szCs w:val="24"/>
        </w:rPr>
        <w:t>Согласно подпункту «в» пункта 3 статьи 1 Федерального закона  № 303-ФЗ  с 1 января 2019 года в отношении товаров (работ, услуг), имущественных прав, указанных в пункте 3 статьи 164 Налогового кодекса Российской Федерации, налоговая ставка по налогу на добавленную стоимость (далее – НДС) установлена в размере 20 процентов.</w:t>
      </w:r>
      <w:r w:rsidRPr="00FB579A">
        <w:rPr>
          <w:sz w:val="24"/>
          <w:szCs w:val="24"/>
        </w:rPr>
        <w:tab/>
      </w:r>
    </w:p>
    <w:p w:rsidR="00DA1D0F" w:rsidRPr="0048714C" w:rsidRDefault="00DA1D0F" w:rsidP="00DA1D0F">
      <w:pPr>
        <w:autoSpaceDE w:val="0"/>
        <w:autoSpaceDN w:val="0"/>
        <w:adjustRightInd w:val="0"/>
        <w:ind w:firstLine="540"/>
        <w:jc w:val="both"/>
      </w:pPr>
      <w:r w:rsidRPr="0048714C">
        <w:t xml:space="preserve">Пунктом 4 статьи 5 Федерального закона от 03.08.2018 № 303-ФЗ предусмотрено, что   налоговая ставка по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w:t>
      </w:r>
    </w:p>
    <w:p w:rsidR="00DA1D0F" w:rsidRPr="0048714C" w:rsidRDefault="00DA1D0F" w:rsidP="00DA1D0F">
      <w:pPr>
        <w:jc w:val="both"/>
      </w:pPr>
      <w:r w:rsidRPr="0048714C">
        <w:t>А также в соответствии с постановлением Правительства Российской Федерации от 19.10.2018 №1246 «О внесении изменений в некоторые акты Правительства Российской Федерации по вопросам государственного регулирования цен (тарифов)» и в результате проведенного анализа предлагается на 2019-2020 гг. установить тарифы (с календарной разбивкой) на питьевую воду (питьевое водоснабжение) для МУП "ЖКХ Тюльганский поссовет":</w:t>
      </w:r>
      <w:r w:rsidRPr="0048714C">
        <w:tab/>
      </w:r>
    </w:p>
    <w:p w:rsidR="00DA1D0F" w:rsidRPr="00B83A4C" w:rsidRDefault="00DA1D0F" w:rsidP="00DA1D0F">
      <w:pPr>
        <w:tabs>
          <w:tab w:val="left" w:pos="9360"/>
        </w:tabs>
        <w:ind w:right="720" w:firstLine="720"/>
        <w:jc w:val="right"/>
        <w:rPr>
          <w:color w:val="000000"/>
          <w:sz w:val="26"/>
          <w:szCs w:val="26"/>
        </w:rPr>
      </w:pPr>
      <w:r w:rsidRPr="00B83A4C">
        <w:rPr>
          <w:sz w:val="26"/>
          <w:szCs w:val="26"/>
        </w:rPr>
        <w:t> </w:t>
      </w:r>
      <w:r w:rsidRPr="00B83A4C">
        <w:rPr>
          <w:color w:val="000000"/>
          <w:sz w:val="26"/>
          <w:szCs w:val="26"/>
        </w:rPr>
        <w:t>руб./м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3526"/>
        <w:gridCol w:w="3753"/>
      </w:tblGrid>
      <w:tr w:rsidR="00DA1D0F" w:rsidRPr="00294150" w:rsidTr="00835540">
        <w:trPr>
          <w:trHeight w:val="780"/>
        </w:trPr>
        <w:tc>
          <w:tcPr>
            <w:tcW w:w="3063" w:type="dxa"/>
            <w:vAlign w:val="center"/>
          </w:tcPr>
          <w:p w:rsidR="00DA1D0F" w:rsidRPr="00294150" w:rsidRDefault="00DA1D0F" w:rsidP="00835540">
            <w:pPr>
              <w:jc w:val="center"/>
              <w:rPr>
                <w:color w:val="000000"/>
                <w:sz w:val="20"/>
                <w:szCs w:val="20"/>
              </w:rPr>
            </w:pPr>
            <w:r w:rsidRPr="00294150">
              <w:rPr>
                <w:color w:val="000000"/>
                <w:sz w:val="20"/>
                <w:szCs w:val="20"/>
              </w:rPr>
              <w:t>Срок действия тарифа</w:t>
            </w:r>
          </w:p>
        </w:tc>
        <w:tc>
          <w:tcPr>
            <w:tcW w:w="3526" w:type="dxa"/>
            <w:vAlign w:val="center"/>
          </w:tcPr>
          <w:p w:rsidR="00DA1D0F" w:rsidRPr="00294150" w:rsidRDefault="00DA1D0F" w:rsidP="00835540">
            <w:pPr>
              <w:ind w:firstLine="24"/>
              <w:jc w:val="center"/>
              <w:rPr>
                <w:sz w:val="20"/>
                <w:szCs w:val="20"/>
              </w:rPr>
            </w:pPr>
            <w:r w:rsidRPr="00294150">
              <w:rPr>
                <w:color w:val="000000"/>
                <w:sz w:val="20"/>
                <w:szCs w:val="20"/>
              </w:rPr>
              <w:t xml:space="preserve">ЭОТ </w:t>
            </w:r>
            <w:r w:rsidRPr="00294150">
              <w:rPr>
                <w:sz w:val="20"/>
                <w:szCs w:val="20"/>
              </w:rPr>
              <w:t xml:space="preserve">(без НДС) </w:t>
            </w:r>
          </w:p>
          <w:p w:rsidR="00DA1D0F" w:rsidRPr="00294150" w:rsidRDefault="00DA1D0F" w:rsidP="00835540">
            <w:pPr>
              <w:ind w:firstLine="24"/>
              <w:jc w:val="center"/>
              <w:rPr>
                <w:color w:val="000000"/>
                <w:sz w:val="20"/>
                <w:szCs w:val="20"/>
              </w:rPr>
            </w:pP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тариф для населения (с НДС)</w:t>
            </w:r>
          </w:p>
          <w:p w:rsidR="00DA1D0F" w:rsidRPr="00294150" w:rsidRDefault="00DA1D0F" w:rsidP="00835540">
            <w:pPr>
              <w:jc w:val="center"/>
              <w:rPr>
                <w:color w:val="000000"/>
                <w:sz w:val="20"/>
                <w:szCs w:val="20"/>
              </w:rPr>
            </w:pP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 xml:space="preserve">с 01.01.2019 по </w:t>
            </w:r>
            <w:r w:rsidRPr="00294150">
              <w:rPr>
                <w:sz w:val="20"/>
                <w:szCs w:val="20"/>
              </w:rPr>
              <w:t>30.06.2019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23,6</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28,32</w:t>
            </w: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с 01.07.2019 по 31.12.2019</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24,07</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28,88</w:t>
            </w: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 xml:space="preserve">с 01.01.2020 по </w:t>
            </w:r>
            <w:r w:rsidRPr="00294150">
              <w:rPr>
                <w:sz w:val="20"/>
                <w:szCs w:val="20"/>
              </w:rPr>
              <w:t>30.06.2020</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24,07</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28,88</w:t>
            </w:r>
          </w:p>
        </w:tc>
      </w:tr>
      <w:tr w:rsidR="00DA1D0F" w:rsidRPr="00294150" w:rsidTr="00835540">
        <w:trPr>
          <w:trHeight w:val="285"/>
        </w:trPr>
        <w:tc>
          <w:tcPr>
            <w:tcW w:w="3063" w:type="dxa"/>
          </w:tcPr>
          <w:p w:rsidR="00DA1D0F" w:rsidRPr="00294150" w:rsidRDefault="00DA1D0F" w:rsidP="00835540">
            <w:pPr>
              <w:ind w:right="120"/>
              <w:jc w:val="right"/>
              <w:rPr>
                <w:color w:val="000000"/>
                <w:sz w:val="20"/>
                <w:szCs w:val="20"/>
              </w:rPr>
            </w:pPr>
            <w:r w:rsidRPr="00294150">
              <w:rPr>
                <w:color w:val="000000"/>
                <w:sz w:val="20"/>
                <w:szCs w:val="20"/>
              </w:rPr>
              <w:t>с 01.07.2020 по 31.12.2020</w:t>
            </w:r>
          </w:p>
        </w:tc>
        <w:tc>
          <w:tcPr>
            <w:tcW w:w="3526" w:type="dxa"/>
            <w:vAlign w:val="center"/>
          </w:tcPr>
          <w:p w:rsidR="00DA1D0F" w:rsidRPr="00294150" w:rsidRDefault="00DA1D0F" w:rsidP="00835540">
            <w:pPr>
              <w:jc w:val="center"/>
              <w:rPr>
                <w:color w:val="000000"/>
                <w:sz w:val="20"/>
                <w:szCs w:val="20"/>
              </w:rPr>
            </w:pPr>
            <w:r w:rsidRPr="00294150">
              <w:rPr>
                <w:color w:val="000000"/>
                <w:sz w:val="20"/>
                <w:szCs w:val="20"/>
              </w:rPr>
              <w:t>25,59</w:t>
            </w:r>
          </w:p>
        </w:tc>
        <w:tc>
          <w:tcPr>
            <w:tcW w:w="3753" w:type="dxa"/>
            <w:vAlign w:val="center"/>
          </w:tcPr>
          <w:p w:rsidR="00DA1D0F" w:rsidRPr="00294150" w:rsidRDefault="00DA1D0F" w:rsidP="00835540">
            <w:pPr>
              <w:jc w:val="center"/>
              <w:rPr>
                <w:color w:val="000000"/>
                <w:sz w:val="20"/>
                <w:szCs w:val="20"/>
              </w:rPr>
            </w:pPr>
            <w:r w:rsidRPr="00294150">
              <w:rPr>
                <w:color w:val="000000"/>
                <w:sz w:val="20"/>
                <w:szCs w:val="20"/>
              </w:rPr>
              <w:t>30,71</w:t>
            </w:r>
          </w:p>
        </w:tc>
      </w:tr>
    </w:tbl>
    <w:p w:rsidR="00DA1D0F" w:rsidRPr="0048714C" w:rsidRDefault="00DA1D0F" w:rsidP="00DA1D0F">
      <w:pPr>
        <w:ind w:firstLine="720"/>
        <w:jc w:val="both"/>
        <w:rPr>
          <w:color w:val="000000"/>
        </w:rPr>
      </w:pPr>
      <w:r w:rsidRPr="0048714C">
        <w:rPr>
          <w:color w:val="000000"/>
        </w:rPr>
        <w:t xml:space="preserve">Рост тарифа (без НДС) декабря 2019г. к тарифу (без НДС) декабря 2018г. составит 102%.  </w:t>
      </w:r>
    </w:p>
    <w:p w:rsidR="000E45DA" w:rsidRPr="00295DC3" w:rsidRDefault="000E45DA" w:rsidP="000E45DA">
      <w:pPr>
        <w:jc w:val="both"/>
        <w:rPr>
          <w:color w:val="000000"/>
        </w:rPr>
      </w:pPr>
    </w:p>
    <w:p w:rsidR="000E45DA" w:rsidRPr="003136B4" w:rsidRDefault="000E45DA" w:rsidP="000E45DA">
      <w:pPr>
        <w:ind w:firstLine="567"/>
        <w:jc w:val="both"/>
      </w:pPr>
      <w:r w:rsidRPr="003136B4">
        <w:t xml:space="preserve">Представитель МУП «ЖКХ Тюльганский поссовет» на заседании коллегии </w:t>
      </w:r>
      <w:r w:rsidR="00295DC3" w:rsidRPr="003136B4">
        <w:t>не присутствовал</w:t>
      </w:r>
      <w:r w:rsidRPr="003136B4">
        <w:t xml:space="preserve">, </w:t>
      </w:r>
      <w:r w:rsidR="004429ED" w:rsidRPr="003136B4">
        <w:t>с экспертным заключением ознакомлено, с тарифами, предлагаемыми для установления, согласно</w:t>
      </w:r>
      <w:r w:rsidRPr="003136B4">
        <w:t>.</w:t>
      </w:r>
    </w:p>
    <w:p w:rsidR="004429ED" w:rsidRPr="00295DC3" w:rsidRDefault="004429ED" w:rsidP="000E45DA">
      <w:pPr>
        <w:jc w:val="both"/>
        <w:rPr>
          <w:color w:val="000000"/>
        </w:rPr>
      </w:pPr>
    </w:p>
    <w:p w:rsidR="004A3C58" w:rsidRPr="00295DC3" w:rsidRDefault="004A3C58" w:rsidP="004A3C58">
      <w:pPr>
        <w:tabs>
          <w:tab w:val="left" w:pos="567"/>
          <w:tab w:val="left" w:pos="851"/>
        </w:tabs>
        <w:ind w:firstLine="567"/>
        <w:jc w:val="both"/>
      </w:pPr>
      <w:r w:rsidRPr="00295DC3">
        <w:t>ГОЛОСОВАЛИ: «за» - единогласно.</w:t>
      </w:r>
    </w:p>
    <w:p w:rsidR="000C037B" w:rsidRPr="000D1A0D" w:rsidRDefault="000C037B" w:rsidP="004A3C58">
      <w:pPr>
        <w:tabs>
          <w:tab w:val="left" w:pos="567"/>
          <w:tab w:val="left" w:pos="851"/>
        </w:tabs>
        <w:ind w:firstLine="567"/>
        <w:jc w:val="both"/>
      </w:pPr>
    </w:p>
    <w:p w:rsidR="00DA1D0F" w:rsidRPr="00840CD3" w:rsidRDefault="00DA1D0F" w:rsidP="00DA1D0F">
      <w:pPr>
        <w:ind w:firstLine="709"/>
        <w:jc w:val="both"/>
      </w:pPr>
      <w:r w:rsidRPr="00840CD3">
        <w:t>Расчет (корректировка) тарифов</w:t>
      </w:r>
      <w:r w:rsidR="00FB579A">
        <w:t xml:space="preserve"> (водоотведение)</w:t>
      </w:r>
      <w:r w:rsidRPr="00840CD3">
        <w:t xml:space="preserve"> на 2019-2020 годы выполнен методом индексации в соответствии со сценарными условиями функционирования экономики Российской Федерации и основными параметрами Прогноза.</w:t>
      </w:r>
    </w:p>
    <w:p w:rsidR="00DA1D0F" w:rsidRPr="00840CD3" w:rsidRDefault="00DA1D0F" w:rsidP="00DA1D0F">
      <w:pPr>
        <w:ind w:firstLine="709"/>
        <w:jc w:val="both"/>
      </w:pPr>
      <w:r w:rsidRPr="00840CD3">
        <w:t>Индексы изменения затрат по статьям расходов в соответствии с Прогнозом составят: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3261"/>
      </w:tblGrid>
      <w:tr w:rsidR="00DA1D0F" w:rsidRPr="00294150" w:rsidTr="00835540">
        <w:tc>
          <w:tcPr>
            <w:tcW w:w="3794" w:type="dxa"/>
          </w:tcPr>
          <w:p w:rsidR="00DA1D0F" w:rsidRPr="00294150" w:rsidRDefault="00DA1D0F" w:rsidP="00835540">
            <w:pPr>
              <w:jc w:val="both"/>
              <w:rPr>
                <w:sz w:val="20"/>
                <w:szCs w:val="20"/>
              </w:rPr>
            </w:pPr>
          </w:p>
        </w:tc>
        <w:tc>
          <w:tcPr>
            <w:tcW w:w="3118" w:type="dxa"/>
          </w:tcPr>
          <w:p w:rsidR="00DA1D0F" w:rsidRPr="00294150" w:rsidRDefault="00DA1D0F" w:rsidP="00835540">
            <w:pPr>
              <w:jc w:val="center"/>
              <w:rPr>
                <w:sz w:val="20"/>
                <w:szCs w:val="20"/>
              </w:rPr>
            </w:pPr>
            <w:r w:rsidRPr="00294150">
              <w:rPr>
                <w:sz w:val="20"/>
                <w:szCs w:val="20"/>
              </w:rPr>
              <w:t>2019 год</w:t>
            </w:r>
          </w:p>
        </w:tc>
        <w:tc>
          <w:tcPr>
            <w:tcW w:w="3261" w:type="dxa"/>
          </w:tcPr>
          <w:p w:rsidR="00DA1D0F" w:rsidRPr="00294150" w:rsidRDefault="00DA1D0F" w:rsidP="00835540">
            <w:pPr>
              <w:jc w:val="center"/>
              <w:rPr>
                <w:sz w:val="20"/>
                <w:szCs w:val="20"/>
              </w:rPr>
            </w:pPr>
            <w:r w:rsidRPr="00294150">
              <w:rPr>
                <w:sz w:val="20"/>
                <w:szCs w:val="20"/>
              </w:rPr>
              <w:t>2020 год</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электроэнергия</w:t>
            </w:r>
          </w:p>
        </w:tc>
        <w:tc>
          <w:tcPr>
            <w:tcW w:w="3118" w:type="dxa"/>
          </w:tcPr>
          <w:p w:rsidR="00DA1D0F" w:rsidRPr="00294150" w:rsidRDefault="00DA1D0F" w:rsidP="00835540">
            <w:pPr>
              <w:jc w:val="center"/>
              <w:rPr>
                <w:sz w:val="20"/>
                <w:szCs w:val="20"/>
              </w:rPr>
            </w:pPr>
            <w:r w:rsidRPr="00294150">
              <w:rPr>
                <w:sz w:val="20"/>
                <w:szCs w:val="20"/>
              </w:rPr>
              <w:t>11,0%</w:t>
            </w:r>
          </w:p>
        </w:tc>
        <w:tc>
          <w:tcPr>
            <w:tcW w:w="3261" w:type="dxa"/>
          </w:tcPr>
          <w:p w:rsidR="00DA1D0F" w:rsidRPr="00294150" w:rsidRDefault="00DA1D0F" w:rsidP="00835540">
            <w:pPr>
              <w:jc w:val="center"/>
              <w:rPr>
                <w:sz w:val="20"/>
                <w:szCs w:val="20"/>
              </w:rPr>
            </w:pPr>
            <w:r w:rsidRPr="00294150">
              <w:rPr>
                <w:sz w:val="20"/>
                <w:szCs w:val="20"/>
              </w:rPr>
              <w:t>3,0%</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оплата труда</w:t>
            </w:r>
          </w:p>
        </w:tc>
        <w:tc>
          <w:tcPr>
            <w:tcW w:w="3118" w:type="dxa"/>
          </w:tcPr>
          <w:p w:rsidR="00DA1D0F" w:rsidRPr="00294150" w:rsidRDefault="00DA1D0F" w:rsidP="00835540">
            <w:pPr>
              <w:jc w:val="center"/>
              <w:rPr>
                <w:sz w:val="20"/>
                <w:szCs w:val="20"/>
              </w:rPr>
            </w:pPr>
            <w:r w:rsidRPr="00294150">
              <w:rPr>
                <w:sz w:val="20"/>
                <w:szCs w:val="20"/>
              </w:rPr>
              <w:t>4,6%</w:t>
            </w:r>
          </w:p>
        </w:tc>
        <w:tc>
          <w:tcPr>
            <w:tcW w:w="3261" w:type="dxa"/>
          </w:tcPr>
          <w:p w:rsidR="00DA1D0F" w:rsidRPr="00294150" w:rsidRDefault="00DA1D0F" w:rsidP="00835540">
            <w:pPr>
              <w:jc w:val="center"/>
              <w:rPr>
                <w:sz w:val="20"/>
                <w:szCs w:val="20"/>
              </w:rPr>
            </w:pPr>
            <w:r w:rsidRPr="00294150">
              <w:rPr>
                <w:sz w:val="20"/>
                <w:szCs w:val="20"/>
              </w:rPr>
              <w:t>3,4%</w:t>
            </w:r>
          </w:p>
        </w:tc>
      </w:tr>
      <w:tr w:rsidR="00DA1D0F" w:rsidRPr="00294150" w:rsidTr="00835540">
        <w:tc>
          <w:tcPr>
            <w:tcW w:w="3794" w:type="dxa"/>
          </w:tcPr>
          <w:p w:rsidR="00DA1D0F" w:rsidRPr="00294150" w:rsidRDefault="00DA1D0F" w:rsidP="00835540">
            <w:pPr>
              <w:jc w:val="both"/>
              <w:rPr>
                <w:sz w:val="20"/>
                <w:szCs w:val="20"/>
              </w:rPr>
            </w:pPr>
            <w:r w:rsidRPr="00294150">
              <w:rPr>
                <w:sz w:val="20"/>
                <w:szCs w:val="20"/>
              </w:rPr>
              <w:t>прочие расходы</w:t>
            </w:r>
          </w:p>
        </w:tc>
        <w:tc>
          <w:tcPr>
            <w:tcW w:w="3118" w:type="dxa"/>
          </w:tcPr>
          <w:p w:rsidR="00DA1D0F" w:rsidRPr="00294150" w:rsidRDefault="00DA1D0F" w:rsidP="00835540">
            <w:pPr>
              <w:jc w:val="center"/>
              <w:rPr>
                <w:sz w:val="20"/>
                <w:szCs w:val="20"/>
              </w:rPr>
            </w:pPr>
            <w:r w:rsidRPr="00294150">
              <w:rPr>
                <w:sz w:val="20"/>
                <w:szCs w:val="20"/>
              </w:rPr>
              <w:t>4,6%</w:t>
            </w:r>
          </w:p>
        </w:tc>
        <w:tc>
          <w:tcPr>
            <w:tcW w:w="3261" w:type="dxa"/>
          </w:tcPr>
          <w:p w:rsidR="00DA1D0F" w:rsidRPr="00294150" w:rsidRDefault="00DA1D0F" w:rsidP="00835540">
            <w:pPr>
              <w:jc w:val="center"/>
              <w:rPr>
                <w:sz w:val="20"/>
                <w:szCs w:val="20"/>
              </w:rPr>
            </w:pPr>
            <w:r w:rsidRPr="00294150">
              <w:rPr>
                <w:sz w:val="20"/>
                <w:szCs w:val="20"/>
              </w:rPr>
              <w:t>3,4%</w:t>
            </w:r>
          </w:p>
        </w:tc>
      </w:tr>
    </w:tbl>
    <w:p w:rsidR="00DA1D0F" w:rsidRPr="00840CD3" w:rsidRDefault="00DA1D0F" w:rsidP="00DA1D0F">
      <w:pPr>
        <w:ind w:firstLine="709"/>
        <w:jc w:val="both"/>
      </w:pPr>
    </w:p>
    <w:p w:rsidR="00DA1D0F" w:rsidRPr="00840CD3" w:rsidRDefault="00DA1D0F" w:rsidP="00DA1D0F">
      <w:pPr>
        <w:ind w:firstLine="709"/>
        <w:jc w:val="both"/>
      </w:pPr>
      <w:r w:rsidRPr="00840CD3">
        <w:t xml:space="preserve">Необходимая валовая выручка по предложению предприятия составила </w:t>
      </w:r>
      <w:r>
        <w:t>10158,55</w:t>
      </w:r>
      <w:r w:rsidRPr="00840CD3">
        <w:t xml:space="preserve"> тыс. рублей (без НДС). В результате проведенного анализа представленной документации предлагается определить необходимую валовую выручку (для расчета тарифов) на 2019 г. в размере </w:t>
      </w:r>
      <w:r>
        <w:t>9779,22</w:t>
      </w:r>
      <w:r w:rsidRPr="00840CD3">
        <w:t xml:space="preserve"> тыс.руб. (без НДС) (представлено в прилагаемых расчетах к экспертному заключению на 5 листах).</w:t>
      </w:r>
    </w:p>
    <w:p w:rsidR="00DA1D0F" w:rsidRPr="00840CD3" w:rsidRDefault="00DA1D0F" w:rsidP="00DA1D0F">
      <w:pPr>
        <w:autoSpaceDE w:val="0"/>
        <w:autoSpaceDN w:val="0"/>
        <w:adjustRightInd w:val="0"/>
        <w:ind w:firstLine="720"/>
        <w:jc w:val="both"/>
      </w:pPr>
      <w:r w:rsidRPr="00840CD3">
        <w:lastRenderedPageBreak/>
        <w:t>Нормативы технологических затрат электрической энергии приняты в расчеты исходя из удельного расхода электрической энергии на производство сточных вод, принятых в канализационную сеть: 2019 – 0,4 кВтч/м</w:t>
      </w:r>
      <w:r w:rsidRPr="00840CD3">
        <w:rPr>
          <w:vertAlign w:val="superscript"/>
        </w:rPr>
        <w:t>3</w:t>
      </w:r>
      <w:r w:rsidRPr="00840CD3">
        <w:t>; 2020 – 0,4 кВтч/ м</w:t>
      </w:r>
      <w:r w:rsidRPr="00840CD3">
        <w:rPr>
          <w:vertAlign w:val="superscript"/>
        </w:rPr>
        <w:t xml:space="preserve">3 </w:t>
      </w:r>
      <w:r w:rsidRPr="00840CD3">
        <w:t>.</w:t>
      </w:r>
    </w:p>
    <w:p w:rsidR="00DA1D0F" w:rsidRPr="00840CD3" w:rsidRDefault="00DA1D0F" w:rsidP="00DA1D0F">
      <w:pPr>
        <w:autoSpaceDE w:val="0"/>
        <w:autoSpaceDN w:val="0"/>
        <w:adjustRightInd w:val="0"/>
        <w:ind w:firstLine="709"/>
        <w:jc w:val="both"/>
        <w:rPr>
          <w:color w:val="000000"/>
        </w:rPr>
      </w:pPr>
      <w:r w:rsidRPr="00840CD3">
        <w:rPr>
          <w:color w:val="000000"/>
        </w:rPr>
        <w:t>Дозы хлора (хлорреагентов) установлены опытным путем в процессе наладки и эксплуатации водоочистных станций.</w:t>
      </w:r>
    </w:p>
    <w:p w:rsidR="00DA1D0F" w:rsidRPr="00840CD3" w:rsidRDefault="00DA1D0F" w:rsidP="00DA1D0F">
      <w:pPr>
        <w:autoSpaceDE w:val="0"/>
        <w:autoSpaceDN w:val="0"/>
        <w:adjustRightInd w:val="0"/>
        <w:ind w:firstLine="709"/>
        <w:jc w:val="both"/>
        <w:rPr>
          <w:color w:val="000000"/>
        </w:rPr>
      </w:pPr>
    </w:p>
    <w:p w:rsidR="00DA1D0F" w:rsidRPr="00840CD3" w:rsidRDefault="00DA1D0F" w:rsidP="000C037B">
      <w:pPr>
        <w:jc w:val="center"/>
      </w:pPr>
      <w:r w:rsidRPr="00840CD3">
        <w:rPr>
          <w:color w:val="000000"/>
        </w:rPr>
        <w:t>Плановые и фактические значения показателей надежности, качества, энергетической эффективности объектов централизованных систем водоотведения</w:t>
      </w:r>
      <w:r w:rsidRPr="00840CD3">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005"/>
        <w:gridCol w:w="720"/>
        <w:gridCol w:w="1688"/>
        <w:gridCol w:w="1559"/>
        <w:gridCol w:w="1560"/>
      </w:tblGrid>
      <w:tr w:rsidR="00DA1D0F" w:rsidRPr="00294150" w:rsidTr="00835540">
        <w:trPr>
          <w:trHeight w:val="1655"/>
        </w:trPr>
        <w:tc>
          <w:tcPr>
            <w:tcW w:w="675" w:type="dxa"/>
            <w:vAlign w:val="center"/>
          </w:tcPr>
          <w:p w:rsidR="00DA1D0F" w:rsidRPr="00294150" w:rsidRDefault="00DA1D0F" w:rsidP="00835540">
            <w:pPr>
              <w:shd w:val="clear" w:color="auto" w:fill="FFFFFF"/>
              <w:jc w:val="center"/>
              <w:rPr>
                <w:sz w:val="20"/>
                <w:szCs w:val="20"/>
              </w:rPr>
            </w:pPr>
            <w:r w:rsidRPr="00294150">
              <w:rPr>
                <w:color w:val="000000"/>
                <w:spacing w:val="-2"/>
                <w:sz w:val="20"/>
                <w:szCs w:val="20"/>
              </w:rPr>
              <w:t xml:space="preserve">№ </w:t>
            </w:r>
            <w:r w:rsidRPr="00294150">
              <w:rPr>
                <w:color w:val="000000"/>
                <w:sz w:val="20"/>
                <w:szCs w:val="20"/>
              </w:rPr>
              <w:t>п/п</w:t>
            </w:r>
          </w:p>
        </w:tc>
        <w:tc>
          <w:tcPr>
            <w:tcW w:w="400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Показатели эффективности производственной программы</w:t>
            </w:r>
          </w:p>
        </w:tc>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Ед. изм.</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Значение показателя в базовом периоде</w:t>
            </w:r>
          </w:p>
          <w:p w:rsidR="00DA1D0F" w:rsidRPr="00294150" w:rsidRDefault="00DA1D0F" w:rsidP="00835540">
            <w:pPr>
              <w:shd w:val="clear" w:color="auto" w:fill="FFFFFF"/>
              <w:jc w:val="center"/>
              <w:rPr>
                <w:color w:val="000000"/>
                <w:sz w:val="20"/>
                <w:szCs w:val="20"/>
              </w:rPr>
            </w:pPr>
            <w:r w:rsidRPr="00294150">
              <w:rPr>
                <w:color w:val="000000"/>
                <w:sz w:val="20"/>
                <w:szCs w:val="20"/>
              </w:rPr>
              <w:t>(2018 год)</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 xml:space="preserve">Планируемое значение показателя </w:t>
            </w:r>
          </w:p>
          <w:p w:rsidR="00DA1D0F" w:rsidRPr="00294150" w:rsidRDefault="00DA1D0F" w:rsidP="00835540">
            <w:pPr>
              <w:shd w:val="clear" w:color="auto" w:fill="FFFFFF"/>
              <w:jc w:val="center"/>
              <w:rPr>
                <w:color w:val="000000"/>
                <w:sz w:val="20"/>
                <w:szCs w:val="20"/>
              </w:rPr>
            </w:pPr>
            <w:r w:rsidRPr="00294150">
              <w:rPr>
                <w:color w:val="000000"/>
                <w:sz w:val="20"/>
                <w:szCs w:val="20"/>
              </w:rPr>
              <w:t>в периоде регулирования</w:t>
            </w:r>
          </w:p>
          <w:p w:rsidR="00DA1D0F" w:rsidRPr="00294150" w:rsidRDefault="00DA1D0F" w:rsidP="00835540">
            <w:pPr>
              <w:shd w:val="clear" w:color="auto" w:fill="FFFFFF"/>
              <w:jc w:val="center"/>
              <w:rPr>
                <w:color w:val="000000"/>
                <w:sz w:val="20"/>
                <w:szCs w:val="20"/>
              </w:rPr>
            </w:pPr>
            <w:r w:rsidRPr="00294150">
              <w:rPr>
                <w:color w:val="000000"/>
                <w:sz w:val="20"/>
                <w:szCs w:val="20"/>
              </w:rPr>
              <w:t>(2019 год)</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 xml:space="preserve">Планируемое значение показателя </w:t>
            </w:r>
          </w:p>
          <w:p w:rsidR="00DA1D0F" w:rsidRPr="00294150" w:rsidRDefault="00DA1D0F" w:rsidP="00835540">
            <w:pPr>
              <w:shd w:val="clear" w:color="auto" w:fill="FFFFFF"/>
              <w:jc w:val="center"/>
              <w:rPr>
                <w:color w:val="000000"/>
                <w:sz w:val="20"/>
                <w:szCs w:val="20"/>
              </w:rPr>
            </w:pPr>
            <w:r w:rsidRPr="00294150">
              <w:rPr>
                <w:color w:val="000000"/>
                <w:sz w:val="20"/>
                <w:szCs w:val="20"/>
              </w:rPr>
              <w:t>в периоде регулирования</w:t>
            </w:r>
          </w:p>
          <w:p w:rsidR="00DA1D0F" w:rsidRPr="00294150" w:rsidRDefault="00DA1D0F" w:rsidP="00835540">
            <w:pPr>
              <w:shd w:val="clear" w:color="auto" w:fill="FFFFFF"/>
              <w:jc w:val="center"/>
              <w:rPr>
                <w:color w:val="000000"/>
                <w:sz w:val="20"/>
                <w:szCs w:val="20"/>
                <w:lang w:val="en-US"/>
              </w:rPr>
            </w:pPr>
            <w:r w:rsidRPr="00294150">
              <w:rPr>
                <w:color w:val="000000"/>
                <w:sz w:val="20"/>
                <w:szCs w:val="20"/>
              </w:rPr>
              <w:t>(2020год)</w:t>
            </w:r>
          </w:p>
        </w:tc>
      </w:tr>
      <w:tr w:rsidR="00DA1D0F" w:rsidRPr="00294150" w:rsidTr="00835540">
        <w:trPr>
          <w:trHeight w:val="268"/>
        </w:trPr>
        <w:tc>
          <w:tcPr>
            <w:tcW w:w="675"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400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5</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6</w:t>
            </w:r>
          </w:p>
        </w:tc>
      </w:tr>
      <w:tr w:rsidR="00DA1D0F" w:rsidRPr="00294150" w:rsidTr="00835540">
        <w:tc>
          <w:tcPr>
            <w:tcW w:w="675" w:type="dxa"/>
            <w:vAlign w:val="center"/>
          </w:tcPr>
          <w:p w:rsidR="00DA1D0F" w:rsidRPr="00294150" w:rsidRDefault="00DA1D0F" w:rsidP="00835540">
            <w:pPr>
              <w:shd w:val="clear" w:color="auto" w:fill="FFFFFF"/>
              <w:jc w:val="center"/>
              <w:rPr>
                <w:sz w:val="20"/>
                <w:szCs w:val="20"/>
              </w:rPr>
            </w:pPr>
            <w:r w:rsidRPr="00294150">
              <w:rPr>
                <w:color w:val="000000"/>
                <w:sz w:val="20"/>
                <w:szCs w:val="20"/>
              </w:rPr>
              <w:t>1.</w:t>
            </w:r>
          </w:p>
        </w:tc>
        <w:tc>
          <w:tcPr>
            <w:tcW w:w="9532" w:type="dxa"/>
            <w:gridSpan w:val="5"/>
          </w:tcPr>
          <w:p w:rsidR="00DA1D0F" w:rsidRPr="00294150" w:rsidRDefault="00DA1D0F" w:rsidP="00835540">
            <w:pPr>
              <w:shd w:val="clear" w:color="auto" w:fill="FFFFFF"/>
              <w:rPr>
                <w:color w:val="000000"/>
                <w:sz w:val="20"/>
                <w:szCs w:val="20"/>
              </w:rPr>
            </w:pPr>
            <w:r w:rsidRPr="00294150">
              <w:rPr>
                <w:color w:val="000000"/>
                <w:sz w:val="20"/>
                <w:szCs w:val="20"/>
              </w:rPr>
              <w:t>Показатели качества очистки сточных вод</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1.1.</w:t>
            </w:r>
          </w:p>
        </w:tc>
        <w:tc>
          <w:tcPr>
            <w:tcW w:w="4005" w:type="dxa"/>
            <w:vAlign w:val="center"/>
          </w:tcPr>
          <w:p w:rsidR="00DA1D0F" w:rsidRPr="00294150" w:rsidRDefault="00DA1D0F" w:rsidP="00835540">
            <w:pPr>
              <w:shd w:val="clear" w:color="auto" w:fill="FFFFFF"/>
              <w:rPr>
                <w:color w:val="000000"/>
                <w:sz w:val="20"/>
                <w:szCs w:val="20"/>
              </w:rPr>
            </w:pPr>
            <w:r w:rsidRPr="00294150">
              <w:rPr>
                <w:color w:val="000000"/>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1.2.</w:t>
            </w:r>
          </w:p>
        </w:tc>
        <w:tc>
          <w:tcPr>
            <w:tcW w:w="4005" w:type="dxa"/>
            <w:vAlign w:val="center"/>
          </w:tcPr>
          <w:p w:rsidR="00DA1D0F" w:rsidRPr="00294150" w:rsidRDefault="00DA1D0F" w:rsidP="00835540">
            <w:pPr>
              <w:shd w:val="clear" w:color="auto" w:fill="FFFFFF"/>
              <w:rPr>
                <w:sz w:val="20"/>
                <w:szCs w:val="20"/>
              </w:rPr>
            </w:pPr>
            <w:r w:rsidRPr="00294150">
              <w:rPr>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720" w:type="dxa"/>
            <w:vAlign w:val="center"/>
          </w:tcPr>
          <w:p w:rsidR="00DA1D0F" w:rsidRPr="00294150" w:rsidRDefault="00DA1D0F" w:rsidP="00835540">
            <w:pPr>
              <w:jc w:val="center"/>
              <w:rPr>
                <w:sz w:val="20"/>
                <w:szCs w:val="20"/>
              </w:rPr>
            </w:pPr>
            <w:r w:rsidRPr="00294150">
              <w:rPr>
                <w:sz w:val="20"/>
                <w:szCs w:val="20"/>
              </w:rPr>
              <w:t>%</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Ливневая канализация отсутствует</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Ливневая канализация отсутствует</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Ливневая канализация отсутствует</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1.3</w:t>
            </w:r>
          </w:p>
        </w:tc>
        <w:tc>
          <w:tcPr>
            <w:tcW w:w="4005" w:type="dxa"/>
            <w:vAlign w:val="center"/>
          </w:tcPr>
          <w:p w:rsidR="00DA1D0F" w:rsidRPr="00294150" w:rsidRDefault="00DA1D0F" w:rsidP="00835540">
            <w:pPr>
              <w:shd w:val="clear" w:color="auto" w:fill="FFFFFF"/>
              <w:rPr>
                <w:sz w:val="20"/>
                <w:szCs w:val="20"/>
              </w:rPr>
            </w:pPr>
            <w:r w:rsidRPr="00294150">
              <w:rPr>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720" w:type="dxa"/>
            <w:vAlign w:val="center"/>
          </w:tcPr>
          <w:p w:rsidR="00DA1D0F" w:rsidRPr="00294150" w:rsidRDefault="00DA1D0F" w:rsidP="00835540">
            <w:pPr>
              <w:shd w:val="clear" w:color="auto" w:fill="FFFFFF"/>
              <w:jc w:val="center"/>
              <w:rPr>
                <w:color w:val="000000"/>
                <w:sz w:val="20"/>
                <w:szCs w:val="20"/>
              </w:rPr>
            </w:pPr>
            <w:r w:rsidRPr="00294150">
              <w:rPr>
                <w:sz w:val="20"/>
                <w:szCs w:val="20"/>
              </w:rPr>
              <w:t>%</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95</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95</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95</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w:t>
            </w:r>
          </w:p>
        </w:tc>
        <w:tc>
          <w:tcPr>
            <w:tcW w:w="9532" w:type="dxa"/>
            <w:gridSpan w:val="5"/>
          </w:tcPr>
          <w:p w:rsidR="00DA1D0F" w:rsidRPr="00294150" w:rsidRDefault="00DA1D0F" w:rsidP="00835540">
            <w:pPr>
              <w:shd w:val="clear" w:color="auto" w:fill="FFFFFF"/>
              <w:rPr>
                <w:color w:val="000000"/>
                <w:sz w:val="20"/>
                <w:szCs w:val="20"/>
              </w:rPr>
            </w:pPr>
            <w:r w:rsidRPr="00294150">
              <w:rPr>
                <w:color w:val="000000"/>
                <w:sz w:val="20"/>
                <w:szCs w:val="20"/>
              </w:rPr>
              <w:t>Показатели энергетической эффективности</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2.1.</w:t>
            </w:r>
          </w:p>
        </w:tc>
        <w:tc>
          <w:tcPr>
            <w:tcW w:w="4005" w:type="dxa"/>
            <w:vAlign w:val="center"/>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720" w:type="dxa"/>
            <w:vAlign w:val="center"/>
          </w:tcPr>
          <w:p w:rsidR="00DA1D0F" w:rsidRPr="00294150" w:rsidRDefault="00DA1D0F" w:rsidP="00835540">
            <w:pPr>
              <w:jc w:val="center"/>
              <w:rPr>
                <w:sz w:val="20"/>
                <w:szCs w:val="20"/>
              </w:rPr>
            </w:pPr>
            <w:r w:rsidRPr="00294150">
              <w:rPr>
                <w:sz w:val="20"/>
                <w:szCs w:val="20"/>
              </w:rPr>
              <w:t>кВт*ч/куб.м.</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0,37</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0,37</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0,37</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2.2.</w:t>
            </w:r>
          </w:p>
        </w:tc>
        <w:tc>
          <w:tcPr>
            <w:tcW w:w="4005" w:type="dxa"/>
            <w:vAlign w:val="center"/>
          </w:tcPr>
          <w:p w:rsidR="00DA1D0F" w:rsidRPr="00294150" w:rsidRDefault="00DA1D0F" w:rsidP="00835540">
            <w:pPr>
              <w:shd w:val="clear" w:color="auto" w:fill="FFFFFF"/>
              <w:rPr>
                <w:sz w:val="20"/>
                <w:szCs w:val="20"/>
              </w:rPr>
            </w:pPr>
            <w:r w:rsidRPr="00294150">
              <w:rPr>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20" w:type="dxa"/>
            <w:vAlign w:val="center"/>
          </w:tcPr>
          <w:p w:rsidR="00DA1D0F" w:rsidRPr="00294150" w:rsidRDefault="00DA1D0F" w:rsidP="00835540">
            <w:pPr>
              <w:shd w:val="clear" w:color="auto" w:fill="FFFFFF"/>
              <w:jc w:val="center"/>
              <w:rPr>
                <w:sz w:val="20"/>
                <w:szCs w:val="20"/>
              </w:rPr>
            </w:pPr>
            <w:r w:rsidRPr="00294150">
              <w:rPr>
                <w:sz w:val="20"/>
                <w:szCs w:val="20"/>
              </w:rPr>
              <w:t>кВт*ч/</w:t>
            </w:r>
          </w:p>
          <w:p w:rsidR="00DA1D0F" w:rsidRPr="00294150" w:rsidRDefault="00DA1D0F" w:rsidP="00835540">
            <w:pPr>
              <w:shd w:val="clear" w:color="auto" w:fill="FFFFFF"/>
              <w:jc w:val="center"/>
              <w:rPr>
                <w:sz w:val="20"/>
                <w:szCs w:val="20"/>
              </w:rPr>
            </w:pPr>
            <w:r w:rsidRPr="00294150">
              <w:rPr>
                <w:sz w:val="20"/>
                <w:szCs w:val="20"/>
              </w:rPr>
              <w:t>куб.м.</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0,03</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0,03</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0,03</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w:t>
            </w:r>
          </w:p>
        </w:tc>
        <w:tc>
          <w:tcPr>
            <w:tcW w:w="9532" w:type="dxa"/>
            <w:gridSpan w:val="5"/>
          </w:tcPr>
          <w:p w:rsidR="00DA1D0F" w:rsidRPr="00294150" w:rsidRDefault="00DA1D0F" w:rsidP="00835540">
            <w:pPr>
              <w:shd w:val="clear" w:color="auto" w:fill="FFFFFF"/>
              <w:rPr>
                <w:color w:val="000000"/>
                <w:sz w:val="20"/>
                <w:szCs w:val="20"/>
              </w:rPr>
            </w:pPr>
            <w:r w:rsidRPr="00294150">
              <w:rPr>
                <w:color w:val="000000"/>
                <w:sz w:val="20"/>
                <w:szCs w:val="20"/>
              </w:rPr>
              <w:t>Показатели надежности и бесперебойности</w:t>
            </w: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3.1.</w:t>
            </w:r>
          </w:p>
        </w:tc>
        <w:tc>
          <w:tcPr>
            <w:tcW w:w="4005" w:type="dxa"/>
          </w:tcPr>
          <w:p w:rsidR="00DA1D0F" w:rsidRPr="00294150" w:rsidRDefault="00DA1D0F" w:rsidP="00835540">
            <w:pPr>
              <w:shd w:val="clear" w:color="auto" w:fill="FFFFFF"/>
              <w:rPr>
                <w:sz w:val="20"/>
                <w:szCs w:val="20"/>
              </w:rPr>
            </w:pPr>
            <w:r w:rsidRPr="00294150">
              <w:rPr>
                <w:color w:val="000000"/>
                <w:sz w:val="20"/>
                <w:szCs w:val="20"/>
              </w:rPr>
              <w:t>Удельное количество аварий и засоров в расчете на протяженность канализационной сети в год</w:t>
            </w:r>
          </w:p>
        </w:tc>
        <w:tc>
          <w:tcPr>
            <w:tcW w:w="720" w:type="dxa"/>
            <w:vAlign w:val="center"/>
          </w:tcPr>
          <w:p w:rsidR="00DA1D0F" w:rsidRPr="00294150" w:rsidRDefault="00DA1D0F" w:rsidP="00835540">
            <w:pPr>
              <w:shd w:val="clear" w:color="auto" w:fill="FFFFFF"/>
              <w:jc w:val="center"/>
              <w:rPr>
                <w:sz w:val="20"/>
                <w:szCs w:val="20"/>
              </w:rPr>
            </w:pPr>
            <w:r w:rsidRPr="00294150">
              <w:rPr>
                <w:color w:val="000000"/>
                <w:sz w:val="20"/>
                <w:szCs w:val="20"/>
              </w:rPr>
              <w:t>ед./км.</w:t>
            </w:r>
          </w:p>
        </w:tc>
        <w:tc>
          <w:tcPr>
            <w:tcW w:w="1688" w:type="dxa"/>
            <w:vAlign w:val="center"/>
          </w:tcPr>
          <w:p w:rsidR="00DA1D0F" w:rsidRPr="00294150" w:rsidRDefault="00DA1D0F" w:rsidP="00835540">
            <w:pPr>
              <w:shd w:val="clear" w:color="auto" w:fill="FFFFFF"/>
              <w:jc w:val="center"/>
              <w:rPr>
                <w:color w:val="000000"/>
                <w:sz w:val="20"/>
                <w:szCs w:val="20"/>
              </w:rPr>
            </w:pPr>
          </w:p>
        </w:tc>
        <w:tc>
          <w:tcPr>
            <w:tcW w:w="1559" w:type="dxa"/>
            <w:vAlign w:val="center"/>
          </w:tcPr>
          <w:p w:rsidR="00DA1D0F" w:rsidRPr="00294150" w:rsidRDefault="00DA1D0F" w:rsidP="00835540">
            <w:pPr>
              <w:shd w:val="clear" w:color="auto" w:fill="FFFFFF"/>
              <w:jc w:val="center"/>
              <w:rPr>
                <w:color w:val="000000"/>
                <w:sz w:val="20"/>
                <w:szCs w:val="20"/>
              </w:rPr>
            </w:pPr>
          </w:p>
        </w:tc>
        <w:tc>
          <w:tcPr>
            <w:tcW w:w="1560" w:type="dxa"/>
            <w:vAlign w:val="center"/>
          </w:tcPr>
          <w:p w:rsidR="00DA1D0F" w:rsidRPr="00294150" w:rsidRDefault="00DA1D0F" w:rsidP="00835540">
            <w:pPr>
              <w:shd w:val="clear" w:color="auto" w:fill="FFFFFF"/>
              <w:jc w:val="center"/>
              <w:rPr>
                <w:color w:val="000000"/>
                <w:sz w:val="20"/>
                <w:szCs w:val="20"/>
              </w:rPr>
            </w:pPr>
          </w:p>
        </w:tc>
      </w:tr>
      <w:tr w:rsidR="00DA1D0F" w:rsidRPr="00294150" w:rsidTr="00835540">
        <w:tc>
          <w:tcPr>
            <w:tcW w:w="675"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4.</w:t>
            </w:r>
          </w:p>
        </w:tc>
        <w:tc>
          <w:tcPr>
            <w:tcW w:w="4005" w:type="dxa"/>
          </w:tcPr>
          <w:p w:rsidR="00DA1D0F" w:rsidRPr="00294150" w:rsidRDefault="00DA1D0F" w:rsidP="00835540">
            <w:pPr>
              <w:shd w:val="clear" w:color="auto" w:fill="FFFFFF"/>
              <w:rPr>
                <w:color w:val="000000"/>
                <w:sz w:val="20"/>
                <w:szCs w:val="20"/>
              </w:rPr>
            </w:pPr>
            <w:r w:rsidRPr="00294150">
              <w:rPr>
                <w:color w:val="000000"/>
                <w:sz w:val="20"/>
                <w:szCs w:val="20"/>
              </w:rPr>
              <w:t>Расходы на реализацию производственной программы (НВВ для расчета тарифа)</w:t>
            </w:r>
          </w:p>
        </w:tc>
        <w:tc>
          <w:tcPr>
            <w:tcW w:w="72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тыс.</w:t>
            </w:r>
          </w:p>
          <w:p w:rsidR="00DA1D0F" w:rsidRPr="00294150" w:rsidRDefault="00DA1D0F" w:rsidP="00835540">
            <w:pPr>
              <w:shd w:val="clear" w:color="auto" w:fill="FFFFFF"/>
              <w:jc w:val="center"/>
              <w:rPr>
                <w:color w:val="000000"/>
                <w:sz w:val="20"/>
                <w:szCs w:val="20"/>
              </w:rPr>
            </w:pPr>
            <w:r w:rsidRPr="00294150">
              <w:rPr>
                <w:color w:val="000000"/>
                <w:sz w:val="20"/>
                <w:szCs w:val="20"/>
              </w:rPr>
              <w:t>руб.</w:t>
            </w:r>
          </w:p>
        </w:tc>
        <w:tc>
          <w:tcPr>
            <w:tcW w:w="1688"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9520,15</w:t>
            </w:r>
          </w:p>
        </w:tc>
        <w:tc>
          <w:tcPr>
            <w:tcW w:w="1559"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9779,22</w:t>
            </w:r>
          </w:p>
        </w:tc>
        <w:tc>
          <w:tcPr>
            <w:tcW w:w="1560" w:type="dxa"/>
            <w:vAlign w:val="center"/>
          </w:tcPr>
          <w:p w:rsidR="00DA1D0F" w:rsidRPr="00294150" w:rsidRDefault="00DA1D0F" w:rsidP="00835540">
            <w:pPr>
              <w:shd w:val="clear" w:color="auto" w:fill="FFFFFF"/>
              <w:jc w:val="center"/>
              <w:rPr>
                <w:color w:val="000000"/>
                <w:sz w:val="20"/>
                <w:szCs w:val="20"/>
              </w:rPr>
            </w:pPr>
            <w:r w:rsidRPr="00294150">
              <w:rPr>
                <w:color w:val="000000"/>
                <w:sz w:val="20"/>
                <w:szCs w:val="20"/>
              </w:rPr>
              <w:t>10098,75</w:t>
            </w:r>
          </w:p>
        </w:tc>
      </w:tr>
    </w:tbl>
    <w:p w:rsidR="00DA1D0F" w:rsidRPr="003C0162" w:rsidRDefault="00DA1D0F" w:rsidP="00DA1D0F">
      <w:pPr>
        <w:ind w:firstLine="360"/>
        <w:rPr>
          <w:sz w:val="28"/>
          <w:szCs w:val="28"/>
        </w:rPr>
      </w:pPr>
      <w:r w:rsidRPr="003C0162">
        <w:rPr>
          <w:sz w:val="28"/>
          <w:szCs w:val="28"/>
        </w:rPr>
        <w:t xml:space="preserve">                                                                                                                     </w:t>
      </w:r>
    </w:p>
    <w:p w:rsidR="00DA1D0F" w:rsidRPr="000C037B" w:rsidRDefault="00DA1D0F" w:rsidP="00DA1D0F">
      <w:pPr>
        <w:jc w:val="center"/>
      </w:pPr>
      <w:r w:rsidRPr="000C037B">
        <w:t xml:space="preserve">Расчет объема отпуска услуг МУП «ЖКХ Тюльганский поссовет»  </w:t>
      </w:r>
    </w:p>
    <w:p w:rsidR="00DA1D0F" w:rsidRPr="000C037B" w:rsidRDefault="00DA1D0F" w:rsidP="00DA1D0F">
      <w:pPr>
        <w:jc w:val="center"/>
      </w:pPr>
      <w:r w:rsidRPr="000C037B">
        <w:t>(баланс водоотведения)</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695"/>
        <w:gridCol w:w="720"/>
        <w:gridCol w:w="720"/>
        <w:gridCol w:w="720"/>
        <w:gridCol w:w="720"/>
        <w:gridCol w:w="720"/>
        <w:gridCol w:w="900"/>
        <w:gridCol w:w="900"/>
        <w:gridCol w:w="900"/>
      </w:tblGrid>
      <w:tr w:rsidR="00DA1D0F" w:rsidRPr="00294150" w:rsidTr="00835540">
        <w:tc>
          <w:tcPr>
            <w:tcW w:w="817" w:type="dxa"/>
            <w:vMerge w:val="restart"/>
            <w:vAlign w:val="center"/>
          </w:tcPr>
          <w:p w:rsidR="00DA1D0F" w:rsidRPr="00294150" w:rsidRDefault="00DA1D0F" w:rsidP="00835540">
            <w:pPr>
              <w:rPr>
                <w:color w:val="000000"/>
                <w:sz w:val="20"/>
                <w:szCs w:val="20"/>
              </w:rPr>
            </w:pPr>
            <w:r w:rsidRPr="00294150">
              <w:rPr>
                <w:color w:val="000000"/>
                <w:sz w:val="20"/>
                <w:szCs w:val="20"/>
              </w:rPr>
              <w:t>№ п/п</w:t>
            </w:r>
          </w:p>
        </w:tc>
        <w:tc>
          <w:tcPr>
            <w:tcW w:w="2268" w:type="dxa"/>
            <w:vMerge w:val="restart"/>
            <w:vAlign w:val="center"/>
          </w:tcPr>
          <w:p w:rsidR="00DA1D0F" w:rsidRPr="00294150" w:rsidRDefault="00DA1D0F" w:rsidP="00835540">
            <w:pPr>
              <w:jc w:val="center"/>
              <w:rPr>
                <w:color w:val="000000"/>
                <w:sz w:val="20"/>
                <w:szCs w:val="20"/>
              </w:rPr>
            </w:pPr>
            <w:r w:rsidRPr="00294150">
              <w:rPr>
                <w:color w:val="000000"/>
                <w:sz w:val="20"/>
                <w:szCs w:val="20"/>
              </w:rPr>
              <w:t>Наименование</w:t>
            </w:r>
          </w:p>
        </w:tc>
        <w:tc>
          <w:tcPr>
            <w:tcW w:w="695" w:type="dxa"/>
            <w:vMerge w:val="restart"/>
            <w:vAlign w:val="center"/>
          </w:tcPr>
          <w:p w:rsidR="00DA1D0F" w:rsidRPr="00294150" w:rsidRDefault="00DA1D0F" w:rsidP="00835540">
            <w:pPr>
              <w:jc w:val="center"/>
              <w:rPr>
                <w:color w:val="000000"/>
                <w:sz w:val="20"/>
                <w:szCs w:val="20"/>
              </w:rPr>
            </w:pPr>
            <w:r w:rsidRPr="00294150">
              <w:rPr>
                <w:color w:val="000000"/>
                <w:sz w:val="20"/>
                <w:szCs w:val="20"/>
              </w:rPr>
              <w:t>Единица измерения</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(2016)</w:t>
            </w:r>
          </w:p>
        </w:tc>
        <w:tc>
          <w:tcPr>
            <w:tcW w:w="1440" w:type="dxa"/>
            <w:gridSpan w:val="2"/>
            <w:vAlign w:val="center"/>
          </w:tcPr>
          <w:p w:rsidR="00DA1D0F" w:rsidRPr="00294150" w:rsidRDefault="00DA1D0F" w:rsidP="00835540">
            <w:pPr>
              <w:jc w:val="center"/>
              <w:rPr>
                <w:sz w:val="20"/>
                <w:szCs w:val="20"/>
              </w:rPr>
            </w:pPr>
            <w:r w:rsidRPr="00294150">
              <w:rPr>
                <w:sz w:val="20"/>
                <w:szCs w:val="20"/>
              </w:rPr>
              <w:t>Истекший год (2017)</w:t>
            </w:r>
          </w:p>
        </w:tc>
        <w:tc>
          <w:tcPr>
            <w:tcW w:w="1620" w:type="dxa"/>
            <w:gridSpan w:val="2"/>
            <w:vAlign w:val="center"/>
          </w:tcPr>
          <w:p w:rsidR="00DA1D0F" w:rsidRPr="00294150" w:rsidRDefault="00DA1D0F" w:rsidP="00835540">
            <w:pPr>
              <w:jc w:val="center"/>
              <w:rPr>
                <w:sz w:val="20"/>
                <w:szCs w:val="20"/>
              </w:rPr>
            </w:pPr>
            <w:r w:rsidRPr="00294150">
              <w:rPr>
                <w:sz w:val="20"/>
                <w:szCs w:val="20"/>
              </w:rPr>
              <w:t>Текущий год (2018)</w:t>
            </w:r>
          </w:p>
        </w:tc>
        <w:tc>
          <w:tcPr>
            <w:tcW w:w="900" w:type="dxa"/>
            <w:vMerge w:val="restart"/>
            <w:textDirection w:val="btLr"/>
            <w:vAlign w:val="center"/>
          </w:tcPr>
          <w:p w:rsidR="00DA1D0F" w:rsidRPr="00294150" w:rsidRDefault="00DA1D0F" w:rsidP="00835540">
            <w:pPr>
              <w:ind w:left="113" w:right="113"/>
              <w:jc w:val="center"/>
              <w:rPr>
                <w:sz w:val="20"/>
                <w:szCs w:val="20"/>
              </w:rPr>
            </w:pPr>
            <w:r w:rsidRPr="00294150">
              <w:rPr>
                <w:sz w:val="20"/>
                <w:szCs w:val="20"/>
              </w:rPr>
              <w:t>Очередной год (2019)</w:t>
            </w:r>
          </w:p>
          <w:p w:rsidR="00DA1D0F" w:rsidRPr="00294150" w:rsidRDefault="00DA1D0F" w:rsidP="00835540">
            <w:pPr>
              <w:ind w:left="113" w:right="113"/>
              <w:jc w:val="center"/>
              <w:rPr>
                <w:sz w:val="20"/>
                <w:szCs w:val="20"/>
              </w:rPr>
            </w:pPr>
            <w:r w:rsidRPr="00294150">
              <w:rPr>
                <w:sz w:val="20"/>
                <w:szCs w:val="20"/>
              </w:rPr>
              <w:t>план</w:t>
            </w:r>
          </w:p>
        </w:tc>
        <w:tc>
          <w:tcPr>
            <w:tcW w:w="900" w:type="dxa"/>
            <w:vMerge w:val="restart"/>
            <w:textDirection w:val="btLr"/>
            <w:vAlign w:val="center"/>
          </w:tcPr>
          <w:p w:rsidR="00DA1D0F" w:rsidRPr="00294150" w:rsidRDefault="00DA1D0F" w:rsidP="00835540">
            <w:pPr>
              <w:ind w:left="113" w:right="113"/>
              <w:jc w:val="center"/>
              <w:rPr>
                <w:sz w:val="20"/>
                <w:szCs w:val="20"/>
              </w:rPr>
            </w:pPr>
            <w:r w:rsidRPr="00294150">
              <w:rPr>
                <w:sz w:val="20"/>
                <w:szCs w:val="20"/>
              </w:rPr>
              <w:t>Очередной год (2020)</w:t>
            </w:r>
          </w:p>
          <w:p w:rsidR="00DA1D0F" w:rsidRPr="00294150" w:rsidRDefault="00DA1D0F" w:rsidP="00835540">
            <w:pPr>
              <w:ind w:left="113" w:right="113"/>
              <w:jc w:val="center"/>
              <w:rPr>
                <w:sz w:val="20"/>
                <w:szCs w:val="20"/>
              </w:rPr>
            </w:pPr>
            <w:r w:rsidRPr="00294150">
              <w:rPr>
                <w:sz w:val="20"/>
                <w:szCs w:val="20"/>
              </w:rPr>
              <w:t>план</w:t>
            </w:r>
          </w:p>
        </w:tc>
      </w:tr>
      <w:tr w:rsidR="00DA1D0F" w:rsidRPr="00294150" w:rsidTr="00835540">
        <w:trPr>
          <w:trHeight w:val="801"/>
        </w:trPr>
        <w:tc>
          <w:tcPr>
            <w:tcW w:w="817" w:type="dxa"/>
            <w:vMerge/>
          </w:tcPr>
          <w:p w:rsidR="00DA1D0F" w:rsidRPr="00294150" w:rsidRDefault="00DA1D0F" w:rsidP="00835540">
            <w:pPr>
              <w:jc w:val="center"/>
              <w:rPr>
                <w:sz w:val="20"/>
                <w:szCs w:val="20"/>
              </w:rPr>
            </w:pPr>
          </w:p>
        </w:tc>
        <w:tc>
          <w:tcPr>
            <w:tcW w:w="2268" w:type="dxa"/>
            <w:vMerge/>
          </w:tcPr>
          <w:p w:rsidR="00DA1D0F" w:rsidRPr="00294150" w:rsidRDefault="00DA1D0F" w:rsidP="00835540">
            <w:pPr>
              <w:jc w:val="center"/>
              <w:rPr>
                <w:sz w:val="20"/>
                <w:szCs w:val="20"/>
              </w:rPr>
            </w:pPr>
          </w:p>
        </w:tc>
        <w:tc>
          <w:tcPr>
            <w:tcW w:w="695" w:type="dxa"/>
            <w:vMerge/>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720" w:type="dxa"/>
            <w:vAlign w:val="center"/>
          </w:tcPr>
          <w:p w:rsidR="00DA1D0F" w:rsidRPr="00294150" w:rsidRDefault="00DA1D0F" w:rsidP="00835540">
            <w:pPr>
              <w:jc w:val="center"/>
              <w:rPr>
                <w:sz w:val="20"/>
                <w:szCs w:val="20"/>
              </w:rPr>
            </w:pPr>
            <w:r w:rsidRPr="00294150">
              <w:rPr>
                <w:sz w:val="20"/>
                <w:szCs w:val="20"/>
              </w:rPr>
              <w:t>факт</w:t>
            </w:r>
          </w:p>
        </w:tc>
        <w:tc>
          <w:tcPr>
            <w:tcW w:w="720" w:type="dxa"/>
            <w:vAlign w:val="center"/>
          </w:tcPr>
          <w:p w:rsidR="00DA1D0F" w:rsidRPr="00294150" w:rsidRDefault="00DA1D0F" w:rsidP="00835540">
            <w:pPr>
              <w:jc w:val="center"/>
              <w:rPr>
                <w:sz w:val="20"/>
                <w:szCs w:val="20"/>
              </w:rPr>
            </w:pPr>
            <w:r w:rsidRPr="00294150">
              <w:rPr>
                <w:sz w:val="20"/>
                <w:szCs w:val="20"/>
              </w:rPr>
              <w:t>план</w:t>
            </w:r>
          </w:p>
        </w:tc>
        <w:tc>
          <w:tcPr>
            <w:tcW w:w="900" w:type="dxa"/>
            <w:vAlign w:val="center"/>
          </w:tcPr>
          <w:p w:rsidR="00DA1D0F" w:rsidRPr="00294150" w:rsidRDefault="00DA1D0F" w:rsidP="00835540">
            <w:pPr>
              <w:jc w:val="center"/>
              <w:rPr>
                <w:sz w:val="20"/>
                <w:szCs w:val="20"/>
              </w:rPr>
            </w:pPr>
            <w:r w:rsidRPr="00294150">
              <w:rPr>
                <w:sz w:val="20"/>
                <w:szCs w:val="20"/>
              </w:rPr>
              <w:t>ожид.</w:t>
            </w:r>
          </w:p>
        </w:tc>
        <w:tc>
          <w:tcPr>
            <w:tcW w:w="900" w:type="dxa"/>
            <w:vMerge/>
            <w:vAlign w:val="center"/>
          </w:tcPr>
          <w:p w:rsidR="00DA1D0F" w:rsidRPr="00294150" w:rsidRDefault="00DA1D0F" w:rsidP="00835540">
            <w:pPr>
              <w:jc w:val="center"/>
              <w:rPr>
                <w:sz w:val="20"/>
                <w:szCs w:val="20"/>
              </w:rPr>
            </w:pPr>
          </w:p>
        </w:tc>
        <w:tc>
          <w:tcPr>
            <w:tcW w:w="900" w:type="dxa"/>
            <w:vMerge/>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Прием сточных вод</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 xml:space="preserve">тыс. куб. </w:t>
            </w:r>
            <w:r w:rsidRPr="00294150">
              <w:rPr>
                <w:color w:val="000000"/>
                <w:sz w:val="20"/>
                <w:szCs w:val="20"/>
              </w:rPr>
              <w:lastRenderedPageBreak/>
              <w:t>м</w:t>
            </w:r>
          </w:p>
        </w:tc>
        <w:tc>
          <w:tcPr>
            <w:tcW w:w="720" w:type="dxa"/>
            <w:vAlign w:val="center"/>
          </w:tcPr>
          <w:p w:rsidR="00DA1D0F" w:rsidRPr="00294150" w:rsidRDefault="00DA1D0F" w:rsidP="00835540">
            <w:pPr>
              <w:jc w:val="center"/>
              <w:rPr>
                <w:sz w:val="20"/>
                <w:szCs w:val="20"/>
              </w:rPr>
            </w:pPr>
            <w:r w:rsidRPr="00294150">
              <w:rPr>
                <w:sz w:val="20"/>
                <w:szCs w:val="20"/>
              </w:rPr>
              <w:lastRenderedPageBreak/>
              <w:t>484,9</w:t>
            </w:r>
          </w:p>
        </w:tc>
        <w:tc>
          <w:tcPr>
            <w:tcW w:w="720" w:type="dxa"/>
            <w:vAlign w:val="center"/>
          </w:tcPr>
          <w:p w:rsidR="00DA1D0F" w:rsidRPr="00294150" w:rsidRDefault="00DA1D0F" w:rsidP="00835540">
            <w:pPr>
              <w:jc w:val="center"/>
              <w:rPr>
                <w:sz w:val="20"/>
                <w:szCs w:val="20"/>
              </w:rPr>
            </w:pPr>
            <w:r w:rsidRPr="00294150">
              <w:rPr>
                <w:sz w:val="20"/>
                <w:szCs w:val="20"/>
              </w:rPr>
              <w:t>355,2</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720" w:type="dxa"/>
            <w:vAlign w:val="center"/>
          </w:tcPr>
          <w:p w:rsidR="00DA1D0F" w:rsidRPr="00294150" w:rsidRDefault="00DA1D0F" w:rsidP="00835540">
            <w:pPr>
              <w:jc w:val="center"/>
              <w:rPr>
                <w:sz w:val="20"/>
                <w:szCs w:val="20"/>
              </w:rPr>
            </w:pPr>
            <w:r w:rsidRPr="00294150">
              <w:rPr>
                <w:sz w:val="20"/>
                <w:szCs w:val="20"/>
              </w:rPr>
              <w:t>316,06</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316,06</w:t>
            </w:r>
          </w:p>
        </w:tc>
        <w:tc>
          <w:tcPr>
            <w:tcW w:w="90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vAlign w:val="center"/>
          </w:tcPr>
          <w:p w:rsidR="00DA1D0F" w:rsidRPr="00294150" w:rsidRDefault="00DA1D0F" w:rsidP="00835540">
            <w:pPr>
              <w:jc w:val="center"/>
              <w:rPr>
                <w:i/>
                <w:color w:val="000000"/>
                <w:sz w:val="20"/>
                <w:szCs w:val="20"/>
              </w:rPr>
            </w:pPr>
            <w:r w:rsidRPr="00294150">
              <w:rPr>
                <w:i/>
                <w:color w:val="000000"/>
                <w:sz w:val="20"/>
                <w:szCs w:val="20"/>
              </w:rPr>
              <w:lastRenderedPageBreak/>
              <w:t>1.1</w:t>
            </w:r>
          </w:p>
        </w:tc>
        <w:tc>
          <w:tcPr>
            <w:tcW w:w="2268" w:type="dxa"/>
            <w:vAlign w:val="bottom"/>
          </w:tcPr>
          <w:p w:rsidR="00DA1D0F" w:rsidRPr="00294150" w:rsidRDefault="00DA1D0F" w:rsidP="00835540">
            <w:pPr>
              <w:jc w:val="both"/>
              <w:rPr>
                <w:i/>
                <w:color w:val="000000"/>
                <w:sz w:val="20"/>
                <w:szCs w:val="20"/>
              </w:rPr>
            </w:pPr>
            <w:r w:rsidRPr="00294150">
              <w:rPr>
                <w:i/>
                <w:color w:val="000000"/>
                <w:sz w:val="20"/>
                <w:szCs w:val="20"/>
              </w:rPr>
              <w:t>Объем сточных вод, принятых у абонентов</w:t>
            </w:r>
          </w:p>
        </w:tc>
        <w:tc>
          <w:tcPr>
            <w:tcW w:w="695" w:type="dxa"/>
            <w:vAlign w:val="center"/>
          </w:tcPr>
          <w:p w:rsidR="00DA1D0F" w:rsidRPr="00294150" w:rsidRDefault="00DA1D0F" w:rsidP="00835540">
            <w:pPr>
              <w:jc w:val="center"/>
              <w:rPr>
                <w:i/>
                <w:color w:val="000000"/>
                <w:sz w:val="20"/>
                <w:szCs w:val="20"/>
              </w:rPr>
            </w:pPr>
            <w:r w:rsidRPr="00294150">
              <w:rPr>
                <w:i/>
                <w:color w:val="000000"/>
                <w:sz w:val="20"/>
                <w:szCs w:val="20"/>
              </w:rPr>
              <w:t>тыс. куб. м</w:t>
            </w: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1.1.1</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в пределах норматива по объему</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1.1.2</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сверх норматива по объему</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i/>
                <w:color w:val="000000"/>
                <w:sz w:val="20"/>
                <w:szCs w:val="20"/>
              </w:rPr>
            </w:pPr>
            <w:r w:rsidRPr="00294150">
              <w:rPr>
                <w:i/>
                <w:color w:val="000000"/>
                <w:sz w:val="20"/>
                <w:szCs w:val="20"/>
              </w:rPr>
              <w:t>1.2</w:t>
            </w:r>
          </w:p>
        </w:tc>
        <w:tc>
          <w:tcPr>
            <w:tcW w:w="2268" w:type="dxa"/>
            <w:vAlign w:val="bottom"/>
          </w:tcPr>
          <w:p w:rsidR="00DA1D0F" w:rsidRPr="00294150" w:rsidRDefault="00DA1D0F" w:rsidP="00835540">
            <w:pPr>
              <w:jc w:val="both"/>
              <w:rPr>
                <w:i/>
                <w:color w:val="000000"/>
                <w:sz w:val="20"/>
                <w:szCs w:val="20"/>
              </w:rPr>
            </w:pPr>
            <w:r w:rsidRPr="00294150">
              <w:rPr>
                <w:i/>
                <w:color w:val="000000"/>
                <w:sz w:val="20"/>
                <w:szCs w:val="20"/>
              </w:rPr>
              <w:t>По категориям сточных вод</w:t>
            </w:r>
          </w:p>
        </w:tc>
        <w:tc>
          <w:tcPr>
            <w:tcW w:w="695" w:type="dxa"/>
            <w:vAlign w:val="center"/>
          </w:tcPr>
          <w:p w:rsidR="00DA1D0F" w:rsidRPr="00294150" w:rsidRDefault="00DA1D0F" w:rsidP="00835540">
            <w:pPr>
              <w:jc w:val="center"/>
              <w:rPr>
                <w:i/>
                <w:color w:val="000000"/>
                <w:sz w:val="20"/>
                <w:szCs w:val="20"/>
              </w:rPr>
            </w:pPr>
            <w:r w:rsidRPr="00294150">
              <w:rPr>
                <w:i/>
                <w:color w:val="000000"/>
                <w:sz w:val="20"/>
                <w:szCs w:val="20"/>
              </w:rPr>
              <w:t>тыс. куб. м</w:t>
            </w: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1.2.1</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жидких бытовых отходов</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1.2.2</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поверхностных сточных вод</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1.2.3</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у нормируемых абонентов</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1.2.4</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у многоквартирных домов и приравненных к ним</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422,9</w:t>
            </w:r>
          </w:p>
        </w:tc>
        <w:tc>
          <w:tcPr>
            <w:tcW w:w="720" w:type="dxa"/>
            <w:vAlign w:val="center"/>
          </w:tcPr>
          <w:p w:rsidR="00DA1D0F" w:rsidRPr="00294150" w:rsidRDefault="00DA1D0F" w:rsidP="00835540">
            <w:pPr>
              <w:jc w:val="center"/>
              <w:rPr>
                <w:sz w:val="20"/>
                <w:szCs w:val="20"/>
              </w:rPr>
            </w:pPr>
            <w:r w:rsidRPr="00294150">
              <w:rPr>
                <w:sz w:val="20"/>
                <w:szCs w:val="20"/>
              </w:rPr>
              <w:t>307,7</w:t>
            </w:r>
          </w:p>
        </w:tc>
        <w:tc>
          <w:tcPr>
            <w:tcW w:w="720" w:type="dxa"/>
            <w:vAlign w:val="center"/>
          </w:tcPr>
          <w:p w:rsidR="00DA1D0F" w:rsidRPr="00294150" w:rsidRDefault="00DA1D0F" w:rsidP="00835540">
            <w:pPr>
              <w:jc w:val="center"/>
              <w:rPr>
                <w:sz w:val="20"/>
                <w:szCs w:val="20"/>
              </w:rPr>
            </w:pPr>
            <w:r w:rsidRPr="00294150">
              <w:rPr>
                <w:sz w:val="20"/>
                <w:szCs w:val="20"/>
              </w:rPr>
              <w:t>419,7</w:t>
            </w:r>
          </w:p>
        </w:tc>
        <w:tc>
          <w:tcPr>
            <w:tcW w:w="720" w:type="dxa"/>
            <w:vAlign w:val="center"/>
          </w:tcPr>
          <w:p w:rsidR="00DA1D0F" w:rsidRPr="00294150" w:rsidRDefault="00DA1D0F" w:rsidP="00835540">
            <w:pPr>
              <w:jc w:val="center"/>
              <w:rPr>
                <w:sz w:val="20"/>
                <w:szCs w:val="20"/>
              </w:rPr>
            </w:pPr>
            <w:r w:rsidRPr="00294150">
              <w:rPr>
                <w:sz w:val="20"/>
                <w:szCs w:val="20"/>
              </w:rPr>
              <w:t>258,16</w:t>
            </w:r>
          </w:p>
        </w:tc>
        <w:tc>
          <w:tcPr>
            <w:tcW w:w="720" w:type="dxa"/>
            <w:vAlign w:val="center"/>
          </w:tcPr>
          <w:p w:rsidR="00DA1D0F" w:rsidRPr="00294150" w:rsidRDefault="00DA1D0F" w:rsidP="00835540">
            <w:pPr>
              <w:jc w:val="center"/>
              <w:rPr>
                <w:sz w:val="20"/>
                <w:szCs w:val="20"/>
              </w:rPr>
            </w:pPr>
            <w:r w:rsidRPr="00294150">
              <w:rPr>
                <w:sz w:val="20"/>
                <w:szCs w:val="20"/>
              </w:rPr>
              <w:t>419,7</w:t>
            </w:r>
          </w:p>
        </w:tc>
        <w:tc>
          <w:tcPr>
            <w:tcW w:w="900" w:type="dxa"/>
            <w:vAlign w:val="center"/>
          </w:tcPr>
          <w:p w:rsidR="00DA1D0F" w:rsidRPr="00294150" w:rsidRDefault="00DA1D0F" w:rsidP="00835540">
            <w:pPr>
              <w:jc w:val="center"/>
              <w:rPr>
                <w:sz w:val="20"/>
                <w:szCs w:val="20"/>
              </w:rPr>
            </w:pPr>
            <w:r w:rsidRPr="00294150">
              <w:rPr>
                <w:sz w:val="20"/>
                <w:szCs w:val="20"/>
              </w:rPr>
              <w:t>258,16</w:t>
            </w:r>
          </w:p>
        </w:tc>
        <w:tc>
          <w:tcPr>
            <w:tcW w:w="900" w:type="dxa"/>
            <w:vAlign w:val="center"/>
          </w:tcPr>
          <w:p w:rsidR="00DA1D0F" w:rsidRPr="00294150" w:rsidRDefault="00DA1D0F" w:rsidP="00835540">
            <w:pPr>
              <w:jc w:val="center"/>
              <w:rPr>
                <w:sz w:val="20"/>
                <w:szCs w:val="20"/>
              </w:rPr>
            </w:pPr>
            <w:r w:rsidRPr="00294150">
              <w:rPr>
                <w:sz w:val="20"/>
                <w:szCs w:val="20"/>
              </w:rPr>
              <w:t>419,7</w:t>
            </w:r>
          </w:p>
        </w:tc>
        <w:tc>
          <w:tcPr>
            <w:tcW w:w="900" w:type="dxa"/>
            <w:vAlign w:val="center"/>
          </w:tcPr>
          <w:p w:rsidR="00DA1D0F" w:rsidRPr="00294150" w:rsidRDefault="00DA1D0F" w:rsidP="00835540">
            <w:pPr>
              <w:jc w:val="center"/>
              <w:rPr>
                <w:sz w:val="20"/>
                <w:szCs w:val="20"/>
              </w:rPr>
            </w:pPr>
            <w:r w:rsidRPr="00294150">
              <w:rPr>
                <w:sz w:val="20"/>
                <w:szCs w:val="20"/>
              </w:rPr>
              <w:t>419,7</w:t>
            </w: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1.2.5</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у прочих абонентов</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62</w:t>
            </w:r>
          </w:p>
        </w:tc>
        <w:tc>
          <w:tcPr>
            <w:tcW w:w="720" w:type="dxa"/>
            <w:vAlign w:val="center"/>
          </w:tcPr>
          <w:p w:rsidR="00DA1D0F" w:rsidRPr="00294150" w:rsidRDefault="00DA1D0F" w:rsidP="00835540">
            <w:pPr>
              <w:jc w:val="center"/>
              <w:rPr>
                <w:sz w:val="20"/>
                <w:szCs w:val="20"/>
              </w:rPr>
            </w:pPr>
            <w:r w:rsidRPr="00294150">
              <w:rPr>
                <w:sz w:val="20"/>
                <w:szCs w:val="20"/>
              </w:rPr>
              <w:t>47,5</w:t>
            </w:r>
          </w:p>
        </w:tc>
        <w:tc>
          <w:tcPr>
            <w:tcW w:w="720" w:type="dxa"/>
            <w:vAlign w:val="center"/>
          </w:tcPr>
          <w:p w:rsidR="00DA1D0F" w:rsidRPr="00294150" w:rsidRDefault="00DA1D0F" w:rsidP="00835540">
            <w:pPr>
              <w:jc w:val="center"/>
              <w:rPr>
                <w:sz w:val="20"/>
                <w:szCs w:val="20"/>
              </w:rPr>
            </w:pPr>
            <w:r w:rsidRPr="00294150">
              <w:rPr>
                <w:sz w:val="20"/>
                <w:szCs w:val="20"/>
              </w:rPr>
              <w:t>62</w:t>
            </w:r>
          </w:p>
        </w:tc>
        <w:tc>
          <w:tcPr>
            <w:tcW w:w="720" w:type="dxa"/>
            <w:vAlign w:val="center"/>
          </w:tcPr>
          <w:p w:rsidR="00DA1D0F" w:rsidRPr="00294150" w:rsidRDefault="00DA1D0F" w:rsidP="00835540">
            <w:pPr>
              <w:jc w:val="center"/>
              <w:rPr>
                <w:sz w:val="20"/>
                <w:szCs w:val="20"/>
              </w:rPr>
            </w:pPr>
            <w:r w:rsidRPr="00294150">
              <w:rPr>
                <w:sz w:val="20"/>
                <w:szCs w:val="20"/>
              </w:rPr>
              <w:t>57,9</w:t>
            </w:r>
          </w:p>
        </w:tc>
        <w:tc>
          <w:tcPr>
            <w:tcW w:w="720" w:type="dxa"/>
            <w:vAlign w:val="center"/>
          </w:tcPr>
          <w:p w:rsidR="00DA1D0F" w:rsidRPr="00294150" w:rsidRDefault="00DA1D0F" w:rsidP="00835540">
            <w:pPr>
              <w:jc w:val="center"/>
              <w:rPr>
                <w:sz w:val="20"/>
                <w:szCs w:val="20"/>
              </w:rPr>
            </w:pPr>
            <w:r w:rsidRPr="00294150">
              <w:rPr>
                <w:sz w:val="20"/>
                <w:szCs w:val="20"/>
              </w:rPr>
              <w:t>62</w:t>
            </w:r>
          </w:p>
        </w:tc>
        <w:tc>
          <w:tcPr>
            <w:tcW w:w="900" w:type="dxa"/>
            <w:vAlign w:val="center"/>
          </w:tcPr>
          <w:p w:rsidR="00DA1D0F" w:rsidRPr="00294150" w:rsidRDefault="00DA1D0F" w:rsidP="00835540">
            <w:pPr>
              <w:jc w:val="center"/>
              <w:rPr>
                <w:sz w:val="20"/>
                <w:szCs w:val="20"/>
              </w:rPr>
            </w:pPr>
            <w:r w:rsidRPr="00294150">
              <w:rPr>
                <w:sz w:val="20"/>
                <w:szCs w:val="20"/>
              </w:rPr>
              <w:t>57,9</w:t>
            </w:r>
          </w:p>
        </w:tc>
        <w:tc>
          <w:tcPr>
            <w:tcW w:w="900" w:type="dxa"/>
            <w:vAlign w:val="center"/>
          </w:tcPr>
          <w:p w:rsidR="00DA1D0F" w:rsidRPr="00294150" w:rsidRDefault="00DA1D0F" w:rsidP="00835540">
            <w:pPr>
              <w:jc w:val="center"/>
              <w:rPr>
                <w:sz w:val="20"/>
                <w:szCs w:val="20"/>
              </w:rPr>
            </w:pPr>
            <w:r w:rsidRPr="00294150">
              <w:rPr>
                <w:sz w:val="20"/>
                <w:szCs w:val="20"/>
              </w:rPr>
              <w:t>62</w:t>
            </w:r>
          </w:p>
        </w:tc>
        <w:tc>
          <w:tcPr>
            <w:tcW w:w="900" w:type="dxa"/>
            <w:vAlign w:val="center"/>
          </w:tcPr>
          <w:p w:rsidR="00DA1D0F" w:rsidRPr="00294150" w:rsidRDefault="00DA1D0F" w:rsidP="00835540">
            <w:pPr>
              <w:jc w:val="center"/>
              <w:rPr>
                <w:sz w:val="20"/>
                <w:szCs w:val="20"/>
              </w:rPr>
            </w:pPr>
            <w:r w:rsidRPr="00294150">
              <w:rPr>
                <w:sz w:val="20"/>
                <w:szCs w:val="20"/>
              </w:rPr>
              <w:t>62</w:t>
            </w:r>
          </w:p>
        </w:tc>
      </w:tr>
      <w:tr w:rsidR="00DA1D0F" w:rsidRPr="00294150" w:rsidTr="00835540">
        <w:tc>
          <w:tcPr>
            <w:tcW w:w="817" w:type="dxa"/>
            <w:vAlign w:val="center"/>
          </w:tcPr>
          <w:p w:rsidR="00DA1D0F" w:rsidRPr="00294150" w:rsidRDefault="00DA1D0F" w:rsidP="00835540">
            <w:pPr>
              <w:jc w:val="center"/>
              <w:rPr>
                <w:i/>
                <w:color w:val="000000"/>
                <w:sz w:val="20"/>
                <w:szCs w:val="20"/>
              </w:rPr>
            </w:pPr>
            <w:r w:rsidRPr="00294150">
              <w:rPr>
                <w:i/>
                <w:color w:val="000000"/>
                <w:sz w:val="20"/>
                <w:szCs w:val="20"/>
              </w:rPr>
              <w:t>1.3</w:t>
            </w:r>
          </w:p>
        </w:tc>
        <w:tc>
          <w:tcPr>
            <w:tcW w:w="2268" w:type="dxa"/>
            <w:vAlign w:val="bottom"/>
          </w:tcPr>
          <w:p w:rsidR="00DA1D0F" w:rsidRPr="00294150" w:rsidRDefault="00DA1D0F" w:rsidP="00835540">
            <w:pPr>
              <w:jc w:val="both"/>
              <w:rPr>
                <w:i/>
                <w:color w:val="000000"/>
                <w:sz w:val="20"/>
                <w:szCs w:val="20"/>
              </w:rPr>
            </w:pPr>
            <w:r w:rsidRPr="00294150">
              <w:rPr>
                <w:i/>
                <w:color w:val="000000"/>
                <w:sz w:val="20"/>
                <w:szCs w:val="20"/>
              </w:rPr>
              <w:t>По абонентам</w:t>
            </w:r>
          </w:p>
        </w:tc>
        <w:tc>
          <w:tcPr>
            <w:tcW w:w="695" w:type="dxa"/>
            <w:vAlign w:val="center"/>
          </w:tcPr>
          <w:p w:rsidR="00DA1D0F" w:rsidRPr="00294150" w:rsidRDefault="00DA1D0F" w:rsidP="00835540">
            <w:pPr>
              <w:jc w:val="center"/>
              <w:rPr>
                <w:i/>
                <w:color w:val="000000"/>
                <w:sz w:val="20"/>
                <w:szCs w:val="20"/>
              </w:rPr>
            </w:pPr>
            <w:r w:rsidRPr="00294150">
              <w:rPr>
                <w:i/>
                <w:color w:val="000000"/>
                <w:sz w:val="20"/>
                <w:szCs w:val="20"/>
              </w:rPr>
              <w:t>тыс. куб. м</w:t>
            </w: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1.3.1</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от других организаций, осуществляющих водоотведение</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1.3.2</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от собственных абонентов</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72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c>
          <w:tcPr>
            <w:tcW w:w="900" w:type="dxa"/>
            <w:vAlign w:val="center"/>
          </w:tcPr>
          <w:p w:rsidR="00DA1D0F" w:rsidRPr="00294150" w:rsidRDefault="00DA1D0F" w:rsidP="00835540">
            <w:pPr>
              <w:jc w:val="center"/>
              <w:rPr>
                <w:sz w:val="20"/>
                <w:szCs w:val="20"/>
              </w:rPr>
            </w:pPr>
          </w:p>
        </w:tc>
      </w:tr>
      <w:tr w:rsidR="00DA1D0F" w:rsidRPr="00294150" w:rsidTr="00835540">
        <w:tc>
          <w:tcPr>
            <w:tcW w:w="817" w:type="dxa"/>
            <w:vAlign w:val="center"/>
          </w:tcPr>
          <w:p w:rsidR="00DA1D0F" w:rsidRPr="00294150" w:rsidRDefault="00DA1D0F" w:rsidP="00835540">
            <w:pPr>
              <w:jc w:val="center"/>
              <w:rPr>
                <w:i/>
                <w:color w:val="000000"/>
                <w:sz w:val="20"/>
                <w:szCs w:val="20"/>
              </w:rPr>
            </w:pPr>
            <w:r w:rsidRPr="00294150">
              <w:rPr>
                <w:i/>
                <w:color w:val="000000"/>
                <w:sz w:val="20"/>
                <w:szCs w:val="20"/>
              </w:rPr>
              <w:t>1.4</w:t>
            </w:r>
          </w:p>
        </w:tc>
        <w:tc>
          <w:tcPr>
            <w:tcW w:w="2268" w:type="dxa"/>
            <w:vAlign w:val="bottom"/>
          </w:tcPr>
          <w:p w:rsidR="00DA1D0F" w:rsidRPr="00294150" w:rsidRDefault="00DA1D0F" w:rsidP="00835540">
            <w:pPr>
              <w:jc w:val="both"/>
              <w:rPr>
                <w:i/>
                <w:color w:val="000000"/>
                <w:sz w:val="20"/>
                <w:szCs w:val="20"/>
              </w:rPr>
            </w:pPr>
            <w:r w:rsidRPr="00294150">
              <w:rPr>
                <w:i/>
                <w:color w:val="000000"/>
                <w:sz w:val="20"/>
                <w:szCs w:val="20"/>
              </w:rPr>
              <w:t>Неучтенный приток сточных вод</w:t>
            </w:r>
          </w:p>
        </w:tc>
        <w:tc>
          <w:tcPr>
            <w:tcW w:w="695" w:type="dxa"/>
            <w:vAlign w:val="center"/>
          </w:tcPr>
          <w:p w:rsidR="00DA1D0F" w:rsidRPr="00294150" w:rsidRDefault="00DA1D0F" w:rsidP="00835540">
            <w:pPr>
              <w:jc w:val="center"/>
              <w:rPr>
                <w:i/>
                <w:color w:val="000000"/>
                <w:sz w:val="20"/>
                <w:szCs w:val="20"/>
              </w:rPr>
            </w:pPr>
            <w:r w:rsidRPr="00294150">
              <w:rPr>
                <w:i/>
                <w:color w:val="000000"/>
                <w:sz w:val="20"/>
                <w:szCs w:val="20"/>
              </w:rPr>
              <w:t>тыс. куб. м</w:t>
            </w: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r>
      <w:tr w:rsidR="00DA1D0F" w:rsidRPr="00294150" w:rsidTr="00835540">
        <w:tc>
          <w:tcPr>
            <w:tcW w:w="817" w:type="dxa"/>
            <w:vAlign w:val="center"/>
          </w:tcPr>
          <w:p w:rsidR="00DA1D0F" w:rsidRPr="00294150" w:rsidRDefault="00DA1D0F" w:rsidP="00835540">
            <w:pPr>
              <w:jc w:val="center"/>
              <w:rPr>
                <w:i/>
                <w:color w:val="000000"/>
                <w:sz w:val="20"/>
                <w:szCs w:val="20"/>
              </w:rPr>
            </w:pPr>
            <w:r w:rsidRPr="00294150">
              <w:rPr>
                <w:i/>
                <w:color w:val="000000"/>
                <w:sz w:val="20"/>
                <w:szCs w:val="20"/>
              </w:rPr>
              <w:t>1.5</w:t>
            </w:r>
          </w:p>
        </w:tc>
        <w:tc>
          <w:tcPr>
            <w:tcW w:w="2268" w:type="dxa"/>
            <w:vAlign w:val="bottom"/>
          </w:tcPr>
          <w:p w:rsidR="00DA1D0F" w:rsidRPr="00294150" w:rsidRDefault="00DA1D0F" w:rsidP="00835540">
            <w:pPr>
              <w:jc w:val="both"/>
              <w:rPr>
                <w:i/>
                <w:color w:val="000000"/>
                <w:sz w:val="20"/>
                <w:szCs w:val="20"/>
              </w:rPr>
            </w:pPr>
            <w:r w:rsidRPr="00294150">
              <w:rPr>
                <w:i/>
                <w:color w:val="000000"/>
                <w:sz w:val="20"/>
                <w:szCs w:val="20"/>
              </w:rPr>
              <w:t>Поступило с территорий, дифференцированных по тарифу</w:t>
            </w:r>
          </w:p>
        </w:tc>
        <w:tc>
          <w:tcPr>
            <w:tcW w:w="695" w:type="dxa"/>
            <w:vAlign w:val="center"/>
          </w:tcPr>
          <w:p w:rsidR="00DA1D0F" w:rsidRPr="00294150" w:rsidRDefault="00DA1D0F" w:rsidP="00835540">
            <w:pPr>
              <w:jc w:val="center"/>
              <w:rPr>
                <w:i/>
                <w:color w:val="000000"/>
                <w:sz w:val="20"/>
                <w:szCs w:val="20"/>
              </w:rPr>
            </w:pPr>
            <w:r w:rsidRPr="00294150">
              <w:rPr>
                <w:i/>
                <w:color w:val="000000"/>
                <w:sz w:val="20"/>
                <w:szCs w:val="20"/>
              </w:rPr>
              <w:t>тыс. куб. м</w:t>
            </w: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72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c>
          <w:tcPr>
            <w:tcW w:w="900" w:type="dxa"/>
            <w:vAlign w:val="center"/>
          </w:tcPr>
          <w:p w:rsidR="00DA1D0F" w:rsidRPr="00294150" w:rsidRDefault="00DA1D0F" w:rsidP="00835540">
            <w:pPr>
              <w:jc w:val="center"/>
              <w:rPr>
                <w:i/>
                <w:sz w:val="20"/>
                <w:szCs w:val="20"/>
              </w:rPr>
            </w:pPr>
          </w:p>
        </w:tc>
      </w:tr>
      <w:tr w:rsidR="00DA1D0F" w:rsidRPr="00294150" w:rsidTr="00835540">
        <w:tc>
          <w:tcPr>
            <w:tcW w:w="817" w:type="dxa"/>
            <w:vAlign w:val="center"/>
          </w:tcPr>
          <w:p w:rsidR="00DA1D0F" w:rsidRPr="00294150" w:rsidRDefault="00DA1D0F" w:rsidP="00835540">
            <w:pPr>
              <w:jc w:val="center"/>
              <w:rPr>
                <w:bCs/>
                <w:color w:val="000000"/>
                <w:sz w:val="20"/>
                <w:szCs w:val="20"/>
              </w:rPr>
            </w:pPr>
            <w:r w:rsidRPr="00294150">
              <w:rPr>
                <w:bCs/>
                <w:color w:val="000000"/>
                <w:sz w:val="20"/>
                <w:szCs w:val="20"/>
              </w:rPr>
              <w:t>2</w:t>
            </w:r>
          </w:p>
        </w:tc>
        <w:tc>
          <w:tcPr>
            <w:tcW w:w="2268" w:type="dxa"/>
            <w:vAlign w:val="bottom"/>
          </w:tcPr>
          <w:p w:rsidR="00DA1D0F" w:rsidRPr="00294150" w:rsidRDefault="00DA1D0F" w:rsidP="00835540">
            <w:pPr>
              <w:jc w:val="both"/>
              <w:rPr>
                <w:bCs/>
                <w:color w:val="000000"/>
                <w:sz w:val="20"/>
                <w:szCs w:val="20"/>
              </w:rPr>
            </w:pPr>
            <w:r w:rsidRPr="00294150">
              <w:rPr>
                <w:bCs/>
                <w:color w:val="000000"/>
                <w:sz w:val="20"/>
                <w:szCs w:val="20"/>
              </w:rPr>
              <w:t>Объем транспортируемых сточных вод</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484,9</w:t>
            </w:r>
          </w:p>
        </w:tc>
        <w:tc>
          <w:tcPr>
            <w:tcW w:w="720" w:type="dxa"/>
            <w:vAlign w:val="center"/>
          </w:tcPr>
          <w:p w:rsidR="00DA1D0F" w:rsidRPr="00294150" w:rsidRDefault="00DA1D0F" w:rsidP="00835540">
            <w:pPr>
              <w:jc w:val="center"/>
              <w:rPr>
                <w:sz w:val="20"/>
                <w:szCs w:val="20"/>
              </w:rPr>
            </w:pPr>
            <w:r w:rsidRPr="00294150">
              <w:rPr>
                <w:sz w:val="20"/>
                <w:szCs w:val="20"/>
              </w:rPr>
              <w:t>355,2</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720" w:type="dxa"/>
            <w:vAlign w:val="center"/>
          </w:tcPr>
          <w:p w:rsidR="00DA1D0F" w:rsidRPr="00294150" w:rsidRDefault="00DA1D0F" w:rsidP="00835540">
            <w:pPr>
              <w:jc w:val="center"/>
              <w:rPr>
                <w:sz w:val="20"/>
                <w:szCs w:val="20"/>
              </w:rPr>
            </w:pPr>
            <w:r w:rsidRPr="00294150">
              <w:rPr>
                <w:sz w:val="20"/>
                <w:szCs w:val="20"/>
              </w:rPr>
              <w:t>316,06</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316,06</w:t>
            </w:r>
          </w:p>
        </w:tc>
        <w:tc>
          <w:tcPr>
            <w:tcW w:w="90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vAlign w:val="center"/>
          </w:tcPr>
          <w:p w:rsidR="00DA1D0F" w:rsidRPr="00294150" w:rsidRDefault="00DA1D0F" w:rsidP="00835540">
            <w:pPr>
              <w:jc w:val="center"/>
              <w:rPr>
                <w:color w:val="000000"/>
                <w:sz w:val="20"/>
                <w:szCs w:val="20"/>
              </w:rPr>
            </w:pPr>
            <w:r w:rsidRPr="00294150">
              <w:rPr>
                <w:color w:val="000000"/>
                <w:sz w:val="20"/>
                <w:szCs w:val="20"/>
              </w:rPr>
              <w:t>2.1</w:t>
            </w:r>
          </w:p>
        </w:tc>
        <w:tc>
          <w:tcPr>
            <w:tcW w:w="2268" w:type="dxa"/>
            <w:vAlign w:val="bottom"/>
          </w:tcPr>
          <w:p w:rsidR="00DA1D0F" w:rsidRPr="00294150" w:rsidRDefault="00DA1D0F" w:rsidP="00835540">
            <w:pPr>
              <w:jc w:val="both"/>
              <w:rPr>
                <w:color w:val="000000"/>
                <w:sz w:val="20"/>
                <w:szCs w:val="20"/>
              </w:rPr>
            </w:pPr>
            <w:r w:rsidRPr="00294150">
              <w:rPr>
                <w:color w:val="000000"/>
                <w:sz w:val="20"/>
                <w:szCs w:val="20"/>
              </w:rPr>
              <w:t>На собственные очистные сооружения</w:t>
            </w:r>
          </w:p>
        </w:tc>
        <w:tc>
          <w:tcPr>
            <w:tcW w:w="695" w:type="dxa"/>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vAlign w:val="center"/>
          </w:tcPr>
          <w:p w:rsidR="00DA1D0F" w:rsidRPr="00294150" w:rsidRDefault="00DA1D0F" w:rsidP="00835540">
            <w:pPr>
              <w:jc w:val="center"/>
              <w:rPr>
                <w:sz w:val="20"/>
                <w:szCs w:val="20"/>
              </w:rPr>
            </w:pPr>
            <w:r w:rsidRPr="00294150">
              <w:rPr>
                <w:sz w:val="20"/>
                <w:szCs w:val="20"/>
              </w:rPr>
              <w:t>484,9</w:t>
            </w:r>
          </w:p>
        </w:tc>
        <w:tc>
          <w:tcPr>
            <w:tcW w:w="720" w:type="dxa"/>
            <w:vAlign w:val="center"/>
          </w:tcPr>
          <w:p w:rsidR="00DA1D0F" w:rsidRPr="00294150" w:rsidRDefault="00DA1D0F" w:rsidP="00835540">
            <w:pPr>
              <w:jc w:val="center"/>
              <w:rPr>
                <w:sz w:val="20"/>
                <w:szCs w:val="20"/>
              </w:rPr>
            </w:pPr>
            <w:r w:rsidRPr="00294150">
              <w:rPr>
                <w:sz w:val="20"/>
                <w:szCs w:val="20"/>
              </w:rPr>
              <w:t>355,2</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720" w:type="dxa"/>
            <w:vAlign w:val="center"/>
          </w:tcPr>
          <w:p w:rsidR="00DA1D0F" w:rsidRPr="00294150" w:rsidRDefault="00DA1D0F" w:rsidP="00835540">
            <w:pPr>
              <w:jc w:val="center"/>
              <w:rPr>
                <w:sz w:val="20"/>
                <w:szCs w:val="20"/>
              </w:rPr>
            </w:pPr>
            <w:r w:rsidRPr="00294150">
              <w:rPr>
                <w:sz w:val="20"/>
                <w:szCs w:val="20"/>
              </w:rPr>
              <w:t>316,06</w:t>
            </w:r>
          </w:p>
        </w:tc>
        <w:tc>
          <w:tcPr>
            <w:tcW w:w="72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316,06</w:t>
            </w:r>
          </w:p>
        </w:tc>
        <w:tc>
          <w:tcPr>
            <w:tcW w:w="900" w:type="dxa"/>
            <w:vAlign w:val="center"/>
          </w:tcPr>
          <w:p w:rsidR="00DA1D0F" w:rsidRPr="00294150" w:rsidRDefault="00DA1D0F" w:rsidP="00835540">
            <w:pPr>
              <w:jc w:val="center"/>
              <w:rPr>
                <w:sz w:val="20"/>
                <w:szCs w:val="20"/>
              </w:rPr>
            </w:pPr>
            <w:r w:rsidRPr="00294150">
              <w:rPr>
                <w:sz w:val="20"/>
                <w:szCs w:val="20"/>
              </w:rPr>
              <w:t>481,7</w:t>
            </w:r>
          </w:p>
        </w:tc>
        <w:tc>
          <w:tcPr>
            <w:tcW w:w="900" w:type="dxa"/>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2.2</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color w:val="000000"/>
                <w:sz w:val="20"/>
                <w:szCs w:val="20"/>
              </w:rPr>
            </w:pPr>
            <w:r w:rsidRPr="00294150">
              <w:rPr>
                <w:color w:val="000000"/>
                <w:sz w:val="20"/>
                <w:szCs w:val="20"/>
              </w:rPr>
              <w:t>Другим организациям</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bCs/>
                <w:color w:val="000000"/>
                <w:sz w:val="20"/>
                <w:szCs w:val="20"/>
              </w:rPr>
            </w:pPr>
            <w:r w:rsidRPr="00294150">
              <w:rPr>
                <w:bCs/>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bCs/>
                <w:color w:val="000000"/>
                <w:sz w:val="20"/>
                <w:szCs w:val="20"/>
              </w:rPr>
            </w:pPr>
            <w:r w:rsidRPr="00294150">
              <w:rPr>
                <w:bCs/>
                <w:color w:val="000000"/>
                <w:sz w:val="20"/>
                <w:szCs w:val="20"/>
              </w:rPr>
              <w:t>Объем сточных вод, поступивших на очистные сооружения</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3.1</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color w:val="000000"/>
                <w:sz w:val="20"/>
                <w:szCs w:val="20"/>
              </w:rPr>
            </w:pPr>
            <w:r w:rsidRPr="00294150">
              <w:rPr>
                <w:color w:val="000000"/>
                <w:sz w:val="20"/>
                <w:szCs w:val="20"/>
              </w:rPr>
              <w:t>Объем сточных вод, прошедших очистку</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3.2</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color w:val="000000"/>
                <w:sz w:val="20"/>
                <w:szCs w:val="20"/>
              </w:rPr>
            </w:pPr>
            <w:r w:rsidRPr="00294150">
              <w:rPr>
                <w:color w:val="000000"/>
                <w:sz w:val="20"/>
                <w:szCs w:val="20"/>
              </w:rPr>
              <w:t>Сбросы сточных вод в пределах нормативов и лимитов</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тыс. куб. м</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484,9</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355,2</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316,06</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481,7</w:t>
            </w: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bCs/>
                <w:color w:val="000000"/>
                <w:sz w:val="20"/>
                <w:szCs w:val="20"/>
              </w:rPr>
            </w:pPr>
            <w:r w:rsidRPr="00294150">
              <w:rPr>
                <w:bCs/>
                <w:color w:val="000000"/>
                <w:sz w:val="20"/>
                <w:szCs w:val="20"/>
              </w:rPr>
              <w:t>4</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bCs/>
                <w:color w:val="000000"/>
                <w:sz w:val="20"/>
                <w:szCs w:val="20"/>
              </w:rPr>
            </w:pPr>
            <w:r w:rsidRPr="00294150">
              <w:rPr>
                <w:bCs/>
                <w:color w:val="000000"/>
                <w:sz w:val="20"/>
                <w:szCs w:val="20"/>
              </w:rPr>
              <w:t>Объем обезвоженного осадка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 xml:space="preserve">тыс. куб. </w:t>
            </w:r>
            <w:r w:rsidRPr="00294150">
              <w:rPr>
                <w:color w:val="000000"/>
                <w:sz w:val="20"/>
                <w:szCs w:val="20"/>
              </w:rPr>
              <w:lastRenderedPageBreak/>
              <w:t>м</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lastRenderedPageBreak/>
              <w:t>0,005</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0,005</w:t>
            </w:r>
          </w:p>
        </w:tc>
      </w:tr>
      <w:tr w:rsidR="00DA1D0F" w:rsidRPr="00294150" w:rsidTr="00835540">
        <w:tc>
          <w:tcPr>
            <w:tcW w:w="817"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bCs/>
                <w:color w:val="000000"/>
                <w:sz w:val="20"/>
                <w:szCs w:val="20"/>
              </w:rPr>
            </w:pPr>
            <w:r w:rsidRPr="00294150">
              <w:rPr>
                <w:bCs/>
                <w:color w:val="000000"/>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vAlign w:val="bottom"/>
          </w:tcPr>
          <w:p w:rsidR="00DA1D0F" w:rsidRPr="00294150" w:rsidRDefault="00DA1D0F" w:rsidP="00835540">
            <w:pPr>
              <w:jc w:val="both"/>
              <w:rPr>
                <w:bCs/>
                <w:color w:val="000000"/>
                <w:sz w:val="20"/>
                <w:szCs w:val="20"/>
              </w:rPr>
            </w:pPr>
            <w:r w:rsidRPr="00294150">
              <w:rPr>
                <w:bCs/>
                <w:color w:val="000000"/>
                <w:sz w:val="20"/>
                <w:szCs w:val="20"/>
              </w:rPr>
              <w:t>Темп изменения объема отводимых сточных вод</w:t>
            </w:r>
          </w:p>
        </w:tc>
        <w:tc>
          <w:tcPr>
            <w:tcW w:w="695"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color w:val="000000"/>
                <w:sz w:val="20"/>
                <w:szCs w:val="20"/>
              </w:rPr>
            </w:pPr>
            <w:r w:rsidRPr="00294150">
              <w:rPr>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-26,74</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-34,3</w:t>
            </w:r>
          </w:p>
        </w:tc>
        <w:tc>
          <w:tcPr>
            <w:tcW w:w="72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-34,3</w:t>
            </w: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A1D0F" w:rsidRPr="00294150" w:rsidRDefault="00DA1D0F" w:rsidP="00835540">
            <w:pPr>
              <w:jc w:val="center"/>
              <w:rPr>
                <w:sz w:val="20"/>
                <w:szCs w:val="20"/>
              </w:rPr>
            </w:pPr>
          </w:p>
        </w:tc>
      </w:tr>
    </w:tbl>
    <w:p w:rsidR="00DA1D0F" w:rsidRPr="00840CD3" w:rsidRDefault="00DA1D0F" w:rsidP="00DA1D0F">
      <w:pPr>
        <w:ind w:firstLine="709"/>
        <w:jc w:val="both"/>
      </w:pPr>
      <w:r w:rsidRPr="00840CD3">
        <w:t xml:space="preserve"> Исходя из фактического объема приема сточных вод за последний отчетный год и динамики приема сточных вод за последние три года, в том числе с учетом подключения (технологического присоединения) объектов потребителей к центральным системам водоотведения и прекращения приема сточных вод в отношении объектов потребителей, а также изменения порядка определения количества принятых сточных вод предлагается принять объем принятых сточных вод в размере: </w:t>
      </w:r>
    </w:p>
    <w:p w:rsidR="00DA1D0F" w:rsidRPr="00840CD3" w:rsidRDefault="00DA1D0F" w:rsidP="00DA1D0F">
      <w:pPr>
        <w:tabs>
          <w:tab w:val="left" w:pos="8880"/>
        </w:tabs>
        <w:ind w:firstLine="709"/>
        <w:jc w:val="right"/>
      </w:pPr>
      <w:r w:rsidRPr="00840CD3">
        <w:t xml:space="preserve">                                                                                                          тыс.м³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2551"/>
      </w:tblGrid>
      <w:tr w:rsidR="00DA1D0F" w:rsidRPr="00294150" w:rsidTr="00835540">
        <w:tc>
          <w:tcPr>
            <w:tcW w:w="4219" w:type="dxa"/>
          </w:tcPr>
          <w:p w:rsidR="00DA1D0F" w:rsidRPr="00294150" w:rsidRDefault="00DA1D0F" w:rsidP="00835540">
            <w:pPr>
              <w:jc w:val="both"/>
              <w:rPr>
                <w:sz w:val="20"/>
                <w:szCs w:val="20"/>
              </w:rPr>
            </w:pPr>
          </w:p>
        </w:tc>
        <w:tc>
          <w:tcPr>
            <w:tcW w:w="2977" w:type="dxa"/>
          </w:tcPr>
          <w:p w:rsidR="00DA1D0F" w:rsidRPr="00294150" w:rsidRDefault="00DA1D0F" w:rsidP="00835540">
            <w:pPr>
              <w:jc w:val="center"/>
              <w:rPr>
                <w:sz w:val="20"/>
                <w:szCs w:val="20"/>
              </w:rPr>
            </w:pPr>
            <w:r w:rsidRPr="00294150">
              <w:rPr>
                <w:sz w:val="20"/>
                <w:szCs w:val="20"/>
              </w:rPr>
              <w:t>2019г</w:t>
            </w:r>
          </w:p>
        </w:tc>
        <w:tc>
          <w:tcPr>
            <w:tcW w:w="2551" w:type="dxa"/>
          </w:tcPr>
          <w:p w:rsidR="00DA1D0F" w:rsidRPr="00294150" w:rsidRDefault="00DA1D0F" w:rsidP="00835540">
            <w:pPr>
              <w:jc w:val="center"/>
              <w:rPr>
                <w:sz w:val="20"/>
                <w:szCs w:val="20"/>
              </w:rPr>
            </w:pPr>
            <w:r w:rsidRPr="00294150">
              <w:rPr>
                <w:sz w:val="20"/>
                <w:szCs w:val="20"/>
              </w:rPr>
              <w:t>2020г</w:t>
            </w:r>
          </w:p>
        </w:tc>
      </w:tr>
      <w:tr w:rsidR="00DA1D0F" w:rsidRPr="00294150" w:rsidTr="00835540">
        <w:tc>
          <w:tcPr>
            <w:tcW w:w="4219" w:type="dxa"/>
          </w:tcPr>
          <w:p w:rsidR="00DA1D0F" w:rsidRPr="00294150" w:rsidRDefault="00DA1D0F" w:rsidP="00835540">
            <w:pPr>
              <w:jc w:val="both"/>
              <w:rPr>
                <w:sz w:val="20"/>
                <w:szCs w:val="20"/>
              </w:rPr>
            </w:pPr>
            <w:r w:rsidRPr="00294150">
              <w:rPr>
                <w:sz w:val="20"/>
                <w:szCs w:val="20"/>
              </w:rPr>
              <w:t>В год</w:t>
            </w:r>
          </w:p>
        </w:tc>
        <w:tc>
          <w:tcPr>
            <w:tcW w:w="2977" w:type="dxa"/>
          </w:tcPr>
          <w:p w:rsidR="00DA1D0F" w:rsidRPr="00294150" w:rsidRDefault="00DA1D0F" w:rsidP="00835540">
            <w:pPr>
              <w:jc w:val="both"/>
              <w:rPr>
                <w:sz w:val="20"/>
                <w:szCs w:val="20"/>
              </w:rPr>
            </w:pPr>
            <w:r w:rsidRPr="00294150">
              <w:rPr>
                <w:sz w:val="20"/>
                <w:szCs w:val="20"/>
              </w:rPr>
              <w:t>481,7</w:t>
            </w:r>
          </w:p>
        </w:tc>
        <w:tc>
          <w:tcPr>
            <w:tcW w:w="2551" w:type="dxa"/>
          </w:tcPr>
          <w:p w:rsidR="00DA1D0F" w:rsidRPr="00294150" w:rsidRDefault="00DA1D0F" w:rsidP="00835540">
            <w:pPr>
              <w:jc w:val="both"/>
              <w:rPr>
                <w:sz w:val="20"/>
                <w:szCs w:val="20"/>
              </w:rPr>
            </w:pPr>
            <w:r w:rsidRPr="00294150">
              <w:rPr>
                <w:sz w:val="20"/>
                <w:szCs w:val="20"/>
              </w:rPr>
              <w:t>481,7</w:t>
            </w:r>
          </w:p>
        </w:tc>
      </w:tr>
      <w:tr w:rsidR="00DA1D0F" w:rsidRPr="00294150" w:rsidTr="00835540">
        <w:tc>
          <w:tcPr>
            <w:tcW w:w="4219" w:type="dxa"/>
          </w:tcPr>
          <w:p w:rsidR="00DA1D0F" w:rsidRPr="00294150" w:rsidRDefault="00DA1D0F" w:rsidP="00835540">
            <w:pPr>
              <w:jc w:val="both"/>
              <w:rPr>
                <w:sz w:val="20"/>
                <w:szCs w:val="20"/>
              </w:rPr>
            </w:pPr>
            <w:r w:rsidRPr="00294150">
              <w:rPr>
                <w:sz w:val="20"/>
                <w:szCs w:val="20"/>
              </w:rPr>
              <w:t>с 01.01. по 30.06.</w:t>
            </w:r>
          </w:p>
        </w:tc>
        <w:tc>
          <w:tcPr>
            <w:tcW w:w="2977" w:type="dxa"/>
          </w:tcPr>
          <w:p w:rsidR="00DA1D0F" w:rsidRPr="00294150" w:rsidRDefault="00DA1D0F" w:rsidP="00835540">
            <w:pPr>
              <w:jc w:val="both"/>
              <w:rPr>
                <w:sz w:val="20"/>
                <w:szCs w:val="20"/>
              </w:rPr>
            </w:pPr>
            <w:r w:rsidRPr="00294150">
              <w:rPr>
                <w:sz w:val="20"/>
                <w:szCs w:val="20"/>
              </w:rPr>
              <w:t>240,85</w:t>
            </w:r>
          </w:p>
        </w:tc>
        <w:tc>
          <w:tcPr>
            <w:tcW w:w="2551" w:type="dxa"/>
          </w:tcPr>
          <w:p w:rsidR="00DA1D0F" w:rsidRPr="00294150" w:rsidRDefault="00DA1D0F" w:rsidP="00835540">
            <w:pPr>
              <w:jc w:val="both"/>
              <w:rPr>
                <w:sz w:val="20"/>
                <w:szCs w:val="20"/>
              </w:rPr>
            </w:pPr>
            <w:r w:rsidRPr="00294150">
              <w:rPr>
                <w:sz w:val="20"/>
                <w:szCs w:val="20"/>
              </w:rPr>
              <w:t>240,85</w:t>
            </w:r>
          </w:p>
        </w:tc>
      </w:tr>
      <w:tr w:rsidR="00DA1D0F" w:rsidRPr="00294150" w:rsidTr="00835540">
        <w:tc>
          <w:tcPr>
            <w:tcW w:w="4219" w:type="dxa"/>
          </w:tcPr>
          <w:p w:rsidR="00DA1D0F" w:rsidRPr="00294150" w:rsidRDefault="00DA1D0F" w:rsidP="00835540">
            <w:pPr>
              <w:jc w:val="both"/>
              <w:rPr>
                <w:sz w:val="20"/>
                <w:szCs w:val="20"/>
              </w:rPr>
            </w:pPr>
            <w:r w:rsidRPr="00294150">
              <w:rPr>
                <w:sz w:val="20"/>
                <w:szCs w:val="20"/>
              </w:rPr>
              <w:t>с 01.07. по 31.12.</w:t>
            </w:r>
          </w:p>
        </w:tc>
        <w:tc>
          <w:tcPr>
            <w:tcW w:w="2977" w:type="dxa"/>
          </w:tcPr>
          <w:p w:rsidR="00DA1D0F" w:rsidRPr="00294150" w:rsidRDefault="00DA1D0F" w:rsidP="00835540">
            <w:pPr>
              <w:jc w:val="both"/>
              <w:rPr>
                <w:sz w:val="20"/>
                <w:szCs w:val="20"/>
              </w:rPr>
            </w:pPr>
            <w:r w:rsidRPr="00294150">
              <w:rPr>
                <w:sz w:val="20"/>
                <w:szCs w:val="20"/>
              </w:rPr>
              <w:t>240,85</w:t>
            </w:r>
          </w:p>
        </w:tc>
        <w:tc>
          <w:tcPr>
            <w:tcW w:w="2551" w:type="dxa"/>
          </w:tcPr>
          <w:p w:rsidR="00DA1D0F" w:rsidRPr="00294150" w:rsidRDefault="00DA1D0F" w:rsidP="00835540">
            <w:pPr>
              <w:jc w:val="both"/>
              <w:rPr>
                <w:sz w:val="20"/>
                <w:szCs w:val="20"/>
              </w:rPr>
            </w:pPr>
            <w:r w:rsidRPr="00294150">
              <w:rPr>
                <w:sz w:val="20"/>
                <w:szCs w:val="20"/>
              </w:rPr>
              <w:t>240,85</w:t>
            </w:r>
          </w:p>
        </w:tc>
      </w:tr>
    </w:tbl>
    <w:p w:rsidR="000C037B" w:rsidRDefault="000C037B" w:rsidP="00DA1D0F">
      <w:pPr>
        <w:tabs>
          <w:tab w:val="left" w:pos="1080"/>
        </w:tabs>
        <w:jc w:val="center"/>
        <w:rPr>
          <w:b/>
        </w:rPr>
      </w:pPr>
    </w:p>
    <w:p w:rsidR="00DA1D0F" w:rsidRPr="000C037B" w:rsidRDefault="00DA1D0F" w:rsidP="00DA1D0F">
      <w:pPr>
        <w:tabs>
          <w:tab w:val="left" w:pos="1080"/>
        </w:tabs>
        <w:jc w:val="center"/>
      </w:pPr>
      <w:r w:rsidRPr="000C037B">
        <w:t>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DA1D0F" w:rsidRPr="00840CD3" w:rsidRDefault="00DA1D0F" w:rsidP="00DA1D0F">
      <w:pPr>
        <w:jc w:val="right"/>
      </w:pPr>
      <w:r w:rsidRPr="00840CD3">
        <w:t xml:space="preserve">                                                                                                           </w:t>
      </w:r>
      <w:r w:rsidRPr="00840CD3">
        <w:tab/>
        <w:t>тыс.руб.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8"/>
        <w:gridCol w:w="2417"/>
        <w:gridCol w:w="1985"/>
        <w:gridCol w:w="1559"/>
      </w:tblGrid>
      <w:tr w:rsidR="00DA1D0F" w:rsidRPr="00294150" w:rsidTr="00835540">
        <w:trPr>
          <w:trHeight w:val="1518"/>
        </w:trPr>
        <w:tc>
          <w:tcPr>
            <w:tcW w:w="3928" w:type="dxa"/>
            <w:vAlign w:val="center"/>
          </w:tcPr>
          <w:p w:rsidR="00DA1D0F" w:rsidRPr="00294150" w:rsidRDefault="00DA1D0F" w:rsidP="00835540">
            <w:pPr>
              <w:jc w:val="center"/>
              <w:rPr>
                <w:sz w:val="20"/>
                <w:szCs w:val="20"/>
              </w:rPr>
            </w:pPr>
            <w:r w:rsidRPr="00294150">
              <w:rPr>
                <w:sz w:val="20"/>
                <w:szCs w:val="20"/>
              </w:rPr>
              <w:t>Наименование</w:t>
            </w:r>
          </w:p>
        </w:tc>
        <w:tc>
          <w:tcPr>
            <w:tcW w:w="2417" w:type="dxa"/>
            <w:vAlign w:val="center"/>
          </w:tcPr>
          <w:p w:rsidR="00DA1D0F" w:rsidRPr="00294150" w:rsidRDefault="00DA1D0F" w:rsidP="00835540">
            <w:pPr>
              <w:jc w:val="center"/>
              <w:rPr>
                <w:sz w:val="20"/>
                <w:szCs w:val="20"/>
              </w:rPr>
            </w:pPr>
            <w:r w:rsidRPr="00294150">
              <w:rPr>
                <w:sz w:val="20"/>
                <w:szCs w:val="20"/>
              </w:rPr>
              <w:t>Расходы, утвержденные в предыдущем периоде (году) регулирования (2018 г.)</w:t>
            </w:r>
          </w:p>
        </w:tc>
        <w:tc>
          <w:tcPr>
            <w:tcW w:w="1985" w:type="dxa"/>
            <w:vAlign w:val="center"/>
          </w:tcPr>
          <w:p w:rsidR="00DA1D0F" w:rsidRPr="00294150" w:rsidRDefault="00DA1D0F" w:rsidP="00835540">
            <w:pPr>
              <w:jc w:val="center"/>
              <w:rPr>
                <w:sz w:val="20"/>
                <w:szCs w:val="20"/>
              </w:rPr>
            </w:pPr>
            <w:r w:rsidRPr="00294150">
              <w:rPr>
                <w:sz w:val="20"/>
                <w:szCs w:val="20"/>
              </w:rPr>
              <w:t>Регулируемый период (2019г.)</w:t>
            </w:r>
          </w:p>
          <w:p w:rsidR="00DA1D0F" w:rsidRPr="00294150" w:rsidRDefault="00DA1D0F" w:rsidP="00835540">
            <w:pPr>
              <w:rPr>
                <w:sz w:val="20"/>
                <w:szCs w:val="20"/>
              </w:rPr>
            </w:pPr>
          </w:p>
        </w:tc>
        <w:tc>
          <w:tcPr>
            <w:tcW w:w="1559" w:type="dxa"/>
            <w:vAlign w:val="center"/>
          </w:tcPr>
          <w:p w:rsidR="00DA1D0F" w:rsidRPr="00294150" w:rsidRDefault="00DA1D0F" w:rsidP="00835540">
            <w:pPr>
              <w:jc w:val="center"/>
              <w:rPr>
                <w:sz w:val="20"/>
                <w:szCs w:val="20"/>
              </w:rPr>
            </w:pPr>
            <w:r w:rsidRPr="00294150">
              <w:rPr>
                <w:sz w:val="20"/>
                <w:szCs w:val="20"/>
              </w:rPr>
              <w:t>% роста к 2018 г.</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Операционные расходы</w:t>
            </w:r>
          </w:p>
        </w:tc>
        <w:tc>
          <w:tcPr>
            <w:tcW w:w="2417" w:type="dxa"/>
            <w:vAlign w:val="center"/>
          </w:tcPr>
          <w:p w:rsidR="00DA1D0F" w:rsidRPr="00294150" w:rsidRDefault="00DA1D0F" w:rsidP="00835540">
            <w:pPr>
              <w:jc w:val="center"/>
              <w:rPr>
                <w:sz w:val="20"/>
                <w:szCs w:val="20"/>
              </w:rPr>
            </w:pPr>
            <w:r w:rsidRPr="00294150">
              <w:rPr>
                <w:sz w:val="20"/>
                <w:szCs w:val="20"/>
              </w:rPr>
              <w:t>8063,74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8350,32</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103,55%</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Расходы на электрическую энергию</w:t>
            </w:r>
          </w:p>
        </w:tc>
        <w:tc>
          <w:tcPr>
            <w:tcW w:w="2417" w:type="dxa"/>
            <w:vAlign w:val="center"/>
          </w:tcPr>
          <w:p w:rsidR="00DA1D0F" w:rsidRPr="00294150" w:rsidRDefault="00DA1D0F" w:rsidP="00835540">
            <w:pPr>
              <w:jc w:val="center"/>
              <w:rPr>
                <w:sz w:val="20"/>
                <w:szCs w:val="20"/>
              </w:rPr>
            </w:pPr>
            <w:r w:rsidRPr="00294150">
              <w:rPr>
                <w:sz w:val="20"/>
                <w:szCs w:val="20"/>
              </w:rPr>
              <w:t>564,88</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624</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110,47%</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Неподконтрольные расходы</w:t>
            </w:r>
          </w:p>
        </w:tc>
        <w:tc>
          <w:tcPr>
            <w:tcW w:w="2417" w:type="dxa"/>
            <w:vAlign w:val="center"/>
          </w:tcPr>
          <w:p w:rsidR="00DA1D0F" w:rsidRPr="00294150" w:rsidRDefault="00DA1D0F" w:rsidP="00835540">
            <w:pPr>
              <w:jc w:val="center"/>
              <w:rPr>
                <w:sz w:val="20"/>
                <w:szCs w:val="20"/>
              </w:rPr>
            </w:pPr>
            <w:r w:rsidRPr="00294150">
              <w:rPr>
                <w:sz w:val="20"/>
                <w:szCs w:val="20"/>
              </w:rPr>
              <w:t>552,09</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557,8</w:t>
            </w:r>
          </w:p>
        </w:tc>
        <w:tc>
          <w:tcPr>
            <w:tcW w:w="1559" w:type="dxa"/>
            <w:shd w:val="clear" w:color="auto" w:fill="auto"/>
            <w:vAlign w:val="center"/>
          </w:tcPr>
          <w:p w:rsidR="00DA1D0F" w:rsidRPr="00294150" w:rsidRDefault="00DA1D0F" w:rsidP="00835540">
            <w:pPr>
              <w:spacing w:line="360" w:lineRule="auto"/>
              <w:jc w:val="center"/>
              <w:rPr>
                <w:sz w:val="20"/>
                <w:szCs w:val="20"/>
              </w:rPr>
            </w:pPr>
            <w:r w:rsidRPr="00294150">
              <w:rPr>
                <w:sz w:val="20"/>
                <w:szCs w:val="20"/>
              </w:rPr>
              <w:t>101,03%</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Амортизация</w:t>
            </w:r>
          </w:p>
        </w:tc>
        <w:tc>
          <w:tcPr>
            <w:tcW w:w="2417" w:type="dxa"/>
            <w:vAlign w:val="center"/>
          </w:tcPr>
          <w:p w:rsidR="00DA1D0F" w:rsidRPr="00294150" w:rsidRDefault="00DA1D0F" w:rsidP="00835540">
            <w:pPr>
              <w:jc w:val="center"/>
              <w:rPr>
                <w:sz w:val="20"/>
                <w:szCs w:val="20"/>
              </w:rPr>
            </w:pPr>
            <w:r w:rsidRPr="00294150">
              <w:rPr>
                <w:sz w:val="20"/>
                <w:szCs w:val="20"/>
              </w:rPr>
              <w:t>237,4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237,4</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Нормативная прибыль</w:t>
            </w:r>
          </w:p>
        </w:tc>
        <w:tc>
          <w:tcPr>
            <w:tcW w:w="2417" w:type="dxa"/>
            <w:vAlign w:val="center"/>
          </w:tcPr>
          <w:p w:rsidR="00DA1D0F" w:rsidRPr="00294150" w:rsidRDefault="00DA1D0F" w:rsidP="00835540">
            <w:pPr>
              <w:jc w:val="center"/>
              <w:rPr>
                <w:sz w:val="20"/>
                <w:szCs w:val="20"/>
              </w:rPr>
            </w:pPr>
            <w:r w:rsidRPr="00294150">
              <w:rPr>
                <w:sz w:val="20"/>
                <w:szCs w:val="20"/>
              </w:rPr>
              <w:t>102,4</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105,67</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103,19%</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Расчетная предпринимательская прибыль</w:t>
            </w:r>
          </w:p>
        </w:tc>
        <w:tc>
          <w:tcPr>
            <w:tcW w:w="2417" w:type="dxa"/>
            <w:vAlign w:val="center"/>
          </w:tcPr>
          <w:p w:rsidR="00DA1D0F" w:rsidRPr="00294150" w:rsidRDefault="00DA1D0F" w:rsidP="00835540">
            <w:pPr>
              <w:jc w:val="center"/>
              <w:rPr>
                <w:sz w:val="20"/>
                <w:szCs w:val="20"/>
              </w:rPr>
            </w:pPr>
            <w:r w:rsidRPr="00294150">
              <w:rPr>
                <w:sz w:val="20"/>
                <w:szCs w:val="20"/>
              </w:rPr>
              <w:t>-</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w:t>
            </w:r>
          </w:p>
        </w:tc>
        <w:tc>
          <w:tcPr>
            <w:tcW w:w="2417" w:type="dxa"/>
            <w:vAlign w:val="center"/>
          </w:tcPr>
          <w:p w:rsidR="00DA1D0F" w:rsidRPr="00294150" w:rsidRDefault="00DA1D0F" w:rsidP="00835540">
            <w:pPr>
              <w:jc w:val="center"/>
              <w:rPr>
                <w:sz w:val="20"/>
                <w:szCs w:val="20"/>
              </w:rPr>
            </w:pPr>
            <w:r w:rsidRPr="00294150">
              <w:rPr>
                <w:sz w:val="20"/>
                <w:szCs w:val="20"/>
              </w:rPr>
              <w:t>9520,15</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9875,19</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103,73</w:t>
            </w:r>
          </w:p>
        </w:tc>
      </w:tr>
      <w:tr w:rsidR="00DA1D0F" w:rsidRPr="00294150" w:rsidTr="00835540">
        <w:trPr>
          <w:trHeight w:val="185"/>
        </w:trPr>
        <w:tc>
          <w:tcPr>
            <w:tcW w:w="3928" w:type="dxa"/>
            <w:vAlign w:val="center"/>
          </w:tcPr>
          <w:p w:rsidR="00DA1D0F" w:rsidRPr="00294150" w:rsidRDefault="00DA1D0F" w:rsidP="00835540">
            <w:pPr>
              <w:rPr>
                <w:sz w:val="20"/>
                <w:szCs w:val="20"/>
              </w:rPr>
            </w:pPr>
            <w:r w:rsidRPr="00294150">
              <w:rPr>
                <w:sz w:val="20"/>
                <w:szCs w:val="20"/>
              </w:rPr>
              <w:t>Корректировка в соответствии с п.15,16 Основ ценообразования</w:t>
            </w:r>
          </w:p>
        </w:tc>
        <w:tc>
          <w:tcPr>
            <w:tcW w:w="2417" w:type="dxa"/>
            <w:vAlign w:val="center"/>
          </w:tcPr>
          <w:p w:rsidR="00DA1D0F" w:rsidRPr="00294150" w:rsidRDefault="00DA1D0F" w:rsidP="00835540">
            <w:pPr>
              <w:jc w:val="center"/>
              <w:rPr>
                <w:sz w:val="20"/>
                <w:szCs w:val="20"/>
              </w:rPr>
            </w:pP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-95,97</w:t>
            </w:r>
          </w:p>
        </w:tc>
        <w:tc>
          <w:tcPr>
            <w:tcW w:w="1559" w:type="dxa"/>
            <w:shd w:val="clear" w:color="auto" w:fill="auto"/>
            <w:vAlign w:val="center"/>
          </w:tcPr>
          <w:p w:rsidR="00DA1D0F" w:rsidRPr="00294150" w:rsidRDefault="00DA1D0F" w:rsidP="00835540">
            <w:pPr>
              <w:jc w:val="center"/>
              <w:rPr>
                <w:sz w:val="20"/>
                <w:szCs w:val="20"/>
              </w:rPr>
            </w:pP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Итого НВВ (для расчета тарифов)</w:t>
            </w:r>
          </w:p>
        </w:tc>
        <w:tc>
          <w:tcPr>
            <w:tcW w:w="2417" w:type="dxa"/>
            <w:vAlign w:val="center"/>
          </w:tcPr>
          <w:p w:rsidR="00DA1D0F" w:rsidRPr="00294150" w:rsidRDefault="00DA1D0F" w:rsidP="00835540">
            <w:pPr>
              <w:jc w:val="center"/>
              <w:rPr>
                <w:sz w:val="20"/>
                <w:szCs w:val="20"/>
              </w:rPr>
            </w:pPr>
            <w:r w:rsidRPr="00294150">
              <w:rPr>
                <w:sz w:val="20"/>
                <w:szCs w:val="20"/>
              </w:rPr>
              <w:t>9520,15</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9779,22</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102,72</w:t>
            </w:r>
          </w:p>
        </w:tc>
      </w:tr>
      <w:tr w:rsidR="00DA1D0F" w:rsidRPr="00294150" w:rsidTr="00835540">
        <w:trPr>
          <w:trHeight w:val="344"/>
        </w:trPr>
        <w:tc>
          <w:tcPr>
            <w:tcW w:w="3928" w:type="dxa"/>
            <w:vAlign w:val="center"/>
          </w:tcPr>
          <w:p w:rsidR="00DA1D0F" w:rsidRPr="00294150" w:rsidRDefault="00DA1D0F" w:rsidP="00835540">
            <w:pPr>
              <w:rPr>
                <w:sz w:val="20"/>
                <w:szCs w:val="20"/>
              </w:rPr>
            </w:pPr>
            <w:r w:rsidRPr="00294150">
              <w:rPr>
                <w:sz w:val="20"/>
                <w:szCs w:val="20"/>
              </w:rPr>
              <w:t>Тариф на водоотведение</w:t>
            </w:r>
          </w:p>
        </w:tc>
        <w:tc>
          <w:tcPr>
            <w:tcW w:w="2417" w:type="dxa"/>
            <w:vAlign w:val="center"/>
          </w:tcPr>
          <w:p w:rsidR="00DA1D0F" w:rsidRPr="00294150" w:rsidRDefault="00DA1D0F" w:rsidP="00835540">
            <w:pPr>
              <w:jc w:val="center"/>
              <w:rPr>
                <w:sz w:val="20"/>
                <w:szCs w:val="20"/>
              </w:rPr>
            </w:pPr>
            <w:r w:rsidRPr="00294150">
              <w:rPr>
                <w:sz w:val="20"/>
                <w:szCs w:val="20"/>
              </w:rPr>
              <w:t>19,76</w:t>
            </w:r>
          </w:p>
        </w:tc>
        <w:tc>
          <w:tcPr>
            <w:tcW w:w="1985" w:type="dxa"/>
            <w:shd w:val="clear" w:color="auto" w:fill="auto"/>
            <w:vAlign w:val="center"/>
          </w:tcPr>
          <w:p w:rsidR="00DA1D0F" w:rsidRPr="00294150" w:rsidRDefault="00DA1D0F" w:rsidP="00835540">
            <w:pPr>
              <w:jc w:val="center"/>
              <w:rPr>
                <w:sz w:val="20"/>
                <w:szCs w:val="20"/>
              </w:rPr>
            </w:pPr>
            <w:r w:rsidRPr="00294150">
              <w:rPr>
                <w:sz w:val="20"/>
                <w:szCs w:val="20"/>
              </w:rPr>
              <w:t>20,3</w:t>
            </w:r>
          </w:p>
        </w:tc>
        <w:tc>
          <w:tcPr>
            <w:tcW w:w="1559" w:type="dxa"/>
            <w:shd w:val="clear" w:color="auto" w:fill="auto"/>
            <w:vAlign w:val="center"/>
          </w:tcPr>
          <w:p w:rsidR="00DA1D0F" w:rsidRPr="00294150" w:rsidRDefault="00DA1D0F" w:rsidP="00835540">
            <w:pPr>
              <w:jc w:val="center"/>
              <w:rPr>
                <w:sz w:val="20"/>
                <w:szCs w:val="20"/>
              </w:rPr>
            </w:pPr>
            <w:r w:rsidRPr="00294150">
              <w:rPr>
                <w:sz w:val="20"/>
                <w:szCs w:val="20"/>
              </w:rPr>
              <w:t>102,72</w:t>
            </w:r>
          </w:p>
        </w:tc>
      </w:tr>
    </w:tbl>
    <w:p w:rsidR="00DA1D0F" w:rsidRDefault="00DA1D0F" w:rsidP="00DA1D0F">
      <w:pPr>
        <w:jc w:val="both"/>
        <w:rPr>
          <w:sz w:val="28"/>
          <w:szCs w:val="28"/>
        </w:rPr>
      </w:pPr>
    </w:p>
    <w:p w:rsidR="00DA1D0F" w:rsidRPr="00840CD3" w:rsidRDefault="00DA1D0F" w:rsidP="00DA1D0F">
      <w:pPr>
        <w:jc w:val="center"/>
      </w:pPr>
      <w:r w:rsidRPr="00840CD3">
        <w:t>Корректировка неподконтрольных расходов:</w:t>
      </w:r>
    </w:p>
    <w:p w:rsidR="00DA1D0F" w:rsidRPr="00840CD3" w:rsidRDefault="00DA1D0F" w:rsidP="00DA1D0F">
      <w:pPr>
        <w:ind w:firstLine="709"/>
        <w:jc w:val="both"/>
      </w:pPr>
      <w:r w:rsidRPr="00840CD3">
        <w:t xml:space="preserve">В соответствии с п.73 Основ ценообразования корректировка НВВ производится с учетом фактически достигнутого уровня неподконтрольных расходов. В тарифе на </w:t>
      </w:r>
      <w:r w:rsidRPr="00840CD3">
        <w:rPr>
          <w:u w:val="single"/>
        </w:rPr>
        <w:t>водоотведение</w:t>
      </w:r>
      <w:r w:rsidRPr="00840CD3">
        <w:t xml:space="preserve"> корректировка неподконтрольных расходов проведена по статьям:</w:t>
      </w:r>
    </w:p>
    <w:tbl>
      <w:tblPr>
        <w:tblW w:w="10221" w:type="dxa"/>
        <w:tblInd w:w="93" w:type="dxa"/>
        <w:tblLayout w:type="fixed"/>
        <w:tblLook w:val="04A0"/>
      </w:tblPr>
      <w:tblGrid>
        <w:gridCol w:w="724"/>
        <w:gridCol w:w="3260"/>
        <w:gridCol w:w="1418"/>
        <w:gridCol w:w="1417"/>
        <w:gridCol w:w="1276"/>
        <w:gridCol w:w="2126"/>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w:t>
            </w:r>
            <w:r w:rsidRPr="00294150">
              <w:rPr>
                <w:bCs/>
                <w:sz w:val="20"/>
                <w:szCs w:val="20"/>
              </w:rPr>
              <w:br/>
              <w:t>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2126"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2126"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3260"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276"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2126"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Неподконтрольные расходы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552,09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557,8</w:t>
            </w:r>
          </w:p>
        </w:tc>
        <w:tc>
          <w:tcPr>
            <w:tcW w:w="2126" w:type="dxa"/>
            <w:tcBorders>
              <w:top w:val="single" w:sz="4" w:space="0" w:color="auto"/>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101,3</w:t>
            </w:r>
          </w:p>
        </w:tc>
      </w:tr>
      <w:tr w:rsidR="00DA1D0F" w:rsidRPr="00294150" w:rsidTr="00835540">
        <w:trPr>
          <w:trHeight w:val="81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Расходы на оплату товаров (услуг, работ), приобретаемых у других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lastRenderedPageBreak/>
              <w:t>2.1</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тепловую энергию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Расходы на теплоноситель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Топливо</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407,91</w:t>
            </w: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r w:rsidRPr="00294150">
              <w:rPr>
                <w:sz w:val="20"/>
                <w:szCs w:val="20"/>
              </w:rPr>
              <w:t>413,62</w:t>
            </w:r>
          </w:p>
        </w:tc>
        <w:tc>
          <w:tcPr>
            <w:tcW w:w="2126"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r w:rsidRPr="00294150">
              <w:rPr>
                <w:sz w:val="20"/>
                <w:szCs w:val="20"/>
              </w:rPr>
              <w:t>101,4</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 xml:space="preserve">  Холодная вода</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DA1D0F" w:rsidRPr="00294150" w:rsidRDefault="00DA1D0F" w:rsidP="00835540">
            <w:pPr>
              <w:jc w:val="center"/>
              <w:rPr>
                <w:sz w:val="20"/>
                <w:szCs w:val="20"/>
              </w:rPr>
            </w:pPr>
          </w:p>
        </w:tc>
        <w:tc>
          <w:tcPr>
            <w:tcW w:w="2126" w:type="dxa"/>
            <w:tcBorders>
              <w:top w:val="nil"/>
              <w:left w:val="nil"/>
              <w:bottom w:val="single" w:sz="4" w:space="0" w:color="auto"/>
              <w:right w:val="single" w:sz="4" w:space="0" w:color="auto"/>
            </w:tcBorders>
            <w:shd w:val="clear" w:color="000000" w:fill="FFFFFF"/>
            <w:vAlign w:val="center"/>
          </w:tcPr>
          <w:p w:rsidR="00DA1D0F" w:rsidRPr="00294150" w:rsidRDefault="00DA1D0F" w:rsidP="00835540">
            <w:pPr>
              <w:jc w:val="center"/>
              <w:rPr>
                <w:sz w:val="20"/>
                <w:szCs w:val="20"/>
              </w:rPr>
            </w:pP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прибыль</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20,41</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20,41</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Налог на имущество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58,7</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58,7</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Земельный налог и арендная плата за землю</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17,2</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17,2</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both"/>
              <w:rPr>
                <w:sz w:val="20"/>
                <w:szCs w:val="20"/>
              </w:rPr>
            </w:pPr>
            <w:r w:rsidRPr="00294150">
              <w:rPr>
                <w:sz w:val="20"/>
                <w:szCs w:val="20"/>
              </w:rPr>
              <w:t>Водный налог и плата за пользование водным объектом </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7,87</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7,87</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100%</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Транспортный налог</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Прочие налоги и сборы</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40</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40</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spacing w:line="360" w:lineRule="auto"/>
              <w:jc w:val="center"/>
              <w:rPr>
                <w:sz w:val="20"/>
                <w:szCs w:val="20"/>
              </w:rPr>
            </w:pPr>
            <w:r w:rsidRPr="00294150">
              <w:rPr>
                <w:sz w:val="20"/>
                <w:szCs w:val="20"/>
              </w:rPr>
              <w:t>100%</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Арендная и концессионная плата, лизинговые платежи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Резерв по сомнительным долгам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294150">
            <w:pPr>
              <w:ind w:firstLineChars="100" w:firstLine="200"/>
              <w:rPr>
                <w:sz w:val="20"/>
                <w:szCs w:val="20"/>
              </w:rPr>
            </w:pPr>
            <w:r w:rsidRPr="00294150">
              <w:rPr>
                <w:sz w:val="20"/>
                <w:szCs w:val="20"/>
              </w:rPr>
              <w:t>Сбытовые расходы гарантирующей организации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7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Экономия расходов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54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Недополученные доходы/расходы прошлых периодов</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r w:rsidR="00DA1D0F" w:rsidRPr="00294150" w:rsidTr="00835540">
        <w:trPr>
          <w:trHeight w:val="24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rPr>
                <w:sz w:val="20"/>
                <w:szCs w:val="20"/>
              </w:rPr>
            </w:pPr>
            <w:r w:rsidRPr="00294150">
              <w:rPr>
                <w:sz w:val="20"/>
                <w:szCs w:val="20"/>
              </w:rPr>
              <w:t>Займы и кредиты (для метода индексации)</w:t>
            </w: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7"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w:t>
            </w:r>
          </w:p>
        </w:tc>
        <w:tc>
          <w:tcPr>
            <w:tcW w:w="2126" w:type="dxa"/>
            <w:tcBorders>
              <w:top w:val="nil"/>
              <w:left w:val="nil"/>
              <w:bottom w:val="single" w:sz="4" w:space="0" w:color="auto"/>
              <w:right w:val="single" w:sz="4" w:space="0" w:color="auto"/>
            </w:tcBorders>
            <w:vAlign w:val="center"/>
          </w:tcPr>
          <w:p w:rsidR="00DA1D0F" w:rsidRPr="00294150" w:rsidRDefault="00DA1D0F" w:rsidP="00835540">
            <w:pPr>
              <w:jc w:val="center"/>
              <w:rPr>
                <w:sz w:val="20"/>
                <w:szCs w:val="20"/>
              </w:rPr>
            </w:pPr>
            <w:r w:rsidRPr="00294150">
              <w:rPr>
                <w:sz w:val="20"/>
                <w:szCs w:val="20"/>
              </w:rPr>
              <w:t>-</w:t>
            </w:r>
          </w:p>
        </w:tc>
      </w:tr>
    </w:tbl>
    <w:p w:rsidR="00DA1D0F" w:rsidRDefault="00DA1D0F" w:rsidP="00DA1D0F">
      <w:pPr>
        <w:ind w:firstLine="709"/>
        <w:jc w:val="both"/>
        <w:rPr>
          <w:sz w:val="28"/>
          <w:szCs w:val="28"/>
        </w:rPr>
      </w:pPr>
    </w:p>
    <w:p w:rsidR="00DA1D0F" w:rsidRPr="00840CD3" w:rsidRDefault="00DA1D0F" w:rsidP="00DA1D0F">
      <w:pPr>
        <w:jc w:val="center"/>
      </w:pPr>
      <w:r w:rsidRPr="00840CD3">
        <w:t>Корректировка операционных расходов:</w:t>
      </w:r>
    </w:p>
    <w:p w:rsidR="00DA1D0F" w:rsidRPr="00840CD3" w:rsidRDefault="00DA1D0F" w:rsidP="00DA1D0F">
      <w:pPr>
        <w:ind w:firstLine="709"/>
        <w:jc w:val="both"/>
      </w:pPr>
      <w:r w:rsidRPr="00840CD3">
        <w:t>При формировании (корректировке)  размера операционных расходов на 2019 год долгосрочного периода ранее использовались следующие показатели:</w:t>
      </w:r>
    </w:p>
    <w:p w:rsidR="00DA1D0F" w:rsidRPr="00840CD3" w:rsidRDefault="00DA1D0F" w:rsidP="00DA1D0F">
      <w:r w:rsidRPr="00840CD3">
        <w:t>- индекс потребительских цен (ИПЦ) – 1,046;</w:t>
      </w:r>
    </w:p>
    <w:p w:rsidR="00DA1D0F" w:rsidRPr="00840CD3" w:rsidRDefault="00DA1D0F" w:rsidP="00DA1D0F">
      <w:r w:rsidRPr="00840CD3">
        <w:t>- индекс изменения количества активов (ИКА) – 1,00;</w:t>
      </w:r>
    </w:p>
    <w:p w:rsidR="00DA1D0F" w:rsidRPr="00840CD3" w:rsidRDefault="00DA1D0F" w:rsidP="00DA1D0F">
      <w:r w:rsidRPr="00840CD3">
        <w:t>- индекс эффективности расходов (ИЭР) – 1,01.</w:t>
      </w:r>
    </w:p>
    <w:p w:rsidR="00DA1D0F" w:rsidRPr="00840CD3" w:rsidRDefault="00DA1D0F" w:rsidP="00DA1D0F">
      <w:r w:rsidRPr="00840CD3">
        <w:tab/>
        <w:t>При корректировке размера операционных расходов на 2019 год используются следующие показатели:</w:t>
      </w:r>
    </w:p>
    <w:p w:rsidR="00DA1D0F" w:rsidRPr="00840CD3" w:rsidRDefault="00DA1D0F" w:rsidP="00DA1D0F">
      <w:r w:rsidRPr="00840CD3">
        <w:t>- индекс потребительских цен (ИПЦ) – 1,036;</w:t>
      </w:r>
    </w:p>
    <w:p w:rsidR="00DA1D0F" w:rsidRPr="00840CD3" w:rsidRDefault="00DA1D0F" w:rsidP="00DA1D0F">
      <w:r w:rsidRPr="00840CD3">
        <w:t>- индекс изменения количества активов (ИКА) – 1,00;</w:t>
      </w:r>
    </w:p>
    <w:p w:rsidR="00DA1D0F" w:rsidRPr="00840CD3" w:rsidRDefault="00DA1D0F" w:rsidP="00DA1D0F">
      <w:r w:rsidRPr="00840CD3">
        <w:t>- индекс эффективности расходов (ИЭР) – 1,01.</w:t>
      </w:r>
    </w:p>
    <w:p w:rsidR="00DA1D0F" w:rsidRPr="00840CD3" w:rsidRDefault="00DA1D0F" w:rsidP="00DA1D0F">
      <w:pPr>
        <w:ind w:firstLine="709"/>
        <w:jc w:val="both"/>
      </w:pPr>
      <w:r w:rsidRPr="00840CD3">
        <w:t>Операционные расходы на 2019 год корректируются за счет уточненных значений прогнозных параметров регулирования в соответствии с прогнозом социально – экономического развития Российской Федерации на 2019 год и плановый период 2020 год.</w:t>
      </w:r>
    </w:p>
    <w:p w:rsidR="00DA1D0F" w:rsidRPr="00840CD3" w:rsidRDefault="00DA1D0F" w:rsidP="00DA1D0F">
      <w:pPr>
        <w:ind w:firstLine="709"/>
      </w:pPr>
      <w:r w:rsidRPr="00840CD3">
        <w:t>Таким образом, скорректированные операционные расходы составят:</w:t>
      </w:r>
    </w:p>
    <w:tbl>
      <w:tblPr>
        <w:tblW w:w="10221" w:type="dxa"/>
        <w:tblInd w:w="93" w:type="dxa"/>
        <w:tblLayout w:type="fixed"/>
        <w:tblLook w:val="04A0"/>
      </w:tblPr>
      <w:tblGrid>
        <w:gridCol w:w="724"/>
        <w:gridCol w:w="2977"/>
        <w:gridCol w:w="1559"/>
        <w:gridCol w:w="1418"/>
        <w:gridCol w:w="1842"/>
        <w:gridCol w:w="1701"/>
      </w:tblGrid>
      <w:tr w:rsidR="00DA1D0F" w:rsidRPr="00294150" w:rsidTr="00835540">
        <w:trPr>
          <w:trHeight w:val="5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w:t>
            </w:r>
            <w:r w:rsidRPr="00294150">
              <w:rPr>
                <w:bCs/>
                <w:sz w:val="20"/>
                <w:szCs w:val="20"/>
              </w:rPr>
              <w:br/>
              <w:t>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Единица измерений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D0F" w:rsidRPr="00294150" w:rsidRDefault="00DA1D0F" w:rsidP="00835540">
            <w:pPr>
              <w:jc w:val="center"/>
              <w:rPr>
                <w:bCs/>
                <w:sz w:val="20"/>
                <w:szCs w:val="20"/>
              </w:rPr>
            </w:pPr>
            <w:r w:rsidRPr="00294150">
              <w:rPr>
                <w:bCs/>
                <w:sz w:val="20"/>
                <w:szCs w:val="20"/>
              </w:rPr>
              <w:t>2019 год</w:t>
            </w:r>
          </w:p>
        </w:tc>
        <w:tc>
          <w:tcPr>
            <w:tcW w:w="1701" w:type="dxa"/>
            <w:tcBorders>
              <w:top w:val="single" w:sz="4" w:space="0" w:color="auto"/>
              <w:left w:val="single" w:sz="4" w:space="0" w:color="auto"/>
              <w:right w:val="single" w:sz="4" w:space="0" w:color="auto"/>
            </w:tcBorders>
          </w:tcPr>
          <w:p w:rsidR="00DA1D0F" w:rsidRPr="00294150" w:rsidRDefault="00DA1D0F" w:rsidP="00835540">
            <w:pPr>
              <w:jc w:val="center"/>
              <w:rPr>
                <w:bCs/>
                <w:sz w:val="20"/>
                <w:szCs w:val="20"/>
              </w:rPr>
            </w:pPr>
            <w:r w:rsidRPr="00294150">
              <w:rPr>
                <w:bCs/>
                <w:sz w:val="20"/>
                <w:szCs w:val="20"/>
              </w:rPr>
              <w:t>Отклонение</w:t>
            </w:r>
          </w:p>
        </w:tc>
      </w:tr>
      <w:tr w:rsidR="00DA1D0F" w:rsidRPr="00294150" w:rsidTr="00835540">
        <w:trPr>
          <w:trHeight w:val="27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A1D0F" w:rsidRPr="00294150" w:rsidRDefault="00DA1D0F" w:rsidP="00835540">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1D0F" w:rsidRPr="00294150" w:rsidRDefault="00DA1D0F" w:rsidP="00835540">
            <w:pPr>
              <w:rPr>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утверждено</w:t>
            </w:r>
          </w:p>
        </w:tc>
        <w:tc>
          <w:tcPr>
            <w:tcW w:w="1842" w:type="dxa"/>
            <w:tcBorders>
              <w:top w:val="nil"/>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корректировка</w:t>
            </w:r>
          </w:p>
        </w:tc>
        <w:tc>
          <w:tcPr>
            <w:tcW w:w="1701" w:type="dxa"/>
            <w:tcBorders>
              <w:top w:val="nil"/>
              <w:left w:val="nil"/>
              <w:bottom w:val="single" w:sz="4" w:space="0" w:color="auto"/>
              <w:right w:val="single" w:sz="4" w:space="0" w:color="auto"/>
            </w:tcBorders>
          </w:tcPr>
          <w:p w:rsidR="00DA1D0F" w:rsidRPr="00294150" w:rsidRDefault="00DA1D0F" w:rsidP="00835540">
            <w:pPr>
              <w:jc w:val="center"/>
              <w:rPr>
                <w:bCs/>
                <w:sz w:val="20"/>
                <w:szCs w:val="20"/>
              </w:rPr>
            </w:pPr>
          </w:p>
        </w:tc>
      </w:tr>
      <w:tr w:rsidR="00DA1D0F" w:rsidRPr="00294150" w:rsidTr="00835540">
        <w:trPr>
          <w:trHeight w:val="272"/>
        </w:trPr>
        <w:tc>
          <w:tcPr>
            <w:tcW w:w="724" w:type="dxa"/>
            <w:tcBorders>
              <w:top w:val="nil"/>
              <w:left w:val="single" w:sz="4" w:space="0" w:color="auto"/>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1</w:t>
            </w:r>
          </w:p>
        </w:tc>
        <w:tc>
          <w:tcPr>
            <w:tcW w:w="2977"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2</w:t>
            </w:r>
          </w:p>
        </w:tc>
        <w:tc>
          <w:tcPr>
            <w:tcW w:w="1559"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3</w:t>
            </w:r>
          </w:p>
        </w:tc>
        <w:tc>
          <w:tcPr>
            <w:tcW w:w="1418"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4</w:t>
            </w:r>
          </w:p>
        </w:tc>
        <w:tc>
          <w:tcPr>
            <w:tcW w:w="1842" w:type="dxa"/>
            <w:tcBorders>
              <w:top w:val="nil"/>
              <w:left w:val="nil"/>
              <w:bottom w:val="nil"/>
              <w:right w:val="single" w:sz="4" w:space="0" w:color="auto"/>
            </w:tcBorders>
            <w:shd w:val="clear" w:color="auto" w:fill="auto"/>
            <w:vAlign w:val="center"/>
            <w:hideMark/>
          </w:tcPr>
          <w:p w:rsidR="00DA1D0F" w:rsidRPr="00294150" w:rsidRDefault="00DA1D0F" w:rsidP="00835540">
            <w:pPr>
              <w:jc w:val="center"/>
              <w:rPr>
                <w:bCs/>
                <w:sz w:val="20"/>
                <w:szCs w:val="20"/>
              </w:rPr>
            </w:pPr>
            <w:r w:rsidRPr="00294150">
              <w:rPr>
                <w:bCs/>
                <w:sz w:val="20"/>
                <w:szCs w:val="20"/>
              </w:rPr>
              <w:t>5</w:t>
            </w:r>
          </w:p>
        </w:tc>
        <w:tc>
          <w:tcPr>
            <w:tcW w:w="1701" w:type="dxa"/>
            <w:tcBorders>
              <w:top w:val="nil"/>
              <w:left w:val="nil"/>
              <w:bottom w:val="nil"/>
              <w:right w:val="single" w:sz="4" w:space="0" w:color="auto"/>
            </w:tcBorders>
          </w:tcPr>
          <w:p w:rsidR="00DA1D0F" w:rsidRPr="00294150" w:rsidRDefault="00DA1D0F" w:rsidP="00835540">
            <w:pPr>
              <w:jc w:val="center"/>
              <w:rPr>
                <w:bCs/>
                <w:sz w:val="20"/>
                <w:szCs w:val="20"/>
              </w:rPr>
            </w:pPr>
            <w:r w:rsidRPr="00294150">
              <w:rPr>
                <w:bCs/>
                <w:sz w:val="20"/>
                <w:szCs w:val="20"/>
              </w:rPr>
              <w:t>6</w:t>
            </w:r>
          </w:p>
        </w:tc>
      </w:tr>
      <w:tr w:rsidR="00DA1D0F" w:rsidRPr="00294150" w:rsidTr="00835540">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D0F" w:rsidRPr="00294150" w:rsidRDefault="00DA1D0F" w:rsidP="00835540">
            <w:pPr>
              <w:rPr>
                <w:bCs/>
                <w:sz w:val="20"/>
                <w:szCs w:val="20"/>
              </w:rPr>
            </w:pPr>
            <w:r w:rsidRPr="00294150">
              <w:rPr>
                <w:bCs/>
                <w:sz w:val="20"/>
                <w:szCs w:val="20"/>
              </w:rPr>
              <w:t>1</w:t>
            </w:r>
          </w:p>
        </w:tc>
        <w:tc>
          <w:tcPr>
            <w:tcW w:w="2977" w:type="dxa"/>
            <w:tcBorders>
              <w:top w:val="single" w:sz="4" w:space="0" w:color="auto"/>
              <w:left w:val="nil"/>
              <w:bottom w:val="single" w:sz="4" w:space="0" w:color="auto"/>
              <w:right w:val="single" w:sz="4" w:space="0" w:color="auto"/>
            </w:tcBorders>
            <w:shd w:val="clear" w:color="auto" w:fill="auto"/>
            <w:hideMark/>
          </w:tcPr>
          <w:p w:rsidR="00DA1D0F" w:rsidRPr="00294150" w:rsidRDefault="00DA1D0F" w:rsidP="00835540">
            <w:pPr>
              <w:rPr>
                <w:sz w:val="20"/>
                <w:szCs w:val="20"/>
              </w:rPr>
            </w:pPr>
            <w:r w:rsidRPr="00294150">
              <w:rPr>
                <w:sz w:val="20"/>
                <w:szCs w:val="20"/>
              </w:rPr>
              <w:t>Водоотведение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center"/>
              <w:rPr>
                <w:sz w:val="20"/>
                <w:szCs w:val="20"/>
              </w:rPr>
            </w:pPr>
            <w:r w:rsidRPr="00294150">
              <w:rPr>
                <w:sz w:val="20"/>
                <w:szCs w:val="20"/>
              </w:rPr>
              <w:t>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right"/>
              <w:rPr>
                <w:sz w:val="20"/>
                <w:szCs w:val="20"/>
              </w:rPr>
            </w:pPr>
            <w:r w:rsidRPr="00294150">
              <w:rPr>
                <w:sz w:val="20"/>
                <w:szCs w:val="20"/>
              </w:rPr>
              <w:t>8302,43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A1D0F" w:rsidRPr="00294150" w:rsidRDefault="00DA1D0F" w:rsidP="00835540">
            <w:pPr>
              <w:jc w:val="right"/>
              <w:rPr>
                <w:sz w:val="20"/>
                <w:szCs w:val="20"/>
              </w:rPr>
            </w:pPr>
            <w:r w:rsidRPr="00294150">
              <w:rPr>
                <w:sz w:val="20"/>
                <w:szCs w:val="20"/>
              </w:rPr>
              <w:t>8350,32</w:t>
            </w:r>
          </w:p>
        </w:tc>
        <w:tc>
          <w:tcPr>
            <w:tcW w:w="1701" w:type="dxa"/>
            <w:tcBorders>
              <w:top w:val="single" w:sz="4" w:space="0" w:color="auto"/>
              <w:left w:val="nil"/>
              <w:bottom w:val="single" w:sz="4" w:space="0" w:color="auto"/>
              <w:right w:val="single" w:sz="4" w:space="0" w:color="auto"/>
            </w:tcBorders>
          </w:tcPr>
          <w:p w:rsidR="00DA1D0F" w:rsidRPr="00294150" w:rsidRDefault="00DA1D0F" w:rsidP="00835540">
            <w:pPr>
              <w:spacing w:line="360" w:lineRule="auto"/>
              <w:jc w:val="right"/>
              <w:rPr>
                <w:sz w:val="20"/>
                <w:szCs w:val="20"/>
              </w:rPr>
            </w:pPr>
            <w:r w:rsidRPr="00294150">
              <w:rPr>
                <w:sz w:val="20"/>
                <w:szCs w:val="20"/>
              </w:rPr>
              <w:t>100,58%</w:t>
            </w:r>
          </w:p>
        </w:tc>
      </w:tr>
    </w:tbl>
    <w:p w:rsidR="00DA1D0F" w:rsidRDefault="00DA1D0F" w:rsidP="00DA1D0F">
      <w:pPr>
        <w:ind w:firstLine="709"/>
        <w:rPr>
          <w:sz w:val="28"/>
          <w:szCs w:val="28"/>
        </w:rPr>
      </w:pPr>
    </w:p>
    <w:p w:rsidR="00DA1D0F" w:rsidRPr="00840CD3" w:rsidRDefault="00DA1D0F" w:rsidP="00DA1D0F">
      <w:pPr>
        <w:ind w:firstLine="709"/>
        <w:jc w:val="center"/>
      </w:pPr>
      <w:r w:rsidRPr="00840CD3">
        <w:t>Корректировка расходов на электрическую энергию:</w:t>
      </w:r>
    </w:p>
    <w:p w:rsidR="00DA1D0F" w:rsidRPr="00840CD3" w:rsidRDefault="00DA1D0F" w:rsidP="00DA1D0F">
      <w:pPr>
        <w:ind w:firstLine="709"/>
        <w:jc w:val="both"/>
      </w:pPr>
      <w:r w:rsidRPr="00840CD3">
        <w:t xml:space="preserve">В соответствии с п.64 Основ ценообразования расходы на приобретение электрической энергии определяются исходя из удельных расходов на электрическую энергию в расчете на </w:t>
      </w:r>
      <w:r w:rsidRPr="00840CD3">
        <w:lastRenderedPageBreak/>
        <w:t>объем поданной воды (принятых сточных вод), а так же исходя из плановых расчетных цен (тарифов) на электрическую энергию.</w:t>
      </w:r>
    </w:p>
    <w:p w:rsidR="00DA1D0F" w:rsidRPr="00840CD3" w:rsidRDefault="00DA1D0F" w:rsidP="00DA1D0F">
      <w:pPr>
        <w:ind w:firstLine="709"/>
        <w:jc w:val="both"/>
      </w:pPr>
      <w:r w:rsidRPr="00840CD3">
        <w:t>Расходы на электроэнергию на 2019 год корректируются за счет уточненных значений прогнозных параметров регулирования в соответствии с Прогнозом.</w:t>
      </w:r>
    </w:p>
    <w:p w:rsidR="00DA1D0F" w:rsidRPr="00840CD3" w:rsidRDefault="00DA1D0F" w:rsidP="00DA1D0F">
      <w:pPr>
        <w:ind w:firstLine="709"/>
        <w:jc w:val="both"/>
      </w:pPr>
      <w:r w:rsidRPr="00840CD3">
        <w:t xml:space="preserve">Расходы на электроэнергию составили - </w:t>
      </w:r>
      <w:r>
        <w:t xml:space="preserve">624 </w:t>
      </w:r>
      <w:r w:rsidRPr="00840CD3">
        <w:t>тыс.руб.</w:t>
      </w:r>
    </w:p>
    <w:p w:rsidR="00DA1D0F" w:rsidRPr="00840CD3" w:rsidRDefault="00DA1D0F" w:rsidP="00DA1D0F">
      <w:pPr>
        <w:ind w:firstLine="709"/>
        <w:jc w:val="both"/>
      </w:pPr>
      <w:r w:rsidRPr="00840CD3">
        <w:t xml:space="preserve">Расходы по статье «Амортизация» предлагается принять из фактической стоимости амортизируемого имущества 2017 года и норм амортизационных отчислений, что составит </w:t>
      </w:r>
      <w:r>
        <w:t>237,4</w:t>
      </w:r>
      <w:r w:rsidRPr="00840CD3">
        <w:t xml:space="preserve"> тыс.руб.</w:t>
      </w:r>
    </w:p>
    <w:p w:rsidR="00DA1D0F" w:rsidRPr="00840CD3" w:rsidRDefault="00DA1D0F" w:rsidP="00DA1D0F">
      <w:pPr>
        <w:ind w:firstLine="709"/>
        <w:jc w:val="both"/>
      </w:pPr>
      <w:r w:rsidRPr="00840CD3">
        <w:t xml:space="preserve">Таким образом, предприятие предлагало принять (скорректировать) на 2019 год расходы в размере </w:t>
      </w:r>
      <w:r>
        <w:t>10158,55</w:t>
      </w:r>
      <w:r w:rsidRPr="00840CD3">
        <w:t xml:space="preserve"> тыс.руб. (без НДС). В результате проведенного анализа представленной документации предлагается принять затраты предприятия на 2019 год в размере </w:t>
      </w:r>
      <w:r>
        <w:t>9779,22</w:t>
      </w:r>
      <w:r w:rsidRPr="00840CD3">
        <w:t xml:space="preserve"> тыс.руб. (без НДС). Снижение (увеличение) от предложения организации на </w:t>
      </w:r>
      <w:r>
        <w:t>379,33</w:t>
      </w:r>
      <w:r w:rsidRPr="00840CD3">
        <w:t xml:space="preserve"> тыс.руб.</w:t>
      </w:r>
    </w:p>
    <w:p w:rsidR="00DA1D0F" w:rsidRPr="00840CD3" w:rsidRDefault="00DA1D0F" w:rsidP="00DA1D0F">
      <w:pPr>
        <w:ind w:firstLine="720"/>
        <w:jc w:val="both"/>
      </w:pPr>
      <w:r w:rsidRPr="00840CD3">
        <w:tab/>
      </w:r>
    </w:p>
    <w:p w:rsidR="00DA1D0F" w:rsidRPr="000C037B" w:rsidRDefault="00DA1D0F" w:rsidP="00DA1D0F">
      <w:pPr>
        <w:jc w:val="center"/>
        <w:rPr>
          <w:sz w:val="16"/>
          <w:szCs w:val="16"/>
        </w:rPr>
      </w:pPr>
      <w:r w:rsidRPr="000C037B">
        <w:t xml:space="preserve">Анализ экономической обоснованности величины прибыли, необходимой для эффективного функционирования МУП "ЖКХ Тюльганский поссовет" </w:t>
      </w:r>
    </w:p>
    <w:p w:rsidR="00DA1D0F" w:rsidRPr="00721BC4" w:rsidRDefault="00DA1D0F" w:rsidP="00DA1D0F">
      <w:pPr>
        <w:jc w:val="right"/>
        <w:rPr>
          <w:sz w:val="26"/>
          <w:szCs w:val="26"/>
        </w:rPr>
      </w:pPr>
      <w:r w:rsidRPr="00721BC4">
        <w:rPr>
          <w:sz w:val="26"/>
          <w:szCs w:val="26"/>
        </w:rPr>
        <w:t>тыс.руб.</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13"/>
        <w:gridCol w:w="1729"/>
        <w:gridCol w:w="1134"/>
        <w:gridCol w:w="993"/>
        <w:gridCol w:w="1134"/>
        <w:gridCol w:w="993"/>
      </w:tblGrid>
      <w:tr w:rsidR="00DA1D0F" w:rsidRPr="00294150" w:rsidTr="00835540">
        <w:trPr>
          <w:trHeight w:val="215"/>
        </w:trPr>
        <w:tc>
          <w:tcPr>
            <w:tcW w:w="648" w:type="dxa"/>
            <w:vMerge w:val="restart"/>
            <w:vAlign w:val="center"/>
          </w:tcPr>
          <w:p w:rsidR="00DA1D0F" w:rsidRPr="00294150" w:rsidRDefault="00DA1D0F" w:rsidP="000C037B">
            <w:pPr>
              <w:rPr>
                <w:sz w:val="20"/>
                <w:szCs w:val="20"/>
              </w:rPr>
            </w:pPr>
            <w:r w:rsidRPr="00294150">
              <w:rPr>
                <w:sz w:val="20"/>
                <w:szCs w:val="20"/>
              </w:rPr>
              <w:t>№ п/п</w:t>
            </w:r>
          </w:p>
        </w:tc>
        <w:tc>
          <w:tcPr>
            <w:tcW w:w="3713" w:type="dxa"/>
            <w:vMerge w:val="restart"/>
            <w:vAlign w:val="center"/>
          </w:tcPr>
          <w:p w:rsidR="00DA1D0F" w:rsidRPr="00294150" w:rsidRDefault="00DA1D0F" w:rsidP="000C037B">
            <w:pPr>
              <w:rPr>
                <w:sz w:val="20"/>
                <w:szCs w:val="20"/>
              </w:rPr>
            </w:pPr>
            <w:r w:rsidRPr="00294150">
              <w:rPr>
                <w:sz w:val="20"/>
                <w:szCs w:val="20"/>
              </w:rPr>
              <w:t>Наименование</w:t>
            </w:r>
          </w:p>
        </w:tc>
        <w:tc>
          <w:tcPr>
            <w:tcW w:w="1729" w:type="dxa"/>
            <w:vMerge w:val="restart"/>
          </w:tcPr>
          <w:p w:rsidR="00DA1D0F" w:rsidRPr="00294150" w:rsidRDefault="00DA1D0F" w:rsidP="000C037B">
            <w:pPr>
              <w:rPr>
                <w:sz w:val="20"/>
                <w:szCs w:val="20"/>
              </w:rPr>
            </w:pPr>
            <w:r w:rsidRPr="00294150">
              <w:rPr>
                <w:sz w:val="20"/>
                <w:szCs w:val="20"/>
              </w:rPr>
              <w:t>Размер прибыли, утвержденной в предыдущем периоде (году) регулирования (2018 г.)</w:t>
            </w:r>
          </w:p>
        </w:tc>
        <w:tc>
          <w:tcPr>
            <w:tcW w:w="4254" w:type="dxa"/>
            <w:gridSpan w:val="4"/>
          </w:tcPr>
          <w:p w:rsidR="00DA1D0F" w:rsidRPr="00294150" w:rsidRDefault="00DA1D0F" w:rsidP="000C037B">
            <w:pPr>
              <w:rPr>
                <w:sz w:val="20"/>
                <w:szCs w:val="20"/>
              </w:rPr>
            </w:pPr>
            <w:r w:rsidRPr="00294150">
              <w:rPr>
                <w:sz w:val="20"/>
                <w:szCs w:val="20"/>
              </w:rPr>
              <w:t>Регулируемый период</w:t>
            </w:r>
          </w:p>
        </w:tc>
      </w:tr>
      <w:tr w:rsidR="00DA1D0F" w:rsidRPr="00294150" w:rsidTr="00835540">
        <w:trPr>
          <w:trHeight w:val="620"/>
        </w:trPr>
        <w:tc>
          <w:tcPr>
            <w:tcW w:w="648" w:type="dxa"/>
            <w:vMerge/>
            <w:vAlign w:val="center"/>
          </w:tcPr>
          <w:p w:rsidR="00DA1D0F" w:rsidRPr="00294150" w:rsidRDefault="00DA1D0F" w:rsidP="000C037B">
            <w:pPr>
              <w:rPr>
                <w:sz w:val="20"/>
                <w:szCs w:val="20"/>
              </w:rPr>
            </w:pPr>
          </w:p>
        </w:tc>
        <w:tc>
          <w:tcPr>
            <w:tcW w:w="3713" w:type="dxa"/>
            <w:vMerge/>
          </w:tcPr>
          <w:p w:rsidR="00DA1D0F" w:rsidRPr="00294150" w:rsidRDefault="00DA1D0F" w:rsidP="000C037B">
            <w:pPr>
              <w:rPr>
                <w:sz w:val="20"/>
                <w:szCs w:val="20"/>
              </w:rPr>
            </w:pPr>
          </w:p>
        </w:tc>
        <w:tc>
          <w:tcPr>
            <w:tcW w:w="1729" w:type="dxa"/>
            <w:vMerge/>
          </w:tcPr>
          <w:p w:rsidR="00DA1D0F" w:rsidRPr="00294150" w:rsidRDefault="00DA1D0F" w:rsidP="000C037B">
            <w:pPr>
              <w:rPr>
                <w:sz w:val="20"/>
                <w:szCs w:val="20"/>
              </w:rPr>
            </w:pPr>
          </w:p>
        </w:tc>
        <w:tc>
          <w:tcPr>
            <w:tcW w:w="2127" w:type="dxa"/>
            <w:gridSpan w:val="2"/>
            <w:vAlign w:val="center"/>
          </w:tcPr>
          <w:p w:rsidR="00DA1D0F" w:rsidRPr="00294150" w:rsidRDefault="00DA1D0F" w:rsidP="000C037B">
            <w:pPr>
              <w:rPr>
                <w:sz w:val="20"/>
                <w:szCs w:val="20"/>
              </w:rPr>
            </w:pPr>
            <w:r w:rsidRPr="00294150">
              <w:rPr>
                <w:sz w:val="20"/>
                <w:szCs w:val="20"/>
              </w:rPr>
              <w:t>Предложения предприятия</w:t>
            </w:r>
          </w:p>
        </w:tc>
        <w:tc>
          <w:tcPr>
            <w:tcW w:w="2127" w:type="dxa"/>
            <w:gridSpan w:val="2"/>
            <w:shd w:val="clear" w:color="auto" w:fill="auto"/>
            <w:vAlign w:val="center"/>
          </w:tcPr>
          <w:p w:rsidR="00DA1D0F" w:rsidRPr="00294150" w:rsidRDefault="00DA1D0F" w:rsidP="000C037B">
            <w:pPr>
              <w:rPr>
                <w:sz w:val="20"/>
                <w:szCs w:val="20"/>
              </w:rPr>
            </w:pPr>
            <w:r w:rsidRPr="00294150">
              <w:rPr>
                <w:sz w:val="20"/>
                <w:szCs w:val="20"/>
              </w:rPr>
              <w:t xml:space="preserve">Предложения администрации </w:t>
            </w:r>
          </w:p>
        </w:tc>
      </w:tr>
      <w:tr w:rsidR="00DA1D0F" w:rsidRPr="00294150" w:rsidTr="00835540">
        <w:trPr>
          <w:trHeight w:val="215"/>
        </w:trPr>
        <w:tc>
          <w:tcPr>
            <w:tcW w:w="648" w:type="dxa"/>
            <w:vMerge/>
            <w:vAlign w:val="center"/>
          </w:tcPr>
          <w:p w:rsidR="00DA1D0F" w:rsidRPr="00294150" w:rsidRDefault="00DA1D0F" w:rsidP="000C037B">
            <w:pPr>
              <w:rPr>
                <w:sz w:val="20"/>
                <w:szCs w:val="20"/>
              </w:rPr>
            </w:pPr>
          </w:p>
        </w:tc>
        <w:tc>
          <w:tcPr>
            <w:tcW w:w="3713" w:type="dxa"/>
            <w:vMerge/>
          </w:tcPr>
          <w:p w:rsidR="00DA1D0F" w:rsidRPr="00294150" w:rsidRDefault="00DA1D0F" w:rsidP="000C037B">
            <w:pPr>
              <w:rPr>
                <w:sz w:val="20"/>
                <w:szCs w:val="20"/>
              </w:rPr>
            </w:pPr>
          </w:p>
        </w:tc>
        <w:tc>
          <w:tcPr>
            <w:tcW w:w="1729" w:type="dxa"/>
            <w:vMerge/>
          </w:tcPr>
          <w:p w:rsidR="00DA1D0F" w:rsidRPr="00294150" w:rsidRDefault="00DA1D0F" w:rsidP="000C037B">
            <w:pPr>
              <w:rPr>
                <w:sz w:val="20"/>
                <w:szCs w:val="20"/>
              </w:rPr>
            </w:pPr>
          </w:p>
        </w:tc>
        <w:tc>
          <w:tcPr>
            <w:tcW w:w="1134" w:type="dxa"/>
            <w:vAlign w:val="center"/>
          </w:tcPr>
          <w:p w:rsidR="00DA1D0F" w:rsidRPr="00294150" w:rsidRDefault="00DA1D0F" w:rsidP="000C037B">
            <w:pPr>
              <w:rPr>
                <w:sz w:val="20"/>
                <w:szCs w:val="20"/>
              </w:rPr>
            </w:pPr>
            <w:r w:rsidRPr="00294150">
              <w:rPr>
                <w:sz w:val="20"/>
                <w:szCs w:val="20"/>
              </w:rPr>
              <w:t>2019 год</w:t>
            </w:r>
          </w:p>
        </w:tc>
        <w:tc>
          <w:tcPr>
            <w:tcW w:w="993" w:type="dxa"/>
            <w:vAlign w:val="center"/>
          </w:tcPr>
          <w:p w:rsidR="00DA1D0F" w:rsidRPr="00294150" w:rsidRDefault="00DA1D0F" w:rsidP="000C037B">
            <w:pPr>
              <w:rPr>
                <w:sz w:val="20"/>
                <w:szCs w:val="20"/>
              </w:rPr>
            </w:pPr>
            <w:r w:rsidRPr="00294150">
              <w:rPr>
                <w:sz w:val="20"/>
                <w:szCs w:val="20"/>
              </w:rPr>
              <w:t>% роста к 2018г.</w:t>
            </w:r>
          </w:p>
        </w:tc>
        <w:tc>
          <w:tcPr>
            <w:tcW w:w="1134" w:type="dxa"/>
            <w:shd w:val="clear" w:color="auto" w:fill="auto"/>
            <w:vAlign w:val="center"/>
          </w:tcPr>
          <w:p w:rsidR="00DA1D0F" w:rsidRPr="00294150" w:rsidRDefault="00DA1D0F" w:rsidP="000C037B">
            <w:pPr>
              <w:rPr>
                <w:sz w:val="20"/>
                <w:szCs w:val="20"/>
              </w:rPr>
            </w:pPr>
            <w:r w:rsidRPr="00294150">
              <w:rPr>
                <w:sz w:val="20"/>
                <w:szCs w:val="20"/>
              </w:rPr>
              <w:t>2019 год</w:t>
            </w:r>
          </w:p>
        </w:tc>
        <w:tc>
          <w:tcPr>
            <w:tcW w:w="993" w:type="dxa"/>
            <w:shd w:val="clear" w:color="auto" w:fill="auto"/>
            <w:vAlign w:val="center"/>
          </w:tcPr>
          <w:p w:rsidR="00DA1D0F" w:rsidRPr="00294150" w:rsidRDefault="00DA1D0F" w:rsidP="000C037B">
            <w:pPr>
              <w:rPr>
                <w:sz w:val="20"/>
                <w:szCs w:val="20"/>
              </w:rPr>
            </w:pPr>
            <w:r w:rsidRPr="00294150">
              <w:rPr>
                <w:sz w:val="20"/>
                <w:szCs w:val="20"/>
              </w:rPr>
              <w:t>% роста к 2018г.</w:t>
            </w:r>
          </w:p>
        </w:tc>
      </w:tr>
      <w:tr w:rsidR="00DA1D0F" w:rsidRPr="00294150" w:rsidTr="00835540">
        <w:trPr>
          <w:trHeight w:val="341"/>
        </w:trPr>
        <w:tc>
          <w:tcPr>
            <w:tcW w:w="648" w:type="dxa"/>
            <w:vAlign w:val="center"/>
          </w:tcPr>
          <w:p w:rsidR="00DA1D0F" w:rsidRPr="00294150" w:rsidRDefault="00DA1D0F" w:rsidP="000C037B">
            <w:pPr>
              <w:rPr>
                <w:sz w:val="20"/>
                <w:szCs w:val="20"/>
              </w:rPr>
            </w:pPr>
            <w:r w:rsidRPr="00294150">
              <w:rPr>
                <w:sz w:val="20"/>
                <w:szCs w:val="20"/>
              </w:rPr>
              <w:t xml:space="preserve">1 </w:t>
            </w:r>
          </w:p>
        </w:tc>
        <w:tc>
          <w:tcPr>
            <w:tcW w:w="3713" w:type="dxa"/>
            <w:vAlign w:val="center"/>
          </w:tcPr>
          <w:p w:rsidR="00DA1D0F" w:rsidRPr="00294150" w:rsidRDefault="00DA1D0F" w:rsidP="000C037B">
            <w:pPr>
              <w:rPr>
                <w:sz w:val="20"/>
                <w:szCs w:val="20"/>
              </w:rPr>
            </w:pPr>
            <w:r w:rsidRPr="00294150">
              <w:rPr>
                <w:sz w:val="20"/>
                <w:szCs w:val="20"/>
              </w:rPr>
              <w:t xml:space="preserve">Нормативная прибыль </w:t>
            </w:r>
          </w:p>
        </w:tc>
        <w:tc>
          <w:tcPr>
            <w:tcW w:w="1729" w:type="dxa"/>
            <w:vAlign w:val="center"/>
          </w:tcPr>
          <w:p w:rsidR="00DA1D0F" w:rsidRPr="00294150" w:rsidRDefault="00DA1D0F" w:rsidP="000C037B">
            <w:pPr>
              <w:rPr>
                <w:sz w:val="20"/>
                <w:szCs w:val="20"/>
              </w:rPr>
            </w:pPr>
            <w:r w:rsidRPr="00294150">
              <w:rPr>
                <w:sz w:val="20"/>
                <w:szCs w:val="20"/>
              </w:rPr>
              <w:t>102,04</w:t>
            </w:r>
          </w:p>
        </w:tc>
        <w:tc>
          <w:tcPr>
            <w:tcW w:w="1134" w:type="dxa"/>
            <w:shd w:val="clear" w:color="auto" w:fill="auto"/>
            <w:vAlign w:val="center"/>
          </w:tcPr>
          <w:p w:rsidR="00DA1D0F" w:rsidRPr="00294150" w:rsidRDefault="00DA1D0F" w:rsidP="000C037B">
            <w:pPr>
              <w:rPr>
                <w:sz w:val="20"/>
                <w:szCs w:val="20"/>
              </w:rPr>
            </w:pPr>
            <w:r w:rsidRPr="00294150">
              <w:rPr>
                <w:sz w:val="20"/>
                <w:szCs w:val="20"/>
              </w:rPr>
              <w:t>106,12</w:t>
            </w:r>
          </w:p>
        </w:tc>
        <w:tc>
          <w:tcPr>
            <w:tcW w:w="993" w:type="dxa"/>
            <w:shd w:val="clear" w:color="auto" w:fill="auto"/>
            <w:vAlign w:val="center"/>
          </w:tcPr>
          <w:p w:rsidR="00DA1D0F" w:rsidRPr="00294150" w:rsidRDefault="00DA1D0F" w:rsidP="000C037B">
            <w:pPr>
              <w:rPr>
                <w:sz w:val="20"/>
                <w:szCs w:val="20"/>
              </w:rPr>
            </w:pPr>
            <w:r w:rsidRPr="00294150">
              <w:rPr>
                <w:sz w:val="20"/>
                <w:szCs w:val="20"/>
              </w:rPr>
              <w:t>104%</w:t>
            </w:r>
          </w:p>
        </w:tc>
        <w:tc>
          <w:tcPr>
            <w:tcW w:w="1134" w:type="dxa"/>
            <w:shd w:val="clear" w:color="auto" w:fill="auto"/>
            <w:vAlign w:val="center"/>
          </w:tcPr>
          <w:p w:rsidR="00DA1D0F" w:rsidRPr="00294150" w:rsidRDefault="00DA1D0F" w:rsidP="000C037B">
            <w:pPr>
              <w:rPr>
                <w:sz w:val="20"/>
                <w:szCs w:val="20"/>
              </w:rPr>
            </w:pPr>
            <w:r w:rsidRPr="00294150">
              <w:rPr>
                <w:sz w:val="20"/>
                <w:szCs w:val="20"/>
              </w:rPr>
              <w:t>105,67</w:t>
            </w:r>
          </w:p>
        </w:tc>
        <w:tc>
          <w:tcPr>
            <w:tcW w:w="993" w:type="dxa"/>
            <w:shd w:val="clear" w:color="auto" w:fill="auto"/>
            <w:vAlign w:val="center"/>
          </w:tcPr>
          <w:p w:rsidR="00DA1D0F" w:rsidRPr="00294150" w:rsidRDefault="00DA1D0F" w:rsidP="000C037B">
            <w:pPr>
              <w:rPr>
                <w:sz w:val="20"/>
                <w:szCs w:val="20"/>
              </w:rPr>
            </w:pPr>
            <w:r w:rsidRPr="00294150">
              <w:rPr>
                <w:sz w:val="20"/>
                <w:szCs w:val="20"/>
              </w:rPr>
              <w:t>103,6%</w:t>
            </w:r>
          </w:p>
        </w:tc>
      </w:tr>
      <w:tr w:rsidR="00DA1D0F" w:rsidRPr="00294150" w:rsidTr="00835540">
        <w:tc>
          <w:tcPr>
            <w:tcW w:w="648" w:type="dxa"/>
            <w:vAlign w:val="center"/>
          </w:tcPr>
          <w:p w:rsidR="00DA1D0F" w:rsidRPr="00294150" w:rsidRDefault="00DA1D0F" w:rsidP="000C037B">
            <w:pPr>
              <w:rPr>
                <w:sz w:val="20"/>
                <w:szCs w:val="20"/>
              </w:rPr>
            </w:pPr>
            <w:r w:rsidRPr="00294150">
              <w:rPr>
                <w:sz w:val="20"/>
                <w:szCs w:val="20"/>
              </w:rPr>
              <w:t>1.1</w:t>
            </w:r>
          </w:p>
        </w:tc>
        <w:tc>
          <w:tcPr>
            <w:tcW w:w="3713" w:type="dxa"/>
            <w:vAlign w:val="center"/>
          </w:tcPr>
          <w:p w:rsidR="00DA1D0F" w:rsidRPr="00294150" w:rsidRDefault="00DA1D0F" w:rsidP="000C037B">
            <w:pPr>
              <w:rPr>
                <w:sz w:val="20"/>
                <w:szCs w:val="20"/>
              </w:rPr>
            </w:pPr>
            <w:r w:rsidRPr="00294150">
              <w:rPr>
                <w:sz w:val="20"/>
                <w:szCs w:val="20"/>
              </w:rPr>
              <w:t xml:space="preserve">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 w:history="1">
              <w:r w:rsidRPr="00294150">
                <w:rPr>
                  <w:sz w:val="20"/>
                  <w:szCs w:val="20"/>
                </w:rPr>
                <w:t>кодексом</w:t>
              </w:r>
            </w:hyperlink>
            <w:r w:rsidRPr="00294150">
              <w:rPr>
                <w:sz w:val="20"/>
                <w:szCs w:val="20"/>
              </w:rPr>
              <w:t xml:space="preserve"> Российской Федерации особенностей отнесения к расходам процентов по долговым обязательствам</w:t>
            </w:r>
          </w:p>
        </w:tc>
        <w:tc>
          <w:tcPr>
            <w:tcW w:w="1729" w:type="dxa"/>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r>
      <w:tr w:rsidR="00DA1D0F" w:rsidRPr="00294150" w:rsidTr="00835540">
        <w:tc>
          <w:tcPr>
            <w:tcW w:w="648" w:type="dxa"/>
            <w:vAlign w:val="center"/>
          </w:tcPr>
          <w:p w:rsidR="00DA1D0F" w:rsidRPr="00294150" w:rsidRDefault="00DA1D0F" w:rsidP="000C037B">
            <w:pPr>
              <w:rPr>
                <w:sz w:val="20"/>
                <w:szCs w:val="20"/>
              </w:rPr>
            </w:pPr>
            <w:r w:rsidRPr="00294150">
              <w:rPr>
                <w:sz w:val="20"/>
                <w:szCs w:val="20"/>
              </w:rPr>
              <w:t>1.2</w:t>
            </w:r>
          </w:p>
        </w:tc>
        <w:tc>
          <w:tcPr>
            <w:tcW w:w="3713" w:type="dxa"/>
            <w:vAlign w:val="center"/>
          </w:tcPr>
          <w:p w:rsidR="00DA1D0F" w:rsidRPr="00294150" w:rsidRDefault="00DA1D0F" w:rsidP="000C037B">
            <w:pPr>
              <w:rPr>
                <w:sz w:val="20"/>
                <w:szCs w:val="20"/>
              </w:rPr>
            </w:pPr>
            <w:r w:rsidRPr="00294150">
              <w:rPr>
                <w:sz w:val="20"/>
                <w:szCs w:val="20"/>
              </w:rPr>
              <w:t>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tc>
        <w:tc>
          <w:tcPr>
            <w:tcW w:w="1729" w:type="dxa"/>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r>
      <w:tr w:rsidR="00DA1D0F" w:rsidRPr="00294150" w:rsidTr="00835540">
        <w:tc>
          <w:tcPr>
            <w:tcW w:w="648" w:type="dxa"/>
            <w:vAlign w:val="center"/>
          </w:tcPr>
          <w:p w:rsidR="00DA1D0F" w:rsidRPr="00294150" w:rsidRDefault="00DA1D0F" w:rsidP="000C037B">
            <w:pPr>
              <w:rPr>
                <w:sz w:val="20"/>
                <w:szCs w:val="20"/>
              </w:rPr>
            </w:pPr>
            <w:r w:rsidRPr="00294150">
              <w:rPr>
                <w:sz w:val="20"/>
                <w:szCs w:val="20"/>
              </w:rPr>
              <w:t>1.3</w:t>
            </w:r>
          </w:p>
        </w:tc>
        <w:tc>
          <w:tcPr>
            <w:tcW w:w="3713" w:type="dxa"/>
            <w:vAlign w:val="center"/>
          </w:tcPr>
          <w:p w:rsidR="00DA1D0F" w:rsidRPr="00294150" w:rsidRDefault="00DA1D0F" w:rsidP="000C037B">
            <w:pPr>
              <w:rPr>
                <w:sz w:val="20"/>
                <w:szCs w:val="20"/>
              </w:rPr>
            </w:pPr>
            <w:r w:rsidRPr="00294150">
              <w:rPr>
                <w:sz w:val="20"/>
                <w:szCs w:val="20"/>
              </w:rPr>
              <w:t>расходы на социальные нужды, предусмотренные коллективными договорами</w:t>
            </w:r>
          </w:p>
        </w:tc>
        <w:tc>
          <w:tcPr>
            <w:tcW w:w="1729" w:type="dxa"/>
            <w:vAlign w:val="center"/>
          </w:tcPr>
          <w:p w:rsidR="00DA1D0F" w:rsidRPr="00294150" w:rsidRDefault="00DA1D0F" w:rsidP="000C037B">
            <w:pPr>
              <w:rPr>
                <w:sz w:val="20"/>
                <w:szCs w:val="20"/>
              </w:rPr>
            </w:pPr>
            <w:r w:rsidRPr="00294150">
              <w:rPr>
                <w:sz w:val="20"/>
                <w:szCs w:val="20"/>
              </w:rPr>
              <w:t>102,04</w:t>
            </w:r>
          </w:p>
        </w:tc>
        <w:tc>
          <w:tcPr>
            <w:tcW w:w="1134" w:type="dxa"/>
            <w:shd w:val="clear" w:color="auto" w:fill="auto"/>
            <w:vAlign w:val="center"/>
          </w:tcPr>
          <w:p w:rsidR="00DA1D0F" w:rsidRPr="00294150" w:rsidRDefault="00DA1D0F" w:rsidP="000C037B">
            <w:pPr>
              <w:rPr>
                <w:sz w:val="20"/>
                <w:szCs w:val="20"/>
              </w:rPr>
            </w:pPr>
            <w:r w:rsidRPr="00294150">
              <w:rPr>
                <w:sz w:val="20"/>
                <w:szCs w:val="20"/>
              </w:rPr>
              <w:t>106,12</w:t>
            </w:r>
          </w:p>
        </w:tc>
        <w:tc>
          <w:tcPr>
            <w:tcW w:w="993" w:type="dxa"/>
            <w:shd w:val="clear" w:color="auto" w:fill="auto"/>
            <w:vAlign w:val="center"/>
          </w:tcPr>
          <w:p w:rsidR="00DA1D0F" w:rsidRPr="00294150" w:rsidRDefault="00DA1D0F" w:rsidP="000C037B">
            <w:pPr>
              <w:rPr>
                <w:sz w:val="20"/>
                <w:szCs w:val="20"/>
              </w:rPr>
            </w:pPr>
            <w:r w:rsidRPr="00294150">
              <w:rPr>
                <w:sz w:val="20"/>
                <w:szCs w:val="20"/>
              </w:rPr>
              <w:t>104%</w:t>
            </w:r>
          </w:p>
        </w:tc>
        <w:tc>
          <w:tcPr>
            <w:tcW w:w="1134" w:type="dxa"/>
            <w:shd w:val="clear" w:color="auto" w:fill="auto"/>
            <w:vAlign w:val="center"/>
          </w:tcPr>
          <w:p w:rsidR="00DA1D0F" w:rsidRPr="00294150" w:rsidRDefault="00DA1D0F" w:rsidP="000C037B">
            <w:pPr>
              <w:rPr>
                <w:sz w:val="20"/>
                <w:szCs w:val="20"/>
              </w:rPr>
            </w:pPr>
            <w:r w:rsidRPr="00294150">
              <w:rPr>
                <w:sz w:val="20"/>
                <w:szCs w:val="20"/>
              </w:rPr>
              <w:t>105,67</w:t>
            </w:r>
          </w:p>
        </w:tc>
        <w:tc>
          <w:tcPr>
            <w:tcW w:w="993" w:type="dxa"/>
            <w:shd w:val="clear" w:color="auto" w:fill="auto"/>
            <w:vAlign w:val="center"/>
          </w:tcPr>
          <w:p w:rsidR="00DA1D0F" w:rsidRPr="00294150" w:rsidRDefault="00DA1D0F" w:rsidP="000C037B">
            <w:pPr>
              <w:rPr>
                <w:sz w:val="20"/>
                <w:szCs w:val="20"/>
              </w:rPr>
            </w:pPr>
            <w:r w:rsidRPr="00294150">
              <w:rPr>
                <w:sz w:val="20"/>
                <w:szCs w:val="20"/>
              </w:rPr>
              <w:t>103,6%</w:t>
            </w:r>
          </w:p>
        </w:tc>
      </w:tr>
      <w:tr w:rsidR="00DA1D0F" w:rsidRPr="00294150" w:rsidTr="00835540">
        <w:tc>
          <w:tcPr>
            <w:tcW w:w="648" w:type="dxa"/>
            <w:vAlign w:val="center"/>
          </w:tcPr>
          <w:p w:rsidR="00DA1D0F" w:rsidRPr="00294150" w:rsidRDefault="00DA1D0F" w:rsidP="000C037B">
            <w:pPr>
              <w:rPr>
                <w:sz w:val="20"/>
                <w:szCs w:val="20"/>
              </w:rPr>
            </w:pPr>
            <w:r w:rsidRPr="00294150">
              <w:rPr>
                <w:sz w:val="20"/>
                <w:szCs w:val="20"/>
              </w:rPr>
              <w:t>2</w:t>
            </w:r>
          </w:p>
        </w:tc>
        <w:tc>
          <w:tcPr>
            <w:tcW w:w="3713" w:type="dxa"/>
            <w:vAlign w:val="center"/>
          </w:tcPr>
          <w:p w:rsidR="00DA1D0F" w:rsidRPr="00294150" w:rsidRDefault="00DA1D0F" w:rsidP="000C037B">
            <w:pPr>
              <w:rPr>
                <w:sz w:val="20"/>
                <w:szCs w:val="20"/>
              </w:rPr>
            </w:pPr>
            <w:r w:rsidRPr="00294150">
              <w:rPr>
                <w:sz w:val="20"/>
                <w:szCs w:val="20"/>
              </w:rPr>
              <w:t>Расчетная предпринимательская прибыль гарантирующей организации</w:t>
            </w:r>
          </w:p>
        </w:tc>
        <w:tc>
          <w:tcPr>
            <w:tcW w:w="1729" w:type="dxa"/>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c>
          <w:tcPr>
            <w:tcW w:w="1134" w:type="dxa"/>
            <w:shd w:val="clear" w:color="auto" w:fill="auto"/>
            <w:vAlign w:val="center"/>
          </w:tcPr>
          <w:p w:rsidR="00DA1D0F" w:rsidRPr="00294150" w:rsidRDefault="00DA1D0F" w:rsidP="000C037B">
            <w:pPr>
              <w:rPr>
                <w:sz w:val="20"/>
                <w:szCs w:val="20"/>
              </w:rPr>
            </w:pPr>
          </w:p>
        </w:tc>
        <w:tc>
          <w:tcPr>
            <w:tcW w:w="993" w:type="dxa"/>
            <w:shd w:val="clear" w:color="auto" w:fill="auto"/>
            <w:vAlign w:val="center"/>
          </w:tcPr>
          <w:p w:rsidR="00DA1D0F" w:rsidRPr="00294150" w:rsidRDefault="00DA1D0F" w:rsidP="000C037B">
            <w:pPr>
              <w:rPr>
                <w:sz w:val="20"/>
                <w:szCs w:val="20"/>
              </w:rPr>
            </w:pPr>
          </w:p>
        </w:tc>
      </w:tr>
    </w:tbl>
    <w:p w:rsidR="00DA1D0F" w:rsidRDefault="00DA1D0F" w:rsidP="00DA1D0F">
      <w:pPr>
        <w:pStyle w:val="ConsPlusNormal"/>
        <w:ind w:firstLine="540"/>
        <w:jc w:val="both"/>
      </w:pPr>
    </w:p>
    <w:p w:rsidR="00DA1D0F" w:rsidRPr="00840CD3" w:rsidRDefault="000C037B" w:rsidP="000C037B">
      <w:pPr>
        <w:jc w:val="both"/>
        <w:rPr>
          <w:b/>
        </w:rPr>
      </w:pPr>
      <w:r>
        <w:tab/>
      </w:r>
      <w:r w:rsidR="00DA1D0F" w:rsidRPr="000C037B">
        <w:t xml:space="preserve">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 с обоснованием причин, на основании которых принято решение об исключении из расчета тарифов экономически необоснованных расходов, учтенных МУП "ЖКХ Тюльганский поссовет" в предложении об установлении тарифа </w:t>
      </w:r>
      <w:r w:rsidR="00DA1D0F">
        <w:rPr>
          <w:b/>
        </w:rPr>
        <w:t>(</w:t>
      </w:r>
      <w:r w:rsidR="00DA1D0F" w:rsidRPr="00840CD3">
        <w:t xml:space="preserve">представлено в прилагаемых расчетах к экспертному заключению на </w:t>
      </w:r>
      <w:r w:rsidR="00DA1D0F">
        <w:t xml:space="preserve">5 </w:t>
      </w:r>
      <w:r w:rsidR="00DA1D0F" w:rsidRPr="00840CD3">
        <w:t>листах и в п. 5 настоящего заключения.</w:t>
      </w:r>
      <w:r w:rsidR="00DA1D0F">
        <w:t>)</w:t>
      </w:r>
    </w:p>
    <w:p w:rsidR="00DA1D0F" w:rsidRPr="002D5431" w:rsidRDefault="00DA1D0F" w:rsidP="00DA1D0F">
      <w:pPr>
        <w:ind w:firstLine="851"/>
        <w:jc w:val="both"/>
      </w:pPr>
      <w:r w:rsidRPr="00840CD3">
        <w:t xml:space="preserve">В соответствии с пунктами 15,16 Основ ценообразования и п.91 Методических указаний предлагается произвести корректировку НВВ на 2019 год с целью учета отклонения фактических значений параметров расчета тарифов от значений, учтенных при установлении тарифов за 2017 </w:t>
      </w:r>
      <w:r w:rsidRPr="002D5431">
        <w:t>год:</w:t>
      </w:r>
    </w:p>
    <w:p w:rsidR="00DA1D0F" w:rsidRPr="002D5431" w:rsidRDefault="00DA1D0F" w:rsidP="00DA1D0F">
      <w:pPr>
        <w:ind w:firstLine="851"/>
        <w:jc w:val="both"/>
      </w:pPr>
      <w:r w:rsidRPr="002D5431">
        <w:t>- водоотведение – - 95,97 тыс. руб.</w:t>
      </w:r>
    </w:p>
    <w:p w:rsidR="00DA1D0F" w:rsidRPr="002D5431" w:rsidRDefault="00DA1D0F" w:rsidP="00DA1D0F">
      <w:pPr>
        <w:ind w:firstLine="851"/>
        <w:jc w:val="both"/>
      </w:pPr>
      <w:r w:rsidRPr="002D5431">
        <w:lastRenderedPageBreak/>
        <w:t>Расчет экономически обоснованных расходов (недополученных доходов) за 2017 год представлен в приложениях  к экспертному заключению в таблицах.</w:t>
      </w:r>
    </w:p>
    <w:p w:rsidR="00DA1D0F" w:rsidRPr="002D5431" w:rsidRDefault="00DA1D0F" w:rsidP="00DA1D0F">
      <w:pPr>
        <w:jc w:val="center"/>
        <w:rPr>
          <w:b/>
        </w:rPr>
      </w:pPr>
    </w:p>
    <w:p w:rsidR="00DA1D0F" w:rsidRPr="000C037B" w:rsidRDefault="00DA1D0F" w:rsidP="00DA1D0F">
      <w:pPr>
        <w:jc w:val="center"/>
      </w:pPr>
      <w:r w:rsidRPr="000C037B">
        <w:t>Результаты экспертизы</w:t>
      </w:r>
    </w:p>
    <w:p w:rsidR="00DA1D0F" w:rsidRPr="002D5431" w:rsidRDefault="00DA1D0F" w:rsidP="00DA1D0F">
      <w:pPr>
        <w:ind w:firstLine="720"/>
        <w:jc w:val="both"/>
      </w:pPr>
      <w:r w:rsidRPr="002D5431">
        <w:t>В результате проведенного экспертного анализа предлагается утвердить (скорректировать) производственные программы в соответствии с экспертным заключением.</w:t>
      </w:r>
    </w:p>
    <w:p w:rsidR="00DA1D0F" w:rsidRPr="002D5431" w:rsidRDefault="00DA1D0F" w:rsidP="00DA1D0F">
      <w:pPr>
        <w:ind w:firstLine="720"/>
        <w:jc w:val="both"/>
        <w:rPr>
          <w:color w:val="000000"/>
        </w:rPr>
      </w:pPr>
      <w:r w:rsidRPr="002D5431">
        <w:rPr>
          <w:color w:val="000000"/>
        </w:rPr>
        <w:t>Постановлением администрации Тюльганского района от 15.12.2017 № 1245-п  установлены следующие долгосрочные параметры на водоотведение:</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1217"/>
        <w:gridCol w:w="1217"/>
        <w:gridCol w:w="1297"/>
        <w:gridCol w:w="1394"/>
      </w:tblGrid>
      <w:tr w:rsidR="00DA1D0F" w:rsidRPr="00294150" w:rsidTr="00835540">
        <w:tc>
          <w:tcPr>
            <w:tcW w:w="5296" w:type="dxa"/>
          </w:tcPr>
          <w:p w:rsidR="00DA1D0F" w:rsidRPr="00294150" w:rsidRDefault="00DA1D0F" w:rsidP="000C037B">
            <w:pPr>
              <w:rPr>
                <w:sz w:val="20"/>
                <w:szCs w:val="20"/>
              </w:rPr>
            </w:pPr>
            <w:r w:rsidRPr="00294150">
              <w:rPr>
                <w:sz w:val="20"/>
                <w:szCs w:val="20"/>
              </w:rPr>
              <w:t>Показатели</w:t>
            </w:r>
          </w:p>
        </w:tc>
        <w:tc>
          <w:tcPr>
            <w:tcW w:w="1217" w:type="dxa"/>
          </w:tcPr>
          <w:p w:rsidR="00DA1D0F" w:rsidRPr="00294150" w:rsidRDefault="00DA1D0F" w:rsidP="000C037B">
            <w:pPr>
              <w:rPr>
                <w:sz w:val="20"/>
                <w:szCs w:val="20"/>
              </w:rPr>
            </w:pPr>
            <w:r w:rsidRPr="00294150">
              <w:rPr>
                <w:sz w:val="20"/>
                <w:szCs w:val="20"/>
              </w:rPr>
              <w:t>Ед.изм.</w:t>
            </w:r>
          </w:p>
        </w:tc>
        <w:tc>
          <w:tcPr>
            <w:tcW w:w="1217" w:type="dxa"/>
          </w:tcPr>
          <w:p w:rsidR="00DA1D0F" w:rsidRPr="00294150" w:rsidRDefault="00DA1D0F" w:rsidP="000C037B">
            <w:pPr>
              <w:rPr>
                <w:sz w:val="20"/>
                <w:szCs w:val="20"/>
              </w:rPr>
            </w:pPr>
            <w:r w:rsidRPr="00294150">
              <w:rPr>
                <w:sz w:val="20"/>
                <w:szCs w:val="20"/>
              </w:rPr>
              <w:t>2018 год</w:t>
            </w:r>
          </w:p>
        </w:tc>
        <w:tc>
          <w:tcPr>
            <w:tcW w:w="1297" w:type="dxa"/>
            <w:vAlign w:val="bottom"/>
          </w:tcPr>
          <w:p w:rsidR="00DA1D0F" w:rsidRPr="00294150" w:rsidRDefault="00DA1D0F" w:rsidP="000C037B">
            <w:pPr>
              <w:rPr>
                <w:sz w:val="20"/>
                <w:szCs w:val="20"/>
              </w:rPr>
            </w:pPr>
            <w:r w:rsidRPr="00294150">
              <w:rPr>
                <w:sz w:val="20"/>
                <w:szCs w:val="20"/>
              </w:rPr>
              <w:t>2019 год</w:t>
            </w:r>
          </w:p>
        </w:tc>
        <w:tc>
          <w:tcPr>
            <w:tcW w:w="1394" w:type="dxa"/>
            <w:vAlign w:val="bottom"/>
          </w:tcPr>
          <w:p w:rsidR="00DA1D0F" w:rsidRPr="00294150" w:rsidRDefault="00DA1D0F" w:rsidP="000C037B">
            <w:pPr>
              <w:rPr>
                <w:sz w:val="20"/>
                <w:szCs w:val="20"/>
              </w:rPr>
            </w:pPr>
            <w:r w:rsidRPr="00294150">
              <w:rPr>
                <w:sz w:val="20"/>
                <w:szCs w:val="20"/>
              </w:rPr>
              <w:t>2020 год</w:t>
            </w:r>
          </w:p>
        </w:tc>
      </w:tr>
      <w:tr w:rsidR="00DA1D0F" w:rsidRPr="00294150" w:rsidTr="00835540">
        <w:tc>
          <w:tcPr>
            <w:tcW w:w="5296" w:type="dxa"/>
            <w:vAlign w:val="bottom"/>
          </w:tcPr>
          <w:p w:rsidR="00DA1D0F" w:rsidRPr="00294150" w:rsidRDefault="00DA1D0F" w:rsidP="000C037B">
            <w:pPr>
              <w:rPr>
                <w:sz w:val="20"/>
                <w:szCs w:val="20"/>
              </w:rPr>
            </w:pPr>
            <w:r w:rsidRPr="00294150">
              <w:rPr>
                <w:sz w:val="20"/>
                <w:szCs w:val="20"/>
              </w:rPr>
              <w:t>а) базовый уровень операционных расходов</w:t>
            </w:r>
          </w:p>
        </w:tc>
        <w:tc>
          <w:tcPr>
            <w:tcW w:w="1217" w:type="dxa"/>
          </w:tcPr>
          <w:p w:rsidR="00DA1D0F" w:rsidRPr="00294150" w:rsidRDefault="00DA1D0F" w:rsidP="000C037B">
            <w:pPr>
              <w:rPr>
                <w:sz w:val="20"/>
                <w:szCs w:val="20"/>
              </w:rPr>
            </w:pPr>
            <w:r w:rsidRPr="00294150">
              <w:rPr>
                <w:sz w:val="20"/>
                <w:szCs w:val="20"/>
              </w:rPr>
              <w:t>тыс.руб.</w:t>
            </w:r>
          </w:p>
        </w:tc>
        <w:tc>
          <w:tcPr>
            <w:tcW w:w="1217" w:type="dxa"/>
            <w:vAlign w:val="center"/>
          </w:tcPr>
          <w:p w:rsidR="00DA1D0F" w:rsidRPr="00294150" w:rsidRDefault="00DA1D0F" w:rsidP="000C037B">
            <w:pPr>
              <w:rPr>
                <w:sz w:val="20"/>
                <w:szCs w:val="20"/>
              </w:rPr>
            </w:pPr>
            <w:r w:rsidRPr="00294150">
              <w:rPr>
                <w:sz w:val="20"/>
                <w:szCs w:val="20"/>
              </w:rPr>
              <w:t>х</w:t>
            </w:r>
          </w:p>
        </w:tc>
        <w:tc>
          <w:tcPr>
            <w:tcW w:w="1297" w:type="dxa"/>
            <w:vAlign w:val="center"/>
          </w:tcPr>
          <w:p w:rsidR="00DA1D0F" w:rsidRPr="00294150" w:rsidRDefault="00DA1D0F" w:rsidP="000C037B">
            <w:pPr>
              <w:rPr>
                <w:sz w:val="20"/>
                <w:szCs w:val="20"/>
              </w:rPr>
            </w:pPr>
            <w:r w:rsidRPr="00294150">
              <w:rPr>
                <w:sz w:val="20"/>
                <w:szCs w:val="20"/>
              </w:rPr>
              <w:t>х</w:t>
            </w:r>
          </w:p>
        </w:tc>
        <w:tc>
          <w:tcPr>
            <w:tcW w:w="1394" w:type="dxa"/>
            <w:vAlign w:val="center"/>
          </w:tcPr>
          <w:p w:rsidR="00DA1D0F" w:rsidRPr="00294150" w:rsidRDefault="00DA1D0F" w:rsidP="000C037B">
            <w:pPr>
              <w:rPr>
                <w:sz w:val="20"/>
                <w:szCs w:val="20"/>
              </w:rPr>
            </w:pPr>
            <w:r w:rsidRPr="00294150">
              <w:rPr>
                <w:sz w:val="20"/>
                <w:szCs w:val="20"/>
              </w:rPr>
              <w:t>Х</w:t>
            </w:r>
          </w:p>
        </w:tc>
      </w:tr>
      <w:tr w:rsidR="00DA1D0F" w:rsidRPr="00294150" w:rsidTr="00835540">
        <w:tc>
          <w:tcPr>
            <w:tcW w:w="5296" w:type="dxa"/>
            <w:vAlign w:val="bottom"/>
          </w:tcPr>
          <w:p w:rsidR="00DA1D0F" w:rsidRPr="00294150" w:rsidRDefault="00DA1D0F" w:rsidP="000C037B">
            <w:pPr>
              <w:rPr>
                <w:sz w:val="20"/>
                <w:szCs w:val="20"/>
              </w:rPr>
            </w:pPr>
            <w:r w:rsidRPr="00294150">
              <w:rPr>
                <w:sz w:val="20"/>
                <w:szCs w:val="20"/>
              </w:rPr>
              <w:t>б) индекс эффективности операционных расходов</w:t>
            </w:r>
          </w:p>
        </w:tc>
        <w:tc>
          <w:tcPr>
            <w:tcW w:w="1217" w:type="dxa"/>
          </w:tcPr>
          <w:p w:rsidR="00DA1D0F" w:rsidRPr="00294150" w:rsidRDefault="00DA1D0F" w:rsidP="000C037B">
            <w:pPr>
              <w:rPr>
                <w:sz w:val="20"/>
                <w:szCs w:val="20"/>
              </w:rPr>
            </w:pPr>
            <w:r w:rsidRPr="00294150">
              <w:rPr>
                <w:sz w:val="20"/>
                <w:szCs w:val="20"/>
              </w:rPr>
              <w:t>%</w:t>
            </w:r>
          </w:p>
        </w:tc>
        <w:tc>
          <w:tcPr>
            <w:tcW w:w="1217" w:type="dxa"/>
            <w:vAlign w:val="bottom"/>
          </w:tcPr>
          <w:p w:rsidR="00DA1D0F" w:rsidRPr="00294150" w:rsidRDefault="00DA1D0F" w:rsidP="000C037B">
            <w:pPr>
              <w:rPr>
                <w:sz w:val="20"/>
                <w:szCs w:val="20"/>
              </w:rPr>
            </w:pPr>
            <w:r w:rsidRPr="00294150">
              <w:rPr>
                <w:sz w:val="20"/>
                <w:szCs w:val="20"/>
              </w:rPr>
              <w:t>1%</w:t>
            </w:r>
          </w:p>
        </w:tc>
        <w:tc>
          <w:tcPr>
            <w:tcW w:w="1297" w:type="dxa"/>
            <w:vAlign w:val="bottom"/>
          </w:tcPr>
          <w:p w:rsidR="00DA1D0F" w:rsidRPr="00294150" w:rsidRDefault="00DA1D0F" w:rsidP="000C037B">
            <w:pPr>
              <w:rPr>
                <w:sz w:val="20"/>
                <w:szCs w:val="20"/>
              </w:rPr>
            </w:pPr>
            <w:r w:rsidRPr="00294150">
              <w:rPr>
                <w:sz w:val="20"/>
                <w:szCs w:val="20"/>
              </w:rPr>
              <w:t>1%</w:t>
            </w:r>
          </w:p>
        </w:tc>
        <w:tc>
          <w:tcPr>
            <w:tcW w:w="1394" w:type="dxa"/>
            <w:vAlign w:val="bottom"/>
          </w:tcPr>
          <w:p w:rsidR="00DA1D0F" w:rsidRPr="00294150" w:rsidRDefault="00DA1D0F" w:rsidP="000C037B">
            <w:pPr>
              <w:rPr>
                <w:sz w:val="20"/>
                <w:szCs w:val="20"/>
              </w:rPr>
            </w:pPr>
            <w:r w:rsidRPr="00294150">
              <w:rPr>
                <w:sz w:val="20"/>
                <w:szCs w:val="20"/>
              </w:rPr>
              <w:t>1%</w:t>
            </w:r>
          </w:p>
        </w:tc>
      </w:tr>
      <w:tr w:rsidR="00DA1D0F" w:rsidRPr="00294150" w:rsidTr="00835540">
        <w:tc>
          <w:tcPr>
            <w:tcW w:w="5296" w:type="dxa"/>
            <w:vAlign w:val="bottom"/>
          </w:tcPr>
          <w:p w:rsidR="00DA1D0F" w:rsidRPr="00294150" w:rsidRDefault="00DA1D0F" w:rsidP="000C037B">
            <w:pPr>
              <w:rPr>
                <w:sz w:val="20"/>
                <w:szCs w:val="20"/>
              </w:rPr>
            </w:pPr>
            <w:r w:rsidRPr="00294150">
              <w:rPr>
                <w:sz w:val="20"/>
                <w:szCs w:val="20"/>
              </w:rPr>
              <w:t>в) нормативный уровень прибыли *</w:t>
            </w:r>
          </w:p>
        </w:tc>
        <w:tc>
          <w:tcPr>
            <w:tcW w:w="1217" w:type="dxa"/>
          </w:tcPr>
          <w:p w:rsidR="00DA1D0F" w:rsidRPr="00294150" w:rsidRDefault="00DA1D0F" w:rsidP="000C037B">
            <w:pPr>
              <w:rPr>
                <w:sz w:val="20"/>
                <w:szCs w:val="20"/>
              </w:rPr>
            </w:pPr>
            <w:r w:rsidRPr="00294150">
              <w:rPr>
                <w:sz w:val="20"/>
                <w:szCs w:val="20"/>
              </w:rPr>
              <w:t>%</w:t>
            </w:r>
          </w:p>
        </w:tc>
        <w:tc>
          <w:tcPr>
            <w:tcW w:w="1217" w:type="dxa"/>
            <w:vAlign w:val="bottom"/>
          </w:tcPr>
          <w:p w:rsidR="00DA1D0F" w:rsidRPr="00294150" w:rsidRDefault="00DA1D0F" w:rsidP="000C037B">
            <w:pPr>
              <w:rPr>
                <w:sz w:val="20"/>
                <w:szCs w:val="20"/>
              </w:rPr>
            </w:pPr>
            <w:r w:rsidRPr="00294150">
              <w:rPr>
                <w:sz w:val="20"/>
                <w:szCs w:val="20"/>
              </w:rPr>
              <w:t>-</w:t>
            </w:r>
          </w:p>
        </w:tc>
        <w:tc>
          <w:tcPr>
            <w:tcW w:w="1297" w:type="dxa"/>
            <w:vAlign w:val="bottom"/>
          </w:tcPr>
          <w:p w:rsidR="00DA1D0F" w:rsidRPr="00294150" w:rsidRDefault="00DA1D0F" w:rsidP="000C037B">
            <w:pPr>
              <w:rPr>
                <w:sz w:val="20"/>
                <w:szCs w:val="20"/>
              </w:rPr>
            </w:pPr>
            <w:r w:rsidRPr="00294150">
              <w:rPr>
                <w:sz w:val="20"/>
                <w:szCs w:val="20"/>
              </w:rPr>
              <w:t>-</w:t>
            </w:r>
          </w:p>
        </w:tc>
        <w:tc>
          <w:tcPr>
            <w:tcW w:w="1394" w:type="dxa"/>
            <w:vAlign w:val="bottom"/>
          </w:tcPr>
          <w:p w:rsidR="00DA1D0F" w:rsidRPr="00294150" w:rsidRDefault="00DA1D0F" w:rsidP="000C037B">
            <w:pPr>
              <w:rPr>
                <w:sz w:val="20"/>
                <w:szCs w:val="20"/>
              </w:rPr>
            </w:pPr>
            <w:r w:rsidRPr="00294150">
              <w:rPr>
                <w:sz w:val="20"/>
                <w:szCs w:val="20"/>
              </w:rPr>
              <w:t>-</w:t>
            </w:r>
          </w:p>
        </w:tc>
      </w:tr>
      <w:tr w:rsidR="00DA1D0F" w:rsidRPr="00294150" w:rsidTr="00835540">
        <w:tc>
          <w:tcPr>
            <w:tcW w:w="5296" w:type="dxa"/>
            <w:vMerge w:val="restart"/>
          </w:tcPr>
          <w:p w:rsidR="00DA1D0F" w:rsidRPr="00294150" w:rsidRDefault="00DA1D0F" w:rsidP="000C037B">
            <w:pPr>
              <w:rPr>
                <w:sz w:val="20"/>
                <w:szCs w:val="20"/>
              </w:rPr>
            </w:pPr>
            <w:r w:rsidRPr="00294150">
              <w:rPr>
                <w:sz w:val="20"/>
                <w:szCs w:val="20"/>
              </w:rPr>
              <w:t>г) показатели энергосбережения и энергетической эффективности:</w:t>
            </w:r>
          </w:p>
          <w:p w:rsidR="00DA1D0F" w:rsidRPr="00294150" w:rsidRDefault="00DA1D0F" w:rsidP="000C037B">
            <w:pPr>
              <w:rPr>
                <w:sz w:val="20"/>
                <w:szCs w:val="20"/>
              </w:rPr>
            </w:pPr>
            <w:r w:rsidRPr="00294150">
              <w:rPr>
                <w:sz w:val="20"/>
                <w:szCs w:val="20"/>
              </w:rPr>
              <w:t>1. уровень потерь воды</w:t>
            </w:r>
          </w:p>
          <w:p w:rsidR="00DA1D0F" w:rsidRPr="00294150" w:rsidRDefault="00DA1D0F" w:rsidP="000C037B">
            <w:pPr>
              <w:rPr>
                <w:sz w:val="20"/>
                <w:szCs w:val="20"/>
              </w:rPr>
            </w:pPr>
          </w:p>
        </w:tc>
        <w:tc>
          <w:tcPr>
            <w:tcW w:w="1217" w:type="dxa"/>
          </w:tcPr>
          <w:p w:rsidR="00DA1D0F" w:rsidRPr="00294150" w:rsidRDefault="00DA1D0F" w:rsidP="000C037B">
            <w:pPr>
              <w:rPr>
                <w:sz w:val="20"/>
                <w:szCs w:val="20"/>
              </w:rPr>
            </w:pPr>
          </w:p>
        </w:tc>
        <w:tc>
          <w:tcPr>
            <w:tcW w:w="1217" w:type="dxa"/>
          </w:tcPr>
          <w:p w:rsidR="00DA1D0F" w:rsidRPr="00294150" w:rsidRDefault="00DA1D0F" w:rsidP="000C037B">
            <w:pPr>
              <w:rPr>
                <w:sz w:val="20"/>
                <w:szCs w:val="20"/>
              </w:rPr>
            </w:pPr>
          </w:p>
        </w:tc>
        <w:tc>
          <w:tcPr>
            <w:tcW w:w="1297" w:type="dxa"/>
          </w:tcPr>
          <w:p w:rsidR="00DA1D0F" w:rsidRPr="00294150" w:rsidRDefault="00DA1D0F" w:rsidP="000C037B">
            <w:pPr>
              <w:rPr>
                <w:sz w:val="20"/>
                <w:szCs w:val="20"/>
              </w:rPr>
            </w:pPr>
          </w:p>
        </w:tc>
        <w:tc>
          <w:tcPr>
            <w:tcW w:w="1394" w:type="dxa"/>
          </w:tcPr>
          <w:p w:rsidR="00DA1D0F" w:rsidRPr="00294150" w:rsidRDefault="00DA1D0F" w:rsidP="000C037B">
            <w:pPr>
              <w:rPr>
                <w:sz w:val="20"/>
                <w:szCs w:val="20"/>
              </w:rPr>
            </w:pPr>
          </w:p>
        </w:tc>
      </w:tr>
      <w:tr w:rsidR="00DA1D0F" w:rsidRPr="00294150" w:rsidTr="00835540">
        <w:tc>
          <w:tcPr>
            <w:tcW w:w="5296" w:type="dxa"/>
            <w:vMerge/>
          </w:tcPr>
          <w:p w:rsidR="00DA1D0F" w:rsidRPr="00294150" w:rsidRDefault="00DA1D0F" w:rsidP="000C037B">
            <w:pPr>
              <w:rPr>
                <w:sz w:val="20"/>
                <w:szCs w:val="20"/>
              </w:rPr>
            </w:pPr>
          </w:p>
        </w:tc>
        <w:tc>
          <w:tcPr>
            <w:tcW w:w="1217" w:type="dxa"/>
          </w:tcPr>
          <w:p w:rsidR="00DA1D0F" w:rsidRPr="00294150" w:rsidRDefault="00DA1D0F" w:rsidP="000C037B">
            <w:pPr>
              <w:rPr>
                <w:sz w:val="20"/>
                <w:szCs w:val="20"/>
              </w:rPr>
            </w:pPr>
            <w:r w:rsidRPr="00294150">
              <w:rPr>
                <w:sz w:val="20"/>
                <w:szCs w:val="20"/>
              </w:rPr>
              <w:t>%</w:t>
            </w:r>
          </w:p>
        </w:tc>
        <w:tc>
          <w:tcPr>
            <w:tcW w:w="1217" w:type="dxa"/>
            <w:vAlign w:val="center"/>
          </w:tcPr>
          <w:p w:rsidR="00DA1D0F" w:rsidRPr="00294150" w:rsidRDefault="00DA1D0F" w:rsidP="000C037B">
            <w:pPr>
              <w:rPr>
                <w:sz w:val="20"/>
                <w:szCs w:val="20"/>
              </w:rPr>
            </w:pPr>
            <w:r w:rsidRPr="00294150">
              <w:rPr>
                <w:sz w:val="20"/>
                <w:szCs w:val="20"/>
              </w:rPr>
              <w:t>0</w:t>
            </w:r>
          </w:p>
        </w:tc>
        <w:tc>
          <w:tcPr>
            <w:tcW w:w="1297" w:type="dxa"/>
            <w:vAlign w:val="center"/>
          </w:tcPr>
          <w:p w:rsidR="00DA1D0F" w:rsidRPr="00294150" w:rsidRDefault="00DA1D0F" w:rsidP="000C037B">
            <w:pPr>
              <w:rPr>
                <w:sz w:val="20"/>
                <w:szCs w:val="20"/>
              </w:rPr>
            </w:pPr>
            <w:r w:rsidRPr="00294150">
              <w:rPr>
                <w:sz w:val="20"/>
                <w:szCs w:val="20"/>
              </w:rPr>
              <w:t>0</w:t>
            </w:r>
          </w:p>
        </w:tc>
        <w:tc>
          <w:tcPr>
            <w:tcW w:w="1394" w:type="dxa"/>
            <w:vAlign w:val="center"/>
          </w:tcPr>
          <w:p w:rsidR="00DA1D0F" w:rsidRPr="00294150" w:rsidRDefault="00DA1D0F" w:rsidP="000C037B">
            <w:pPr>
              <w:rPr>
                <w:sz w:val="20"/>
                <w:szCs w:val="20"/>
              </w:rPr>
            </w:pPr>
            <w:r w:rsidRPr="00294150">
              <w:rPr>
                <w:sz w:val="20"/>
                <w:szCs w:val="20"/>
              </w:rPr>
              <w:t>0</w:t>
            </w:r>
          </w:p>
        </w:tc>
      </w:tr>
      <w:tr w:rsidR="00DA1D0F" w:rsidRPr="00294150" w:rsidTr="00835540">
        <w:tc>
          <w:tcPr>
            <w:tcW w:w="5296" w:type="dxa"/>
          </w:tcPr>
          <w:p w:rsidR="00DA1D0F" w:rsidRPr="00294150" w:rsidRDefault="00DA1D0F" w:rsidP="000C037B">
            <w:pPr>
              <w:rPr>
                <w:sz w:val="20"/>
                <w:szCs w:val="20"/>
              </w:rPr>
            </w:pPr>
            <w:r w:rsidRPr="00294150">
              <w:rPr>
                <w:sz w:val="20"/>
                <w:szCs w:val="20"/>
              </w:rPr>
              <w:t>2. удельный расход электрической энергии</w:t>
            </w:r>
          </w:p>
          <w:p w:rsidR="00DA1D0F" w:rsidRPr="00294150" w:rsidRDefault="00DA1D0F" w:rsidP="000C037B">
            <w:pPr>
              <w:rPr>
                <w:sz w:val="20"/>
                <w:szCs w:val="20"/>
              </w:rPr>
            </w:pPr>
          </w:p>
        </w:tc>
        <w:tc>
          <w:tcPr>
            <w:tcW w:w="1217" w:type="dxa"/>
          </w:tcPr>
          <w:p w:rsidR="00DA1D0F" w:rsidRPr="00294150" w:rsidRDefault="00DA1D0F" w:rsidP="000C037B">
            <w:pPr>
              <w:rPr>
                <w:sz w:val="20"/>
                <w:szCs w:val="20"/>
              </w:rPr>
            </w:pPr>
            <w:r w:rsidRPr="00294150">
              <w:rPr>
                <w:sz w:val="20"/>
                <w:szCs w:val="20"/>
              </w:rPr>
              <w:t>кВтч/м³</w:t>
            </w:r>
          </w:p>
        </w:tc>
        <w:tc>
          <w:tcPr>
            <w:tcW w:w="1217" w:type="dxa"/>
            <w:vAlign w:val="center"/>
          </w:tcPr>
          <w:p w:rsidR="00DA1D0F" w:rsidRPr="00294150" w:rsidRDefault="00DA1D0F" w:rsidP="000C037B">
            <w:pPr>
              <w:rPr>
                <w:sz w:val="20"/>
                <w:szCs w:val="20"/>
              </w:rPr>
            </w:pPr>
            <w:r w:rsidRPr="00294150">
              <w:rPr>
                <w:sz w:val="20"/>
                <w:szCs w:val="20"/>
              </w:rPr>
              <w:t>0,4</w:t>
            </w:r>
          </w:p>
        </w:tc>
        <w:tc>
          <w:tcPr>
            <w:tcW w:w="1297" w:type="dxa"/>
            <w:vAlign w:val="center"/>
          </w:tcPr>
          <w:p w:rsidR="00DA1D0F" w:rsidRPr="00294150" w:rsidRDefault="00DA1D0F" w:rsidP="000C037B">
            <w:pPr>
              <w:rPr>
                <w:sz w:val="20"/>
                <w:szCs w:val="20"/>
              </w:rPr>
            </w:pPr>
            <w:r w:rsidRPr="00294150">
              <w:rPr>
                <w:sz w:val="20"/>
                <w:szCs w:val="20"/>
              </w:rPr>
              <w:t>0,4</w:t>
            </w:r>
          </w:p>
        </w:tc>
        <w:tc>
          <w:tcPr>
            <w:tcW w:w="1394" w:type="dxa"/>
            <w:vAlign w:val="center"/>
          </w:tcPr>
          <w:p w:rsidR="00DA1D0F" w:rsidRPr="00294150" w:rsidRDefault="00DA1D0F" w:rsidP="000C037B">
            <w:pPr>
              <w:rPr>
                <w:sz w:val="20"/>
                <w:szCs w:val="20"/>
              </w:rPr>
            </w:pPr>
            <w:r w:rsidRPr="00294150">
              <w:rPr>
                <w:sz w:val="20"/>
                <w:szCs w:val="20"/>
              </w:rPr>
              <w:t>0,4</w:t>
            </w:r>
          </w:p>
        </w:tc>
      </w:tr>
    </w:tbl>
    <w:p w:rsidR="00DA1D0F" w:rsidRPr="002D5431" w:rsidRDefault="00DA1D0F" w:rsidP="00DA1D0F">
      <w:pPr>
        <w:tabs>
          <w:tab w:val="left" w:pos="825"/>
        </w:tabs>
        <w:rPr>
          <w:sz w:val="20"/>
          <w:szCs w:val="20"/>
        </w:rPr>
      </w:pPr>
      <w:r w:rsidRPr="002D5431">
        <w:rPr>
          <w:color w:val="000000"/>
          <w:sz w:val="20"/>
          <w:szCs w:val="20"/>
        </w:rPr>
        <w:t>*</w:t>
      </w:r>
      <w:r w:rsidRPr="002D5431">
        <w:rPr>
          <w:bCs/>
          <w:color w:val="000000"/>
          <w:sz w:val="20"/>
          <w:szCs w:val="20"/>
        </w:rPr>
        <w:t xml:space="preserve">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w:t>
      </w:r>
      <w:smartTag w:uri="urn:schemas-microsoft-com:office:smarttags" w:element="metricconverter">
        <w:smartTagPr>
          <w:attr w:name="ProductID" w:val="2014 г"/>
        </w:smartTagPr>
        <w:r w:rsidRPr="002D5431">
          <w:rPr>
            <w:bCs/>
            <w:color w:val="000000"/>
            <w:sz w:val="20"/>
            <w:szCs w:val="20"/>
          </w:rPr>
          <w:t>2014 г</w:t>
        </w:r>
      </w:smartTag>
      <w:r w:rsidRPr="002D5431">
        <w:rPr>
          <w:bCs/>
          <w:color w:val="000000"/>
          <w:sz w:val="20"/>
          <w:szCs w:val="20"/>
        </w:rPr>
        <w:t>.</w:t>
      </w:r>
    </w:p>
    <w:p w:rsidR="00DA1D0F" w:rsidRPr="002D5431" w:rsidRDefault="00DA1D0F" w:rsidP="00DA1D0F">
      <w:pPr>
        <w:pStyle w:val="ab"/>
        <w:tabs>
          <w:tab w:val="left" w:pos="426"/>
        </w:tabs>
        <w:ind w:firstLine="567"/>
        <w:jc w:val="both"/>
      </w:pPr>
    </w:p>
    <w:p w:rsidR="00DA1D0F" w:rsidRPr="000C037B" w:rsidRDefault="00DA1D0F" w:rsidP="00DA1D0F">
      <w:pPr>
        <w:pStyle w:val="ab"/>
        <w:tabs>
          <w:tab w:val="left" w:pos="426"/>
        </w:tabs>
        <w:ind w:firstLine="567"/>
        <w:jc w:val="both"/>
        <w:rPr>
          <w:sz w:val="24"/>
          <w:szCs w:val="24"/>
        </w:rPr>
      </w:pPr>
      <w:r w:rsidRPr="000C037B">
        <w:rPr>
          <w:sz w:val="24"/>
          <w:szCs w:val="24"/>
        </w:rPr>
        <w:t>Согласно подпункту «в» пункта 3 статьи 1 Федерального закона  № 303-ФЗ  с 1 января 2019 года в отношении товаров (работ, услуг), имущественных прав, указанных в пункте 3 статьи 164 Налогового кодекса Российской Федерации, налоговая ставка по налогу на добавленную стоимость (далее – НДС) установлена в размере 20 процентов.</w:t>
      </w:r>
      <w:r w:rsidRPr="000C037B">
        <w:rPr>
          <w:sz w:val="24"/>
          <w:szCs w:val="24"/>
        </w:rPr>
        <w:tab/>
      </w:r>
    </w:p>
    <w:p w:rsidR="00DA1D0F" w:rsidRPr="002D5431" w:rsidRDefault="00DA1D0F" w:rsidP="00DA1D0F">
      <w:pPr>
        <w:autoSpaceDE w:val="0"/>
        <w:autoSpaceDN w:val="0"/>
        <w:adjustRightInd w:val="0"/>
        <w:ind w:firstLine="540"/>
        <w:jc w:val="both"/>
      </w:pPr>
      <w:r w:rsidRPr="002D5431">
        <w:t xml:space="preserve">Пунктом 4 статьи 5 Федерального закона от 03.08.2018 № 303-ФЗ предусмотрено, что   налоговая ставка по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w:t>
      </w:r>
    </w:p>
    <w:p w:rsidR="00DA1D0F" w:rsidRPr="00B83A4C" w:rsidRDefault="00DA1D0F" w:rsidP="00DA1D0F">
      <w:pPr>
        <w:jc w:val="both"/>
        <w:rPr>
          <w:color w:val="000000"/>
          <w:sz w:val="26"/>
          <w:szCs w:val="26"/>
        </w:rPr>
      </w:pPr>
      <w:r w:rsidRPr="002D5431">
        <w:t>А также в соответствии с постановлением Правительства Российской Федерации от 19.10.2018 №1246 «О внесении изменений в некоторые акты Правительства Российской Федерации по вопросам государственного регулирования цен (тарифов)» и в результате проведенного анализа предлагается на 2019-2020 гг. установить тарифы (с календарной разбивкой) на водоотведение для МУП "ЖКХ Тюльганский поссовет":</w:t>
      </w:r>
      <w:r w:rsidRPr="002D5431">
        <w:tab/>
      </w:r>
      <w:r w:rsidR="00294150">
        <w:tab/>
      </w:r>
      <w:r w:rsidR="000C037B">
        <w:tab/>
      </w:r>
      <w:r w:rsidR="000C037B">
        <w:tab/>
      </w:r>
      <w:r w:rsidR="000C037B">
        <w:tab/>
      </w:r>
      <w:r w:rsidR="000C037B">
        <w:tab/>
      </w:r>
      <w:r w:rsidR="000C037B">
        <w:tab/>
      </w:r>
      <w:r w:rsidRPr="002D5431">
        <w:tab/>
        <w:t> </w:t>
      </w:r>
      <w:r w:rsidRPr="002D5431">
        <w:rPr>
          <w:color w:val="000000"/>
        </w:rPr>
        <w:t>руб</w:t>
      </w:r>
      <w:r w:rsidRPr="00B83A4C">
        <w:rPr>
          <w:color w:val="000000"/>
          <w:sz w:val="26"/>
          <w:szCs w:val="26"/>
        </w:rPr>
        <w:t>./м</w:t>
      </w:r>
      <w:r w:rsidRPr="00B83A4C">
        <w:rPr>
          <w:color w:val="000000"/>
          <w:sz w:val="26"/>
          <w:szCs w:val="26"/>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3526"/>
        <w:gridCol w:w="3753"/>
      </w:tblGrid>
      <w:tr w:rsidR="00DA1D0F" w:rsidRPr="00411BE3" w:rsidTr="00835540">
        <w:trPr>
          <w:trHeight w:val="780"/>
        </w:trPr>
        <w:tc>
          <w:tcPr>
            <w:tcW w:w="3063" w:type="dxa"/>
            <w:vAlign w:val="center"/>
          </w:tcPr>
          <w:p w:rsidR="00DA1D0F" w:rsidRPr="00411BE3" w:rsidRDefault="00DA1D0F" w:rsidP="00835540">
            <w:pPr>
              <w:jc w:val="center"/>
              <w:rPr>
                <w:color w:val="000000"/>
              </w:rPr>
            </w:pPr>
            <w:r w:rsidRPr="00411BE3">
              <w:rPr>
                <w:color w:val="000000"/>
              </w:rPr>
              <w:t xml:space="preserve">Срок </w:t>
            </w:r>
            <w:r>
              <w:rPr>
                <w:color w:val="000000"/>
              </w:rPr>
              <w:t>действия</w:t>
            </w:r>
            <w:r w:rsidRPr="00411BE3">
              <w:rPr>
                <w:color w:val="000000"/>
              </w:rPr>
              <w:t xml:space="preserve"> тарифа</w:t>
            </w:r>
          </w:p>
        </w:tc>
        <w:tc>
          <w:tcPr>
            <w:tcW w:w="3526" w:type="dxa"/>
            <w:vAlign w:val="center"/>
          </w:tcPr>
          <w:p w:rsidR="00DA1D0F" w:rsidRPr="007A4B3B" w:rsidRDefault="00DA1D0F" w:rsidP="00835540">
            <w:pPr>
              <w:ind w:firstLine="24"/>
              <w:jc w:val="center"/>
            </w:pPr>
            <w:r w:rsidRPr="00411BE3">
              <w:rPr>
                <w:color w:val="000000"/>
              </w:rPr>
              <w:t xml:space="preserve">ЭОТ </w:t>
            </w:r>
            <w:r w:rsidRPr="00411BE3">
              <w:t>(без НДС)</w:t>
            </w:r>
            <w:r w:rsidRPr="00CA6B4A">
              <w:t xml:space="preserve"> </w:t>
            </w:r>
          </w:p>
          <w:p w:rsidR="00DA1D0F" w:rsidRPr="00CA6B4A" w:rsidRDefault="00DA1D0F" w:rsidP="00835540">
            <w:pPr>
              <w:ind w:firstLine="24"/>
              <w:jc w:val="center"/>
              <w:rPr>
                <w:color w:val="000000"/>
              </w:rPr>
            </w:pPr>
          </w:p>
        </w:tc>
        <w:tc>
          <w:tcPr>
            <w:tcW w:w="3753" w:type="dxa"/>
            <w:vAlign w:val="center"/>
          </w:tcPr>
          <w:p w:rsidR="00DA1D0F" w:rsidRPr="00FE4309" w:rsidRDefault="00DA1D0F" w:rsidP="00835540">
            <w:pPr>
              <w:jc w:val="center"/>
              <w:rPr>
                <w:color w:val="000000"/>
              </w:rPr>
            </w:pPr>
            <w:r w:rsidRPr="00411BE3">
              <w:rPr>
                <w:color w:val="000000"/>
              </w:rPr>
              <w:t>тариф для населения (с НДС)</w:t>
            </w:r>
          </w:p>
          <w:p w:rsidR="00DA1D0F" w:rsidRPr="00411BE3" w:rsidRDefault="00DA1D0F" w:rsidP="00835540">
            <w:pPr>
              <w:jc w:val="center"/>
              <w:rPr>
                <w:color w:val="000000"/>
              </w:rPr>
            </w:pPr>
          </w:p>
        </w:tc>
      </w:tr>
      <w:tr w:rsidR="00DA1D0F" w:rsidRPr="00411BE3" w:rsidTr="00835540">
        <w:trPr>
          <w:trHeight w:val="285"/>
        </w:trPr>
        <w:tc>
          <w:tcPr>
            <w:tcW w:w="3063" w:type="dxa"/>
          </w:tcPr>
          <w:p w:rsidR="00DA1D0F" w:rsidRPr="00F414D9" w:rsidRDefault="00DA1D0F" w:rsidP="00835540">
            <w:pPr>
              <w:ind w:right="120"/>
              <w:jc w:val="right"/>
              <w:rPr>
                <w:color w:val="000000"/>
              </w:rPr>
            </w:pPr>
            <w:r w:rsidRPr="00A94081">
              <w:rPr>
                <w:color w:val="000000"/>
              </w:rPr>
              <w:t>с 01.01.201</w:t>
            </w:r>
            <w:r>
              <w:rPr>
                <w:color w:val="000000"/>
              </w:rPr>
              <w:t xml:space="preserve">9 по </w:t>
            </w:r>
            <w:r>
              <w:t>30.06.2019</w:t>
            </w:r>
          </w:p>
        </w:tc>
        <w:tc>
          <w:tcPr>
            <w:tcW w:w="3526" w:type="dxa"/>
            <w:vAlign w:val="center"/>
          </w:tcPr>
          <w:p w:rsidR="00DA1D0F" w:rsidRPr="00411BE3" w:rsidRDefault="00DA1D0F" w:rsidP="00835540">
            <w:pPr>
              <w:jc w:val="center"/>
              <w:rPr>
                <w:color w:val="000000"/>
              </w:rPr>
            </w:pPr>
            <w:r>
              <w:rPr>
                <w:color w:val="000000"/>
              </w:rPr>
              <w:t>20,1</w:t>
            </w:r>
          </w:p>
        </w:tc>
        <w:tc>
          <w:tcPr>
            <w:tcW w:w="3753" w:type="dxa"/>
            <w:vAlign w:val="center"/>
          </w:tcPr>
          <w:p w:rsidR="00DA1D0F" w:rsidRPr="00411BE3" w:rsidRDefault="00DA1D0F" w:rsidP="00835540">
            <w:pPr>
              <w:jc w:val="center"/>
              <w:rPr>
                <w:color w:val="000000"/>
              </w:rPr>
            </w:pPr>
            <w:r>
              <w:rPr>
                <w:color w:val="000000"/>
              </w:rPr>
              <w:t>24,12</w:t>
            </w:r>
          </w:p>
        </w:tc>
      </w:tr>
      <w:tr w:rsidR="00DA1D0F" w:rsidRPr="00411BE3" w:rsidTr="00835540">
        <w:trPr>
          <w:trHeight w:val="285"/>
        </w:trPr>
        <w:tc>
          <w:tcPr>
            <w:tcW w:w="3063" w:type="dxa"/>
          </w:tcPr>
          <w:p w:rsidR="00DA1D0F" w:rsidRPr="00F414D9" w:rsidRDefault="00DA1D0F" w:rsidP="00835540">
            <w:pPr>
              <w:ind w:right="120"/>
              <w:jc w:val="right"/>
              <w:rPr>
                <w:color w:val="000000"/>
              </w:rPr>
            </w:pPr>
            <w:r w:rsidRPr="00F414D9">
              <w:rPr>
                <w:color w:val="000000"/>
              </w:rPr>
              <w:t>с 01.07.201</w:t>
            </w:r>
            <w:r>
              <w:rPr>
                <w:color w:val="000000"/>
              </w:rPr>
              <w:t>9 по 31.12.2019</w:t>
            </w:r>
          </w:p>
        </w:tc>
        <w:tc>
          <w:tcPr>
            <w:tcW w:w="3526" w:type="dxa"/>
            <w:vAlign w:val="center"/>
          </w:tcPr>
          <w:p w:rsidR="00DA1D0F" w:rsidRPr="00411BE3" w:rsidRDefault="00DA1D0F" w:rsidP="00835540">
            <w:pPr>
              <w:jc w:val="center"/>
              <w:rPr>
                <w:color w:val="000000"/>
              </w:rPr>
            </w:pPr>
            <w:r>
              <w:rPr>
                <w:color w:val="000000"/>
              </w:rPr>
              <w:t>20,5</w:t>
            </w:r>
          </w:p>
        </w:tc>
        <w:tc>
          <w:tcPr>
            <w:tcW w:w="3753" w:type="dxa"/>
            <w:vAlign w:val="center"/>
          </w:tcPr>
          <w:p w:rsidR="00DA1D0F" w:rsidRPr="00411BE3" w:rsidRDefault="00DA1D0F" w:rsidP="00835540">
            <w:pPr>
              <w:jc w:val="center"/>
              <w:rPr>
                <w:color w:val="000000"/>
              </w:rPr>
            </w:pPr>
            <w:r>
              <w:rPr>
                <w:color w:val="000000"/>
              </w:rPr>
              <w:t>24,6</w:t>
            </w:r>
          </w:p>
        </w:tc>
      </w:tr>
      <w:tr w:rsidR="00DA1D0F" w:rsidRPr="00411BE3" w:rsidTr="00835540">
        <w:trPr>
          <w:trHeight w:val="285"/>
        </w:trPr>
        <w:tc>
          <w:tcPr>
            <w:tcW w:w="3063" w:type="dxa"/>
          </w:tcPr>
          <w:p w:rsidR="00DA1D0F" w:rsidRPr="00F414D9" w:rsidRDefault="00DA1D0F" w:rsidP="00835540">
            <w:pPr>
              <w:ind w:right="120"/>
              <w:jc w:val="right"/>
              <w:rPr>
                <w:color w:val="000000"/>
              </w:rPr>
            </w:pPr>
            <w:r w:rsidRPr="00A94081">
              <w:rPr>
                <w:color w:val="000000"/>
              </w:rPr>
              <w:t>с 01.01.20</w:t>
            </w:r>
            <w:r>
              <w:rPr>
                <w:color w:val="000000"/>
              </w:rPr>
              <w:t xml:space="preserve">20 по </w:t>
            </w:r>
            <w:r>
              <w:t>30.06.2020</w:t>
            </w:r>
          </w:p>
        </w:tc>
        <w:tc>
          <w:tcPr>
            <w:tcW w:w="3526" w:type="dxa"/>
            <w:vAlign w:val="center"/>
          </w:tcPr>
          <w:p w:rsidR="00DA1D0F" w:rsidRPr="00411BE3" w:rsidRDefault="00DA1D0F" w:rsidP="00835540">
            <w:pPr>
              <w:jc w:val="center"/>
              <w:rPr>
                <w:color w:val="000000"/>
              </w:rPr>
            </w:pPr>
            <w:r>
              <w:rPr>
                <w:color w:val="000000"/>
              </w:rPr>
              <w:t>20,5</w:t>
            </w:r>
          </w:p>
        </w:tc>
        <w:tc>
          <w:tcPr>
            <w:tcW w:w="3753" w:type="dxa"/>
            <w:vAlign w:val="center"/>
          </w:tcPr>
          <w:p w:rsidR="00DA1D0F" w:rsidRPr="00411BE3" w:rsidRDefault="00DA1D0F" w:rsidP="00835540">
            <w:pPr>
              <w:jc w:val="center"/>
              <w:rPr>
                <w:color w:val="000000"/>
              </w:rPr>
            </w:pPr>
            <w:r>
              <w:rPr>
                <w:color w:val="000000"/>
              </w:rPr>
              <w:t>24,6</w:t>
            </w:r>
          </w:p>
        </w:tc>
      </w:tr>
      <w:tr w:rsidR="00DA1D0F" w:rsidRPr="00411BE3" w:rsidTr="00835540">
        <w:trPr>
          <w:trHeight w:val="285"/>
        </w:trPr>
        <w:tc>
          <w:tcPr>
            <w:tcW w:w="3063" w:type="dxa"/>
          </w:tcPr>
          <w:p w:rsidR="00DA1D0F" w:rsidRPr="00F414D9" w:rsidRDefault="00DA1D0F" w:rsidP="00835540">
            <w:pPr>
              <w:ind w:right="120"/>
              <w:jc w:val="right"/>
              <w:rPr>
                <w:color w:val="000000"/>
              </w:rPr>
            </w:pPr>
            <w:r>
              <w:rPr>
                <w:color w:val="000000"/>
              </w:rPr>
              <w:t>с 01.07.2020 по 31.12.2020</w:t>
            </w:r>
          </w:p>
        </w:tc>
        <w:tc>
          <w:tcPr>
            <w:tcW w:w="3526" w:type="dxa"/>
            <w:vAlign w:val="center"/>
          </w:tcPr>
          <w:p w:rsidR="00DA1D0F" w:rsidRPr="00411BE3" w:rsidRDefault="00DA1D0F" w:rsidP="00835540">
            <w:pPr>
              <w:jc w:val="center"/>
              <w:rPr>
                <w:color w:val="000000"/>
              </w:rPr>
            </w:pPr>
            <w:r>
              <w:rPr>
                <w:color w:val="000000"/>
              </w:rPr>
              <w:t>21,43</w:t>
            </w:r>
          </w:p>
        </w:tc>
        <w:tc>
          <w:tcPr>
            <w:tcW w:w="3753" w:type="dxa"/>
            <w:vAlign w:val="center"/>
          </w:tcPr>
          <w:p w:rsidR="00DA1D0F" w:rsidRPr="00411BE3" w:rsidRDefault="00DA1D0F" w:rsidP="00835540">
            <w:pPr>
              <w:jc w:val="center"/>
              <w:rPr>
                <w:color w:val="000000"/>
              </w:rPr>
            </w:pPr>
            <w:r>
              <w:rPr>
                <w:color w:val="000000"/>
              </w:rPr>
              <w:t>25,72</w:t>
            </w:r>
          </w:p>
        </w:tc>
      </w:tr>
    </w:tbl>
    <w:p w:rsidR="00DA1D0F" w:rsidRPr="00840CD3" w:rsidRDefault="00DA1D0F" w:rsidP="00DA1D0F">
      <w:pPr>
        <w:ind w:firstLine="720"/>
        <w:jc w:val="both"/>
        <w:rPr>
          <w:color w:val="000000"/>
        </w:rPr>
      </w:pPr>
      <w:r w:rsidRPr="00840CD3">
        <w:rPr>
          <w:color w:val="000000"/>
        </w:rPr>
        <w:t xml:space="preserve">Рост тарифа (без НДС) декабря 2019г. к тарифу (без НДС) декабря 2018г. составит </w:t>
      </w:r>
      <w:r>
        <w:rPr>
          <w:color w:val="000000"/>
        </w:rPr>
        <w:t>102</w:t>
      </w:r>
      <w:r w:rsidRPr="00840CD3">
        <w:rPr>
          <w:color w:val="000000"/>
        </w:rPr>
        <w:t xml:space="preserve"> %.  </w:t>
      </w:r>
    </w:p>
    <w:p w:rsidR="004A3C58" w:rsidRDefault="004A3C58" w:rsidP="007C1076">
      <w:pPr>
        <w:ind w:firstLine="720"/>
        <w:jc w:val="both"/>
        <w:rPr>
          <w:color w:val="000000"/>
        </w:rPr>
      </w:pPr>
    </w:p>
    <w:p w:rsidR="00DA1D0F" w:rsidRPr="003136B4" w:rsidRDefault="00DA1D0F" w:rsidP="00DA1D0F">
      <w:pPr>
        <w:ind w:firstLine="567"/>
        <w:jc w:val="both"/>
      </w:pPr>
      <w:r w:rsidRPr="003136B4">
        <w:t>Представитель МУП «ЖКХ Тюльганский поссовет» на заседании коллегии не присутствовал, с экспертным заключением ознакомлено, с тарифами, предлагаемыми для установления, согласно.</w:t>
      </w:r>
    </w:p>
    <w:p w:rsidR="00DA1D0F" w:rsidRPr="00295DC3" w:rsidRDefault="00DA1D0F" w:rsidP="00DA1D0F">
      <w:pPr>
        <w:jc w:val="both"/>
        <w:rPr>
          <w:color w:val="000000"/>
        </w:rPr>
      </w:pPr>
    </w:p>
    <w:p w:rsidR="00DA1D0F" w:rsidRPr="00295DC3" w:rsidRDefault="00DA1D0F" w:rsidP="00DA1D0F">
      <w:pPr>
        <w:tabs>
          <w:tab w:val="left" w:pos="567"/>
          <w:tab w:val="left" w:pos="851"/>
        </w:tabs>
        <w:ind w:firstLine="567"/>
        <w:jc w:val="both"/>
      </w:pPr>
      <w:r w:rsidRPr="00295DC3">
        <w:t>ГОЛОСОВАЛИ: «за» - единогласно.</w:t>
      </w:r>
    </w:p>
    <w:p w:rsidR="004A3C58" w:rsidRPr="009771B6" w:rsidRDefault="004A3C58" w:rsidP="007C1076">
      <w:pPr>
        <w:ind w:firstLine="720"/>
        <w:jc w:val="both"/>
        <w:rPr>
          <w:b/>
        </w:rPr>
      </w:pPr>
      <w:r w:rsidRPr="009771B6">
        <w:rPr>
          <w:b/>
        </w:rPr>
        <w:t>По четвертому вопросу: «Об установлении тарифов на горячее водоснабжение для МУП «ЖКХ Тюльганский поссовет» потребителям п.Тюльган, Тюльганского района на 201</w:t>
      </w:r>
      <w:r w:rsidR="00835540">
        <w:rPr>
          <w:b/>
        </w:rPr>
        <w:t>9-2020</w:t>
      </w:r>
      <w:r w:rsidRPr="009771B6">
        <w:rPr>
          <w:b/>
        </w:rPr>
        <w:t>год</w:t>
      </w:r>
      <w:r w:rsidR="00835540">
        <w:rPr>
          <w:b/>
        </w:rPr>
        <w:t>ы</w:t>
      </w:r>
      <w:r w:rsidRPr="009771B6">
        <w:rPr>
          <w:b/>
        </w:rPr>
        <w:t>»</w:t>
      </w:r>
    </w:p>
    <w:p w:rsidR="00A27702" w:rsidRPr="009771B6" w:rsidRDefault="00A27702" w:rsidP="00A27702">
      <w:pPr>
        <w:ind w:firstLine="567"/>
        <w:jc w:val="both"/>
      </w:pPr>
      <w:r w:rsidRPr="009771B6">
        <w:t xml:space="preserve">ВЫСТУПИЛИ: </w:t>
      </w:r>
    </w:p>
    <w:p w:rsidR="00C55B90" w:rsidRPr="009771B6" w:rsidRDefault="00A27702" w:rsidP="00C55B90">
      <w:pPr>
        <w:ind w:firstLine="720"/>
        <w:jc w:val="both"/>
      </w:pPr>
      <w:r w:rsidRPr="009771B6">
        <w:lastRenderedPageBreak/>
        <w:t xml:space="preserve">Заместитель главы администрации района по оперативному управлениюНефедов </w:t>
      </w:r>
      <w:r w:rsidR="00C55B90" w:rsidRPr="009771B6">
        <w:t xml:space="preserve">И.В. –МУП «ЖКХ Тюльганский поссовет» обратилось в администрацию </w:t>
      </w:r>
      <w:r w:rsidR="004429ED" w:rsidRPr="009771B6">
        <w:t xml:space="preserve">района </w:t>
      </w:r>
      <w:r w:rsidR="00C55B90" w:rsidRPr="009771B6">
        <w:t xml:space="preserve">с вопросом об установлении долгосрочного тарифа на 2018-2020 годы </w:t>
      </w:r>
      <w:r w:rsidR="00290136" w:rsidRPr="009771B6">
        <w:t>горячую воду (горячее водоснабжение) в закрытой системе горячего водоснабжения</w:t>
      </w:r>
      <w:r w:rsidR="00C55B90" w:rsidRPr="009771B6">
        <w:t xml:space="preserve">, поставляемую потребителям </w:t>
      </w:r>
      <w:r w:rsidR="00290136" w:rsidRPr="009771B6">
        <w:t>МУП «ЖКХ Тюльганский поссовет»п.Тюльган</w:t>
      </w:r>
      <w:r w:rsidR="00C55B90" w:rsidRPr="009771B6">
        <w:t>.</w:t>
      </w:r>
    </w:p>
    <w:p w:rsidR="009771B6" w:rsidRPr="001358F9" w:rsidRDefault="009771B6" w:rsidP="009771B6">
      <w:pPr>
        <w:tabs>
          <w:tab w:val="left" w:pos="9360"/>
        </w:tabs>
        <w:ind w:firstLine="720"/>
        <w:jc w:val="both"/>
      </w:pPr>
      <w:r w:rsidRPr="001358F9">
        <w:t xml:space="preserve">В результате проведенного анализа </w:t>
      </w:r>
      <w:r>
        <w:t>п</w:t>
      </w:r>
      <w:r w:rsidRPr="001358F9">
        <w:t>редлагается утвердить производственную программу на 201</w:t>
      </w:r>
      <w:r>
        <w:t>8</w:t>
      </w:r>
      <w:r w:rsidRPr="001358F9">
        <w:t>-202</w:t>
      </w:r>
      <w:r>
        <w:t>0</w:t>
      </w:r>
      <w:r w:rsidRPr="001358F9">
        <w:t xml:space="preserve"> годы в соответствии с экспертным заключением. </w:t>
      </w:r>
    </w:p>
    <w:p w:rsidR="009771B6" w:rsidRPr="001358F9" w:rsidRDefault="009771B6" w:rsidP="009771B6">
      <w:pPr>
        <w:tabs>
          <w:tab w:val="left" w:pos="9360"/>
        </w:tabs>
        <w:ind w:firstLine="720"/>
        <w:jc w:val="both"/>
      </w:pPr>
      <w:r w:rsidRPr="001358F9">
        <w:t>Согласно  подпункту  «в»  пункта  3 статьи  1  Федерального  закона  № 303-ФЗ, с 1 января 2019 года в отношении товаров (работ, услуг), имущественных прав, указанных в пункте 3 статьи 164 Налогового кодекса Российской Федерации, налоговая ставка по налогу на добавленную стоимость (далее – НДС) установлена в размере 20 процентов.</w:t>
      </w:r>
      <w:r w:rsidRPr="001358F9">
        <w:tab/>
      </w:r>
    </w:p>
    <w:p w:rsidR="009771B6" w:rsidRPr="001358F9" w:rsidRDefault="009771B6" w:rsidP="009771B6">
      <w:pPr>
        <w:tabs>
          <w:tab w:val="left" w:pos="9360"/>
        </w:tabs>
        <w:ind w:firstLine="720"/>
        <w:jc w:val="both"/>
      </w:pPr>
      <w:r w:rsidRPr="001358F9">
        <w:t xml:space="preserve">Пунктом  4 статьи 5 Федерального закона от 03.08.2018 № 303-ФЗ предусмотрено, что  налоговая ставка  по НДС в размере 20 процентов  применяется в отношении товаров (работ, услуг), имущественных прав, отгруженных (выполненных, оказанных), переданных начиная с 1 января 2019 года. </w:t>
      </w:r>
    </w:p>
    <w:p w:rsidR="009771B6" w:rsidRPr="001358F9" w:rsidRDefault="009771B6" w:rsidP="00294150">
      <w:pPr>
        <w:tabs>
          <w:tab w:val="left" w:pos="9360"/>
        </w:tabs>
        <w:ind w:firstLine="720"/>
        <w:jc w:val="both"/>
        <w:rPr>
          <w:color w:val="000000"/>
        </w:rPr>
      </w:pPr>
      <w:r w:rsidRPr="001358F9">
        <w:t>В соответствии с постановлением Правительства Российской Федерации от 19.10.2018 №1246 «О внесении изменений в некоторые акты Правительства Российской Федерации по вопросам государственного регулирования цен (тарифов)» и с учетом проведенного анализа  предлагается на 201</w:t>
      </w:r>
      <w:r>
        <w:t>9</w:t>
      </w:r>
      <w:r w:rsidRPr="001358F9">
        <w:t>-202</w:t>
      </w:r>
      <w:r>
        <w:t>0</w:t>
      </w:r>
      <w:r w:rsidRPr="001358F9">
        <w:t xml:space="preserve"> г.г. установить двухкомпонентные тарифы (с календарной разбивкой) на горячую воду (горячее водоснабжение) в закрытой системе горячего водоснабжения для_</w:t>
      </w:r>
      <w:r>
        <w:t>МУП "ЖКХ Тюльганский поссовет"</w:t>
      </w:r>
      <w:r w:rsidRPr="001358F9">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559"/>
        <w:gridCol w:w="1701"/>
        <w:gridCol w:w="1559"/>
        <w:gridCol w:w="1701"/>
      </w:tblGrid>
      <w:tr w:rsidR="009771B6" w:rsidRPr="00294150" w:rsidTr="00835540">
        <w:trPr>
          <w:trHeight w:val="331"/>
        </w:trPr>
        <w:tc>
          <w:tcPr>
            <w:tcW w:w="3227" w:type="dxa"/>
            <w:vMerge w:val="restart"/>
            <w:vAlign w:val="center"/>
          </w:tcPr>
          <w:p w:rsidR="009771B6" w:rsidRPr="00294150" w:rsidRDefault="009771B6" w:rsidP="00835540">
            <w:pPr>
              <w:jc w:val="center"/>
              <w:rPr>
                <w:color w:val="000000"/>
                <w:sz w:val="20"/>
                <w:szCs w:val="20"/>
              </w:rPr>
            </w:pPr>
            <w:r w:rsidRPr="00294150">
              <w:rPr>
                <w:color w:val="000000"/>
                <w:sz w:val="20"/>
                <w:szCs w:val="20"/>
              </w:rPr>
              <w:t>Срок действия тарифа</w:t>
            </w:r>
          </w:p>
        </w:tc>
        <w:tc>
          <w:tcPr>
            <w:tcW w:w="3260" w:type="dxa"/>
            <w:gridSpan w:val="2"/>
            <w:vAlign w:val="center"/>
          </w:tcPr>
          <w:p w:rsidR="009771B6" w:rsidRPr="00294150" w:rsidRDefault="009771B6" w:rsidP="00835540">
            <w:pPr>
              <w:ind w:firstLine="24"/>
              <w:jc w:val="center"/>
              <w:rPr>
                <w:sz w:val="20"/>
                <w:szCs w:val="20"/>
              </w:rPr>
            </w:pPr>
            <w:r w:rsidRPr="00294150">
              <w:rPr>
                <w:color w:val="000000"/>
                <w:sz w:val="20"/>
                <w:szCs w:val="20"/>
              </w:rPr>
              <w:t xml:space="preserve">ЭОТ </w:t>
            </w:r>
            <w:r w:rsidRPr="00294150">
              <w:rPr>
                <w:sz w:val="20"/>
                <w:szCs w:val="20"/>
              </w:rPr>
              <w:t xml:space="preserve">(без НДС) </w:t>
            </w:r>
          </w:p>
          <w:p w:rsidR="009771B6" w:rsidRPr="00294150" w:rsidRDefault="009771B6" w:rsidP="00835540">
            <w:pPr>
              <w:ind w:firstLine="24"/>
              <w:jc w:val="center"/>
              <w:rPr>
                <w:color w:val="000000"/>
                <w:sz w:val="20"/>
                <w:szCs w:val="20"/>
              </w:rPr>
            </w:pPr>
          </w:p>
        </w:tc>
        <w:tc>
          <w:tcPr>
            <w:tcW w:w="3260" w:type="dxa"/>
            <w:gridSpan w:val="2"/>
            <w:vAlign w:val="center"/>
          </w:tcPr>
          <w:p w:rsidR="009771B6" w:rsidRPr="00294150" w:rsidRDefault="009771B6" w:rsidP="00835540">
            <w:pPr>
              <w:jc w:val="center"/>
              <w:rPr>
                <w:color w:val="000000"/>
                <w:sz w:val="20"/>
                <w:szCs w:val="20"/>
              </w:rPr>
            </w:pPr>
            <w:r w:rsidRPr="00294150">
              <w:rPr>
                <w:color w:val="000000"/>
                <w:sz w:val="20"/>
                <w:szCs w:val="20"/>
              </w:rPr>
              <w:t>Тариф для населения (с НДС)</w:t>
            </w:r>
          </w:p>
          <w:p w:rsidR="009771B6" w:rsidRPr="00294150" w:rsidRDefault="009771B6" w:rsidP="00835540">
            <w:pPr>
              <w:jc w:val="center"/>
              <w:rPr>
                <w:color w:val="000000"/>
                <w:sz w:val="20"/>
                <w:szCs w:val="20"/>
              </w:rPr>
            </w:pPr>
          </w:p>
        </w:tc>
      </w:tr>
      <w:tr w:rsidR="009771B6" w:rsidRPr="00294150" w:rsidTr="00835540">
        <w:trPr>
          <w:trHeight w:val="780"/>
        </w:trPr>
        <w:tc>
          <w:tcPr>
            <w:tcW w:w="3227" w:type="dxa"/>
            <w:vMerge/>
            <w:vAlign w:val="center"/>
          </w:tcPr>
          <w:p w:rsidR="009771B6" w:rsidRPr="00294150" w:rsidRDefault="009771B6" w:rsidP="00835540">
            <w:pPr>
              <w:jc w:val="center"/>
              <w:rPr>
                <w:color w:val="000000"/>
                <w:sz w:val="20"/>
                <w:szCs w:val="20"/>
              </w:rPr>
            </w:pPr>
          </w:p>
        </w:tc>
        <w:tc>
          <w:tcPr>
            <w:tcW w:w="1559" w:type="dxa"/>
            <w:vAlign w:val="center"/>
          </w:tcPr>
          <w:p w:rsidR="009771B6" w:rsidRPr="00294150" w:rsidRDefault="009771B6" w:rsidP="00835540">
            <w:pPr>
              <w:ind w:firstLine="24"/>
              <w:jc w:val="center"/>
              <w:rPr>
                <w:sz w:val="20"/>
                <w:szCs w:val="20"/>
              </w:rPr>
            </w:pPr>
            <w:r w:rsidRPr="00294150">
              <w:rPr>
                <w:sz w:val="20"/>
                <w:szCs w:val="20"/>
              </w:rPr>
              <w:t>Компонент на холодную воду,</w:t>
            </w:r>
            <w:r w:rsidRPr="00294150">
              <w:rPr>
                <w:color w:val="000000"/>
                <w:sz w:val="20"/>
                <w:szCs w:val="20"/>
              </w:rPr>
              <w:t xml:space="preserve"> руб./м</w:t>
            </w:r>
            <w:r w:rsidRPr="00294150">
              <w:rPr>
                <w:color w:val="000000"/>
                <w:sz w:val="20"/>
                <w:szCs w:val="20"/>
                <w:vertAlign w:val="superscript"/>
              </w:rPr>
              <w:t>3</w:t>
            </w:r>
          </w:p>
        </w:tc>
        <w:tc>
          <w:tcPr>
            <w:tcW w:w="1701" w:type="dxa"/>
            <w:vAlign w:val="center"/>
          </w:tcPr>
          <w:p w:rsidR="009771B6" w:rsidRPr="00294150" w:rsidRDefault="009771B6" w:rsidP="00835540">
            <w:pPr>
              <w:jc w:val="center"/>
              <w:rPr>
                <w:color w:val="000000"/>
                <w:sz w:val="20"/>
                <w:szCs w:val="20"/>
              </w:rPr>
            </w:pPr>
            <w:r w:rsidRPr="00294150">
              <w:rPr>
                <w:color w:val="000000"/>
                <w:sz w:val="20"/>
                <w:szCs w:val="20"/>
              </w:rPr>
              <w:t>Компонент на тепловую энергию, руб./Гкал</w:t>
            </w:r>
          </w:p>
        </w:tc>
        <w:tc>
          <w:tcPr>
            <w:tcW w:w="1559" w:type="dxa"/>
            <w:vAlign w:val="center"/>
          </w:tcPr>
          <w:p w:rsidR="009771B6" w:rsidRPr="00294150" w:rsidRDefault="009771B6" w:rsidP="00835540">
            <w:pPr>
              <w:jc w:val="center"/>
              <w:rPr>
                <w:color w:val="000000"/>
                <w:sz w:val="20"/>
                <w:szCs w:val="20"/>
              </w:rPr>
            </w:pPr>
            <w:r w:rsidRPr="00294150">
              <w:rPr>
                <w:sz w:val="20"/>
                <w:szCs w:val="20"/>
              </w:rPr>
              <w:t>Компонент на холодную воду,</w:t>
            </w:r>
            <w:r w:rsidRPr="00294150">
              <w:rPr>
                <w:color w:val="000000"/>
                <w:sz w:val="20"/>
                <w:szCs w:val="20"/>
              </w:rPr>
              <w:t xml:space="preserve"> руб./м</w:t>
            </w:r>
            <w:r w:rsidRPr="00294150">
              <w:rPr>
                <w:color w:val="000000"/>
                <w:sz w:val="20"/>
                <w:szCs w:val="20"/>
                <w:vertAlign w:val="superscript"/>
              </w:rPr>
              <w:t>3</w:t>
            </w:r>
          </w:p>
        </w:tc>
        <w:tc>
          <w:tcPr>
            <w:tcW w:w="1701" w:type="dxa"/>
            <w:vAlign w:val="center"/>
          </w:tcPr>
          <w:p w:rsidR="009771B6" w:rsidRPr="00294150" w:rsidRDefault="009771B6" w:rsidP="00835540">
            <w:pPr>
              <w:jc w:val="center"/>
              <w:rPr>
                <w:color w:val="000000"/>
                <w:sz w:val="20"/>
                <w:szCs w:val="20"/>
              </w:rPr>
            </w:pPr>
            <w:r w:rsidRPr="00294150">
              <w:rPr>
                <w:color w:val="000000"/>
                <w:sz w:val="20"/>
                <w:szCs w:val="20"/>
              </w:rPr>
              <w:t>Компонент на тепловую энергию, руб./Гкал</w:t>
            </w:r>
          </w:p>
        </w:tc>
      </w:tr>
      <w:tr w:rsidR="009771B6" w:rsidRPr="00294150" w:rsidTr="00835540">
        <w:trPr>
          <w:trHeight w:val="285"/>
        </w:trPr>
        <w:tc>
          <w:tcPr>
            <w:tcW w:w="3227" w:type="dxa"/>
            <w:vAlign w:val="center"/>
          </w:tcPr>
          <w:p w:rsidR="009771B6" w:rsidRPr="00294150" w:rsidRDefault="009771B6" w:rsidP="00835540">
            <w:pPr>
              <w:spacing w:before="120"/>
              <w:ind w:right="120"/>
              <w:jc w:val="center"/>
              <w:rPr>
                <w:color w:val="000000"/>
                <w:sz w:val="20"/>
                <w:szCs w:val="20"/>
              </w:rPr>
            </w:pPr>
            <w:r w:rsidRPr="00294150">
              <w:rPr>
                <w:color w:val="000000"/>
                <w:sz w:val="20"/>
                <w:szCs w:val="20"/>
              </w:rPr>
              <w:t xml:space="preserve">с 01.01.2019 по </w:t>
            </w:r>
            <w:r w:rsidRPr="00294150">
              <w:rPr>
                <w:sz w:val="20"/>
                <w:szCs w:val="20"/>
              </w:rPr>
              <w:t>30.06.2019</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23,6</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1635,77</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28,32</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1962,92</w:t>
            </w:r>
          </w:p>
        </w:tc>
      </w:tr>
      <w:tr w:rsidR="009771B6" w:rsidRPr="00294150" w:rsidTr="00835540">
        <w:trPr>
          <w:trHeight w:val="285"/>
        </w:trPr>
        <w:tc>
          <w:tcPr>
            <w:tcW w:w="3227" w:type="dxa"/>
            <w:vAlign w:val="center"/>
          </w:tcPr>
          <w:p w:rsidR="009771B6" w:rsidRPr="00294150" w:rsidRDefault="009771B6" w:rsidP="00835540">
            <w:pPr>
              <w:spacing w:before="120"/>
              <w:ind w:right="120"/>
              <w:jc w:val="center"/>
              <w:rPr>
                <w:color w:val="000000"/>
                <w:sz w:val="20"/>
                <w:szCs w:val="20"/>
              </w:rPr>
            </w:pPr>
            <w:r w:rsidRPr="00294150">
              <w:rPr>
                <w:color w:val="000000"/>
                <w:sz w:val="20"/>
                <w:szCs w:val="20"/>
              </w:rPr>
              <w:t>с 01.07.2019 по 31.12.2019</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24,07</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1661,91</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28,88</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1994,29</w:t>
            </w:r>
          </w:p>
        </w:tc>
      </w:tr>
      <w:tr w:rsidR="009771B6" w:rsidRPr="00294150" w:rsidTr="00835540">
        <w:trPr>
          <w:trHeight w:val="285"/>
        </w:trPr>
        <w:tc>
          <w:tcPr>
            <w:tcW w:w="3227" w:type="dxa"/>
            <w:vAlign w:val="center"/>
          </w:tcPr>
          <w:p w:rsidR="009771B6" w:rsidRPr="00294150" w:rsidRDefault="009771B6" w:rsidP="00835540">
            <w:pPr>
              <w:spacing w:before="120"/>
              <w:ind w:right="120"/>
              <w:jc w:val="center"/>
              <w:rPr>
                <w:color w:val="000000"/>
                <w:sz w:val="20"/>
                <w:szCs w:val="20"/>
              </w:rPr>
            </w:pPr>
            <w:r w:rsidRPr="00294150">
              <w:rPr>
                <w:color w:val="000000"/>
                <w:sz w:val="20"/>
                <w:szCs w:val="20"/>
              </w:rPr>
              <w:t xml:space="preserve">с 01.01.2020 по </w:t>
            </w:r>
            <w:r w:rsidRPr="00294150">
              <w:rPr>
                <w:sz w:val="20"/>
                <w:szCs w:val="20"/>
              </w:rPr>
              <w:t>30.06.20</w:t>
            </w:r>
            <w:r w:rsidRPr="00294150">
              <w:rPr>
                <w:color w:val="000000"/>
                <w:sz w:val="20"/>
                <w:szCs w:val="20"/>
              </w:rPr>
              <w:t>20</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24,07</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1661,91</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28,88</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1952,59</w:t>
            </w:r>
          </w:p>
        </w:tc>
      </w:tr>
      <w:tr w:rsidR="009771B6" w:rsidRPr="00294150" w:rsidTr="00835540">
        <w:trPr>
          <w:trHeight w:val="285"/>
        </w:trPr>
        <w:tc>
          <w:tcPr>
            <w:tcW w:w="3227" w:type="dxa"/>
            <w:vAlign w:val="center"/>
          </w:tcPr>
          <w:p w:rsidR="009771B6" w:rsidRPr="00294150" w:rsidRDefault="009771B6" w:rsidP="00835540">
            <w:pPr>
              <w:spacing w:before="120"/>
              <w:ind w:right="120"/>
              <w:jc w:val="center"/>
              <w:rPr>
                <w:color w:val="000000"/>
                <w:sz w:val="20"/>
                <w:szCs w:val="20"/>
              </w:rPr>
            </w:pPr>
            <w:r w:rsidRPr="00294150">
              <w:rPr>
                <w:color w:val="000000"/>
                <w:sz w:val="20"/>
                <w:szCs w:val="20"/>
              </w:rPr>
              <w:t>с 01.07.2020  по 31.12.2020</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25,59</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1654,74</w:t>
            </w:r>
          </w:p>
        </w:tc>
        <w:tc>
          <w:tcPr>
            <w:tcW w:w="1559" w:type="dxa"/>
            <w:vAlign w:val="center"/>
          </w:tcPr>
          <w:p w:rsidR="009771B6" w:rsidRPr="00294150" w:rsidRDefault="009771B6" w:rsidP="00835540">
            <w:pPr>
              <w:spacing w:before="120"/>
              <w:ind w:firstLine="24"/>
              <w:jc w:val="center"/>
              <w:rPr>
                <w:color w:val="000000"/>
                <w:sz w:val="20"/>
                <w:szCs w:val="20"/>
              </w:rPr>
            </w:pPr>
            <w:r w:rsidRPr="00294150">
              <w:rPr>
                <w:color w:val="000000"/>
                <w:sz w:val="20"/>
                <w:szCs w:val="20"/>
              </w:rPr>
              <w:t>30,71</w:t>
            </w:r>
          </w:p>
        </w:tc>
        <w:tc>
          <w:tcPr>
            <w:tcW w:w="1701" w:type="dxa"/>
            <w:vAlign w:val="center"/>
          </w:tcPr>
          <w:p w:rsidR="009771B6" w:rsidRPr="00294150" w:rsidRDefault="009771B6" w:rsidP="00835540">
            <w:pPr>
              <w:spacing w:before="120"/>
              <w:jc w:val="center"/>
              <w:rPr>
                <w:color w:val="000000"/>
                <w:sz w:val="20"/>
                <w:szCs w:val="20"/>
              </w:rPr>
            </w:pPr>
            <w:r w:rsidRPr="00294150">
              <w:rPr>
                <w:color w:val="000000"/>
                <w:sz w:val="20"/>
                <w:szCs w:val="20"/>
              </w:rPr>
              <w:t>2021,53</w:t>
            </w:r>
          </w:p>
        </w:tc>
      </w:tr>
    </w:tbl>
    <w:p w:rsidR="00C55B90" w:rsidRPr="004429ED" w:rsidRDefault="00C55B90" w:rsidP="00C55B90">
      <w:pPr>
        <w:ind w:firstLine="567"/>
        <w:jc w:val="both"/>
      </w:pPr>
      <w:r w:rsidRPr="004429ED">
        <w:t xml:space="preserve">В случае если </w:t>
      </w:r>
      <w:r w:rsidR="008F150B" w:rsidRPr="004429ED">
        <w:t xml:space="preserve">приказом департамента и постановлением администрации </w:t>
      </w:r>
      <w:r w:rsidRPr="004429ED">
        <w:t>будет утвержден иной тариф на тепловую энергию и (или) теплоноситель, тариф на горячую воду подлежит корректировке.</w:t>
      </w:r>
    </w:p>
    <w:p w:rsidR="00C55B90" w:rsidRPr="004429ED" w:rsidRDefault="00C55B90" w:rsidP="00C55B90">
      <w:pPr>
        <w:tabs>
          <w:tab w:val="left" w:pos="567"/>
          <w:tab w:val="left" w:pos="851"/>
        </w:tabs>
        <w:ind w:firstLine="567"/>
        <w:jc w:val="both"/>
      </w:pPr>
      <w:r w:rsidRPr="004429ED">
        <w:t>ГОЛОСОВАЛИ: «за» - единогласно.</w:t>
      </w:r>
    </w:p>
    <w:p w:rsidR="00E57812" w:rsidRDefault="00E57812" w:rsidP="00E57812">
      <w:pPr>
        <w:jc w:val="both"/>
      </w:pPr>
    </w:p>
    <w:p w:rsidR="00E57812" w:rsidRDefault="00E57812" w:rsidP="00E57812">
      <w:pPr>
        <w:jc w:val="both"/>
      </w:pPr>
      <w:r>
        <w:t>Председатель коллегии</w:t>
      </w:r>
      <w:r>
        <w:tab/>
      </w:r>
      <w:r>
        <w:tab/>
      </w:r>
      <w:r>
        <w:tab/>
      </w:r>
      <w:r>
        <w:tab/>
      </w:r>
      <w:r>
        <w:tab/>
      </w:r>
      <w:r>
        <w:tab/>
      </w:r>
      <w:r>
        <w:tab/>
      </w:r>
      <w:r>
        <w:tab/>
      </w:r>
      <w:r>
        <w:tab/>
        <w:t>И.В.Буцких</w:t>
      </w:r>
      <w:r>
        <w:tab/>
      </w:r>
    </w:p>
    <w:p w:rsidR="003136B4" w:rsidRDefault="003136B4" w:rsidP="00E57812">
      <w:pPr>
        <w:jc w:val="both"/>
      </w:pPr>
    </w:p>
    <w:p w:rsidR="003136B4" w:rsidRDefault="003136B4" w:rsidP="00E57812">
      <w:pPr>
        <w:jc w:val="both"/>
      </w:pPr>
      <w:r>
        <w:t>З</w:t>
      </w:r>
      <w:r w:rsidRPr="004407EB">
        <w:t xml:space="preserve">аместитель главы администрации района </w:t>
      </w:r>
    </w:p>
    <w:p w:rsidR="003136B4" w:rsidRDefault="003136B4" w:rsidP="00E57812">
      <w:pPr>
        <w:jc w:val="both"/>
      </w:pPr>
      <w:r w:rsidRPr="004407EB">
        <w:t>по оперативному управлению</w:t>
      </w:r>
      <w:r>
        <w:tab/>
      </w:r>
      <w:r>
        <w:tab/>
      </w:r>
      <w:r>
        <w:tab/>
      </w:r>
      <w:r>
        <w:tab/>
      </w:r>
      <w:r>
        <w:tab/>
      </w:r>
      <w:r>
        <w:tab/>
      </w:r>
      <w:r>
        <w:tab/>
      </w:r>
      <w:r>
        <w:tab/>
        <w:t>И.В. Нефедов</w:t>
      </w:r>
    </w:p>
    <w:p w:rsidR="00E57812" w:rsidRDefault="00E57812" w:rsidP="00E57812">
      <w:pPr>
        <w:jc w:val="both"/>
      </w:pPr>
    </w:p>
    <w:p w:rsidR="003136B4" w:rsidRDefault="003136B4" w:rsidP="00E57812">
      <w:pPr>
        <w:jc w:val="both"/>
      </w:pPr>
      <w:r>
        <w:t>Н</w:t>
      </w:r>
      <w:r w:rsidRPr="00B671D5">
        <w:t xml:space="preserve">ачальник комитета по финансово-экономическим </w:t>
      </w:r>
    </w:p>
    <w:p w:rsidR="003136B4" w:rsidRDefault="003136B4" w:rsidP="00E57812">
      <w:pPr>
        <w:jc w:val="both"/>
      </w:pPr>
      <w:r w:rsidRPr="00B671D5">
        <w:t>вопросам</w:t>
      </w:r>
      <w:r w:rsidR="00AF6055">
        <w:t xml:space="preserve"> </w:t>
      </w:r>
      <w:r w:rsidRPr="00B671D5">
        <w:t>администрации района</w:t>
      </w:r>
      <w:r>
        <w:tab/>
      </w:r>
      <w:r>
        <w:tab/>
      </w:r>
      <w:r>
        <w:tab/>
      </w:r>
      <w:r>
        <w:tab/>
      </w:r>
      <w:r>
        <w:tab/>
      </w:r>
      <w:r>
        <w:tab/>
      </w:r>
      <w:r>
        <w:tab/>
      </w:r>
      <w:r>
        <w:tab/>
        <w:t>О.П. Заварзина</w:t>
      </w:r>
    </w:p>
    <w:p w:rsidR="003136B4" w:rsidRDefault="003136B4" w:rsidP="00E57812">
      <w:pPr>
        <w:jc w:val="both"/>
      </w:pPr>
    </w:p>
    <w:p w:rsidR="003136B4" w:rsidRDefault="003136B4" w:rsidP="00E57812">
      <w:pPr>
        <w:jc w:val="both"/>
      </w:pPr>
      <w:r>
        <w:t>Н</w:t>
      </w:r>
      <w:r w:rsidRPr="00B671D5">
        <w:t xml:space="preserve">ачальник   комитета по вопросам </w:t>
      </w:r>
    </w:p>
    <w:p w:rsidR="003136B4" w:rsidRDefault="003136B4" w:rsidP="00E57812">
      <w:pPr>
        <w:jc w:val="both"/>
      </w:pPr>
      <w:r w:rsidRPr="00B671D5">
        <w:t xml:space="preserve">газо-тепло-электроснабжения,строительства, </w:t>
      </w:r>
    </w:p>
    <w:p w:rsidR="003136B4" w:rsidRDefault="003136B4" w:rsidP="00E57812">
      <w:pPr>
        <w:jc w:val="both"/>
      </w:pPr>
      <w:r w:rsidRPr="00B671D5">
        <w:t>транспорта и связи администрации района</w:t>
      </w:r>
      <w:r>
        <w:tab/>
      </w:r>
      <w:r>
        <w:tab/>
      </w:r>
      <w:r>
        <w:tab/>
      </w:r>
      <w:r>
        <w:tab/>
      </w:r>
      <w:r>
        <w:tab/>
      </w:r>
      <w:r>
        <w:tab/>
        <w:t>Э.Х. Валеев</w:t>
      </w:r>
    </w:p>
    <w:p w:rsidR="003136B4" w:rsidRDefault="003136B4" w:rsidP="00E57812">
      <w:pPr>
        <w:jc w:val="both"/>
      </w:pPr>
    </w:p>
    <w:p w:rsidR="00E57812" w:rsidRDefault="003136B4" w:rsidP="00E57812">
      <w:pPr>
        <w:jc w:val="both"/>
      </w:pPr>
      <w:r>
        <w:t>Секретарь коллегии</w:t>
      </w:r>
      <w:r>
        <w:tab/>
      </w:r>
      <w:r>
        <w:tab/>
      </w:r>
      <w:r>
        <w:tab/>
      </w:r>
      <w:r>
        <w:tab/>
      </w:r>
      <w:r>
        <w:tab/>
      </w:r>
      <w:r>
        <w:tab/>
      </w:r>
      <w:r>
        <w:tab/>
      </w:r>
      <w:r>
        <w:tab/>
      </w:r>
      <w:r>
        <w:tab/>
      </w:r>
      <w:r>
        <w:tab/>
        <w:t>Е.А. Новиков</w:t>
      </w:r>
    </w:p>
    <w:sectPr w:rsidR="00E57812" w:rsidSect="009B07E3">
      <w:headerReference w:type="even" r:id="rId13"/>
      <w:headerReference w:type="default" r:id="rId14"/>
      <w:headerReference w:type="first" r:id="rId15"/>
      <w:pgSz w:w="11906" w:h="16838"/>
      <w:pgMar w:top="1134"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71" w:rsidRDefault="001B7471">
      <w:r>
        <w:separator/>
      </w:r>
    </w:p>
  </w:endnote>
  <w:endnote w:type="continuationSeparator" w:id="1">
    <w:p w:rsidR="001B7471" w:rsidRDefault="001B74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71" w:rsidRDefault="001B7471">
      <w:r>
        <w:separator/>
      </w:r>
    </w:p>
  </w:footnote>
  <w:footnote w:type="continuationSeparator" w:id="1">
    <w:p w:rsidR="001B7471" w:rsidRDefault="001B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40" w:rsidRDefault="00835540" w:rsidP="00082B2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35540" w:rsidRDefault="0083554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0330"/>
      <w:docPartObj>
        <w:docPartGallery w:val="Page Numbers (Top of Page)"/>
        <w:docPartUnique/>
      </w:docPartObj>
    </w:sdtPr>
    <w:sdtContent>
      <w:p w:rsidR="00835540" w:rsidRDefault="00835540">
        <w:pPr>
          <w:pStyle w:val="ab"/>
          <w:jc w:val="center"/>
        </w:pPr>
        <w:fldSimple w:instr=" PAGE   \* MERGEFORMAT ">
          <w:r w:rsidR="0045631C">
            <w:rPr>
              <w:noProof/>
            </w:rPr>
            <w:t>24</w:t>
          </w:r>
        </w:fldSimple>
      </w:p>
    </w:sdtContent>
  </w:sdt>
  <w:p w:rsidR="00835540" w:rsidRDefault="0083554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40" w:rsidRDefault="00835540">
    <w:pPr>
      <w:pStyle w:val="ab"/>
      <w:jc w:val="center"/>
    </w:pPr>
  </w:p>
  <w:p w:rsidR="00835540" w:rsidRDefault="008355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0E59"/>
    <w:multiLevelType w:val="multilevel"/>
    <w:tmpl w:val="440CF56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56"/>
        </w:tabs>
        <w:ind w:left="1056" w:hanging="360"/>
      </w:pPr>
    </w:lvl>
    <w:lvl w:ilvl="2">
      <w:start w:val="1"/>
      <w:numFmt w:val="lowerRoman"/>
      <w:lvlText w:val="%3."/>
      <w:lvlJc w:val="righ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1">
    <w:nsid w:val="12433729"/>
    <w:multiLevelType w:val="hybridMultilevel"/>
    <w:tmpl w:val="ADD2F08C"/>
    <w:lvl w:ilvl="0" w:tplc="FE52372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F2645"/>
    <w:multiLevelType w:val="hybridMultilevel"/>
    <w:tmpl w:val="E2F803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4B22F4E"/>
    <w:multiLevelType w:val="hybridMultilevel"/>
    <w:tmpl w:val="A8B4A374"/>
    <w:lvl w:ilvl="0" w:tplc="FDD0B70A">
      <w:start w:val="9"/>
      <w:numFmt w:val="decimal"/>
      <w:lvlText w:val="%1."/>
      <w:lvlJc w:val="left"/>
      <w:pPr>
        <w:ind w:left="127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A305A10"/>
    <w:multiLevelType w:val="multilevel"/>
    <w:tmpl w:val="128C0A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175935"/>
    <w:multiLevelType w:val="hybridMultilevel"/>
    <w:tmpl w:val="2C620A68"/>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0633697"/>
    <w:multiLevelType w:val="hybridMultilevel"/>
    <w:tmpl w:val="3678F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16AD5"/>
    <w:multiLevelType w:val="hybridMultilevel"/>
    <w:tmpl w:val="3F5CFC58"/>
    <w:lvl w:ilvl="0" w:tplc="B130F9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26360"/>
    <w:multiLevelType w:val="hybridMultilevel"/>
    <w:tmpl w:val="307685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B425B6"/>
    <w:multiLevelType w:val="hybridMultilevel"/>
    <w:tmpl w:val="64F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32F"/>
    <w:multiLevelType w:val="hybridMultilevel"/>
    <w:tmpl w:val="AAE6BDD8"/>
    <w:lvl w:ilvl="0" w:tplc="3C4A35C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620B3"/>
    <w:multiLevelType w:val="hybridMultilevel"/>
    <w:tmpl w:val="BAFE3CA4"/>
    <w:lvl w:ilvl="0" w:tplc="0419000F">
      <w:start w:val="1"/>
      <w:numFmt w:val="decimal"/>
      <w:lvlText w:val="%1."/>
      <w:lvlJc w:val="left"/>
      <w:pPr>
        <w:tabs>
          <w:tab w:val="num" w:pos="720"/>
        </w:tabs>
        <w:ind w:left="720" w:hanging="360"/>
      </w:pPr>
      <w:rPr>
        <w:rFonts w:hint="default"/>
      </w:rPr>
    </w:lvl>
    <w:lvl w:ilvl="1" w:tplc="97E0EAD6">
      <w:start w:val="7"/>
      <w:numFmt w:val="decimal"/>
      <w:lvlText w:val="%2."/>
      <w:lvlJc w:val="left"/>
      <w:pPr>
        <w:tabs>
          <w:tab w:val="num" w:pos="1440"/>
        </w:tabs>
        <w:ind w:left="1440" w:hanging="360"/>
      </w:pPr>
      <w:rPr>
        <w:rFonts w:hint="default"/>
      </w:rPr>
    </w:lvl>
    <w:lvl w:ilvl="2" w:tplc="EAC8A7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6E381D"/>
    <w:multiLevelType w:val="hybridMultilevel"/>
    <w:tmpl w:val="1DF6E224"/>
    <w:lvl w:ilvl="0" w:tplc="B8F2AB2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446E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F073665"/>
    <w:multiLevelType w:val="hybridMultilevel"/>
    <w:tmpl w:val="D960BBBE"/>
    <w:lvl w:ilvl="0" w:tplc="F9A2584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013DD"/>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47908F3"/>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5396FB6"/>
    <w:multiLevelType w:val="hybridMultilevel"/>
    <w:tmpl w:val="AFC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D82491"/>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A1C4B93"/>
    <w:multiLevelType w:val="hybridMultilevel"/>
    <w:tmpl w:val="E7D6B6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B344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B8C7E61"/>
    <w:multiLevelType w:val="hybridMultilevel"/>
    <w:tmpl w:val="DB6A11D6"/>
    <w:lvl w:ilvl="0" w:tplc="FE52372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86C69"/>
    <w:multiLevelType w:val="hybridMultilevel"/>
    <w:tmpl w:val="F1084204"/>
    <w:lvl w:ilvl="0" w:tplc="483CAAC0">
      <w:start w:val="14"/>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613A83"/>
    <w:multiLevelType w:val="multilevel"/>
    <w:tmpl w:val="FB12A766"/>
    <w:lvl w:ilvl="0">
      <w:start w:val="6"/>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119662B"/>
    <w:multiLevelType w:val="hybridMultilevel"/>
    <w:tmpl w:val="082AA30A"/>
    <w:lvl w:ilvl="0" w:tplc="3A0417D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EA3106"/>
    <w:multiLevelType w:val="hybridMultilevel"/>
    <w:tmpl w:val="F7B8060E"/>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8463D"/>
    <w:multiLevelType w:val="hybridMultilevel"/>
    <w:tmpl w:val="A628FE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A163FED"/>
    <w:multiLevelType w:val="multilevel"/>
    <w:tmpl w:val="D48E0C68"/>
    <w:lvl w:ilvl="0">
      <w:start w:val="1"/>
      <w:numFmt w:val="decimal"/>
      <w:lvlText w:val="%1."/>
      <w:lvlJc w:val="left"/>
      <w:pPr>
        <w:tabs>
          <w:tab w:val="num" w:pos="3240"/>
        </w:tabs>
        <w:ind w:left="3240" w:hanging="360"/>
      </w:pPr>
      <w:rPr>
        <w:rFonts w:hint="default"/>
      </w:rPr>
    </w:lvl>
    <w:lvl w:ilvl="1">
      <w:start w:val="2"/>
      <w:numFmt w:val="upperRoman"/>
      <w:lvlText w:val="%2."/>
      <w:lvlJc w:val="right"/>
      <w:pPr>
        <w:tabs>
          <w:tab w:val="num" w:pos="4500"/>
        </w:tabs>
        <w:ind w:left="4500" w:hanging="180"/>
      </w:pPr>
      <w:rPr>
        <w:rFonts w:hint="default"/>
      </w:r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28">
    <w:nsid w:val="5E9B37A9"/>
    <w:multiLevelType w:val="hybridMultilevel"/>
    <w:tmpl w:val="3BDA8BE4"/>
    <w:lvl w:ilvl="0" w:tplc="04190019">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E2B39"/>
    <w:multiLevelType w:val="hybridMultilevel"/>
    <w:tmpl w:val="D48E0C68"/>
    <w:lvl w:ilvl="0" w:tplc="18083FF4">
      <w:start w:val="1"/>
      <w:numFmt w:val="decimal"/>
      <w:lvlText w:val="%1."/>
      <w:lvlJc w:val="left"/>
      <w:pPr>
        <w:tabs>
          <w:tab w:val="num" w:pos="2520"/>
        </w:tabs>
        <w:ind w:left="2520" w:hanging="360"/>
      </w:pPr>
      <w:rPr>
        <w:rFonts w:hint="default"/>
      </w:rPr>
    </w:lvl>
    <w:lvl w:ilvl="1" w:tplc="14625A68">
      <w:start w:val="2"/>
      <w:numFmt w:val="upperRoman"/>
      <w:lvlText w:val="%2."/>
      <w:lvlJc w:val="right"/>
      <w:pPr>
        <w:tabs>
          <w:tab w:val="num" w:pos="4500"/>
        </w:tabs>
        <w:ind w:left="4500" w:hanging="180"/>
      </w:pPr>
      <w:rPr>
        <w:rFonts w:hint="default"/>
      </w:r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30">
    <w:nsid w:val="69B2321F"/>
    <w:multiLevelType w:val="hybridMultilevel"/>
    <w:tmpl w:val="604CA190"/>
    <w:lvl w:ilvl="0" w:tplc="0419000F">
      <w:start w:val="1"/>
      <w:numFmt w:val="decimal"/>
      <w:lvlText w:val="%1."/>
      <w:lvlJc w:val="left"/>
      <w:pPr>
        <w:tabs>
          <w:tab w:val="num" w:pos="720"/>
        </w:tabs>
        <w:ind w:left="720" w:hanging="360"/>
      </w:pPr>
      <w:rPr>
        <w:rFonts w:hint="default"/>
      </w:rPr>
    </w:lvl>
    <w:lvl w:ilvl="1" w:tplc="3C4A35CC">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93DB7"/>
    <w:multiLevelType w:val="multilevel"/>
    <w:tmpl w:val="3CBC7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0F07A0"/>
    <w:multiLevelType w:val="hybridMultilevel"/>
    <w:tmpl w:val="735CF420"/>
    <w:lvl w:ilvl="0" w:tplc="18083F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C1E09"/>
    <w:multiLevelType w:val="hybridMultilevel"/>
    <w:tmpl w:val="74DC85DE"/>
    <w:lvl w:ilvl="0" w:tplc="04190013">
      <w:start w:val="1"/>
      <w:numFmt w:val="upperRoman"/>
      <w:lvlText w:val="%1."/>
      <w:lvlJc w:val="right"/>
      <w:pPr>
        <w:tabs>
          <w:tab w:val="num" w:pos="6054"/>
        </w:tabs>
        <w:ind w:left="6054" w:hanging="180"/>
      </w:pPr>
    </w:lvl>
    <w:lvl w:ilvl="1" w:tplc="18083FF4">
      <w:start w:val="1"/>
      <w:numFmt w:val="decimal"/>
      <w:lvlText w:val="%2."/>
      <w:lvlJc w:val="left"/>
      <w:pPr>
        <w:tabs>
          <w:tab w:val="num" w:pos="6774"/>
        </w:tabs>
        <w:ind w:left="6774" w:hanging="360"/>
      </w:pPr>
      <w:rPr>
        <w:rFonts w:hint="default"/>
      </w:rPr>
    </w:lvl>
    <w:lvl w:ilvl="2" w:tplc="0419001B" w:tentative="1">
      <w:start w:val="1"/>
      <w:numFmt w:val="lowerRoman"/>
      <w:lvlText w:val="%3."/>
      <w:lvlJc w:val="right"/>
      <w:pPr>
        <w:tabs>
          <w:tab w:val="num" w:pos="7494"/>
        </w:tabs>
        <w:ind w:left="7494" w:hanging="180"/>
      </w:pPr>
    </w:lvl>
    <w:lvl w:ilvl="3" w:tplc="0419000F" w:tentative="1">
      <w:start w:val="1"/>
      <w:numFmt w:val="decimal"/>
      <w:lvlText w:val="%4."/>
      <w:lvlJc w:val="left"/>
      <w:pPr>
        <w:tabs>
          <w:tab w:val="num" w:pos="8214"/>
        </w:tabs>
        <w:ind w:left="8214" w:hanging="360"/>
      </w:pPr>
    </w:lvl>
    <w:lvl w:ilvl="4" w:tplc="04190019" w:tentative="1">
      <w:start w:val="1"/>
      <w:numFmt w:val="lowerLetter"/>
      <w:lvlText w:val="%5."/>
      <w:lvlJc w:val="left"/>
      <w:pPr>
        <w:tabs>
          <w:tab w:val="num" w:pos="8934"/>
        </w:tabs>
        <w:ind w:left="8934" w:hanging="360"/>
      </w:pPr>
    </w:lvl>
    <w:lvl w:ilvl="5" w:tplc="0419001B" w:tentative="1">
      <w:start w:val="1"/>
      <w:numFmt w:val="lowerRoman"/>
      <w:lvlText w:val="%6."/>
      <w:lvlJc w:val="right"/>
      <w:pPr>
        <w:tabs>
          <w:tab w:val="num" w:pos="9654"/>
        </w:tabs>
        <w:ind w:left="9654" w:hanging="180"/>
      </w:pPr>
    </w:lvl>
    <w:lvl w:ilvl="6" w:tplc="0419000F" w:tentative="1">
      <w:start w:val="1"/>
      <w:numFmt w:val="decimal"/>
      <w:lvlText w:val="%7."/>
      <w:lvlJc w:val="left"/>
      <w:pPr>
        <w:tabs>
          <w:tab w:val="num" w:pos="10374"/>
        </w:tabs>
        <w:ind w:left="10374" w:hanging="360"/>
      </w:pPr>
    </w:lvl>
    <w:lvl w:ilvl="7" w:tplc="04190019" w:tentative="1">
      <w:start w:val="1"/>
      <w:numFmt w:val="lowerLetter"/>
      <w:lvlText w:val="%8."/>
      <w:lvlJc w:val="left"/>
      <w:pPr>
        <w:tabs>
          <w:tab w:val="num" w:pos="11094"/>
        </w:tabs>
        <w:ind w:left="11094" w:hanging="360"/>
      </w:pPr>
    </w:lvl>
    <w:lvl w:ilvl="8" w:tplc="0419001B" w:tentative="1">
      <w:start w:val="1"/>
      <w:numFmt w:val="lowerRoman"/>
      <w:lvlText w:val="%9."/>
      <w:lvlJc w:val="right"/>
      <w:pPr>
        <w:tabs>
          <w:tab w:val="num" w:pos="11814"/>
        </w:tabs>
        <w:ind w:left="11814" w:hanging="180"/>
      </w:pPr>
    </w:lvl>
  </w:abstractNum>
  <w:abstractNum w:abstractNumId="34">
    <w:nsid w:val="72D76C82"/>
    <w:multiLevelType w:val="hybridMultilevel"/>
    <w:tmpl w:val="FC4465D6"/>
    <w:lvl w:ilvl="0" w:tplc="A8265F48">
      <w:start w:val="6"/>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35">
    <w:nsid w:val="777930EB"/>
    <w:multiLevelType w:val="multilevel"/>
    <w:tmpl w:val="3BC2C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FA408A"/>
    <w:multiLevelType w:val="hybridMultilevel"/>
    <w:tmpl w:val="6C3A6DCC"/>
    <w:lvl w:ilvl="0" w:tplc="18083FF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A2F29F0"/>
    <w:multiLevelType w:val="multilevel"/>
    <w:tmpl w:val="E6981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B675B5"/>
    <w:multiLevelType w:val="hybridMultilevel"/>
    <w:tmpl w:val="52D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26105"/>
    <w:multiLevelType w:val="hybridMultilevel"/>
    <w:tmpl w:val="98F0B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8"/>
  </w:num>
  <w:num w:numId="4">
    <w:abstractNumId w:val="16"/>
  </w:num>
  <w:num w:numId="5">
    <w:abstractNumId w:val="15"/>
  </w:num>
  <w:num w:numId="6">
    <w:abstractNumId w:val="19"/>
  </w:num>
  <w:num w:numId="7">
    <w:abstractNumId w:val="22"/>
  </w:num>
  <w:num w:numId="8">
    <w:abstractNumId w:val="9"/>
  </w:num>
  <w:num w:numId="9">
    <w:abstractNumId w:val="6"/>
  </w:num>
  <w:num w:numId="10">
    <w:abstractNumId w:val="11"/>
  </w:num>
  <w:num w:numId="11">
    <w:abstractNumId w:val="2"/>
  </w:num>
  <w:num w:numId="12">
    <w:abstractNumId w:val="1"/>
  </w:num>
  <w:num w:numId="13">
    <w:abstractNumId w:val="21"/>
  </w:num>
  <w:num w:numId="14">
    <w:abstractNumId w:val="25"/>
  </w:num>
  <w:num w:numId="15">
    <w:abstractNumId w:val="28"/>
  </w:num>
  <w:num w:numId="16">
    <w:abstractNumId w:val="30"/>
  </w:num>
  <w:num w:numId="17">
    <w:abstractNumId w:val="39"/>
  </w:num>
  <w:num w:numId="18">
    <w:abstractNumId w:val="10"/>
  </w:num>
  <w:num w:numId="19">
    <w:abstractNumId w:val="14"/>
  </w:num>
  <w:num w:numId="20">
    <w:abstractNumId w:val="32"/>
  </w:num>
  <w:num w:numId="21">
    <w:abstractNumId w:val="33"/>
  </w:num>
  <w:num w:numId="22">
    <w:abstractNumId w:val="36"/>
  </w:num>
  <w:num w:numId="23">
    <w:abstractNumId w:val="29"/>
  </w:num>
  <w:num w:numId="24">
    <w:abstractNumId w:val="5"/>
  </w:num>
  <w:num w:numId="25">
    <w:abstractNumId w:val="12"/>
  </w:num>
  <w:num w:numId="26">
    <w:abstractNumId w:val="31"/>
  </w:num>
  <w:num w:numId="27">
    <w:abstractNumId w:val="37"/>
  </w:num>
  <w:num w:numId="28">
    <w:abstractNumId w:val="20"/>
  </w:num>
  <w:num w:numId="29">
    <w:abstractNumId w:val="23"/>
  </w:num>
  <w:num w:numId="30">
    <w:abstractNumId w:val="20"/>
    <w:lvlOverride w:ilvl="0">
      <w:lvl w:ilvl="0">
        <w:start w:val="6"/>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34"/>
  </w:num>
  <w:num w:numId="32">
    <w:abstractNumId w:val="4"/>
  </w:num>
  <w:num w:numId="33">
    <w:abstractNumId w:val="0"/>
  </w:num>
  <w:num w:numId="34">
    <w:abstractNumId w:val="35"/>
  </w:num>
  <w:num w:numId="35">
    <w:abstractNumId w:val="8"/>
  </w:num>
  <w:num w:numId="3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4"/>
  </w:num>
  <w:num w:numId="40">
    <w:abstractNumId w:val="26"/>
  </w:num>
  <w:num w:numId="41">
    <w:abstractNumId w:val="17"/>
  </w:num>
  <w:num w:numId="42">
    <w:abstractNumId w:val="7"/>
  </w:num>
  <w:num w:numId="43">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5230F"/>
    <w:rsid w:val="0000069C"/>
    <w:rsid w:val="000013FA"/>
    <w:rsid w:val="00001AB9"/>
    <w:rsid w:val="00001D74"/>
    <w:rsid w:val="00003419"/>
    <w:rsid w:val="0000392C"/>
    <w:rsid w:val="00004127"/>
    <w:rsid w:val="00005801"/>
    <w:rsid w:val="000076BA"/>
    <w:rsid w:val="00007F70"/>
    <w:rsid w:val="000111F3"/>
    <w:rsid w:val="00014466"/>
    <w:rsid w:val="000145B6"/>
    <w:rsid w:val="0001568D"/>
    <w:rsid w:val="00015C51"/>
    <w:rsid w:val="00016436"/>
    <w:rsid w:val="0001696F"/>
    <w:rsid w:val="00020A62"/>
    <w:rsid w:val="00021ED9"/>
    <w:rsid w:val="00021F0A"/>
    <w:rsid w:val="0002230D"/>
    <w:rsid w:val="0002367C"/>
    <w:rsid w:val="00025F9A"/>
    <w:rsid w:val="00026D7A"/>
    <w:rsid w:val="00027905"/>
    <w:rsid w:val="000304AB"/>
    <w:rsid w:val="00031EAA"/>
    <w:rsid w:val="00033130"/>
    <w:rsid w:val="0003314A"/>
    <w:rsid w:val="0003425A"/>
    <w:rsid w:val="00034804"/>
    <w:rsid w:val="00034813"/>
    <w:rsid w:val="000348C1"/>
    <w:rsid w:val="00036B85"/>
    <w:rsid w:val="00036BF3"/>
    <w:rsid w:val="00036C2D"/>
    <w:rsid w:val="000400ED"/>
    <w:rsid w:val="00040F1E"/>
    <w:rsid w:val="00042BB3"/>
    <w:rsid w:val="00042D9C"/>
    <w:rsid w:val="00044899"/>
    <w:rsid w:val="000453AF"/>
    <w:rsid w:val="00046BD4"/>
    <w:rsid w:val="0004748E"/>
    <w:rsid w:val="00047E25"/>
    <w:rsid w:val="0005039C"/>
    <w:rsid w:val="00050FE0"/>
    <w:rsid w:val="0005264F"/>
    <w:rsid w:val="00052904"/>
    <w:rsid w:val="00052B7F"/>
    <w:rsid w:val="00052D00"/>
    <w:rsid w:val="000532F5"/>
    <w:rsid w:val="00054EF2"/>
    <w:rsid w:val="0005629D"/>
    <w:rsid w:val="00056342"/>
    <w:rsid w:val="00057FC8"/>
    <w:rsid w:val="00060A86"/>
    <w:rsid w:val="000618C8"/>
    <w:rsid w:val="00061B73"/>
    <w:rsid w:val="00061EE9"/>
    <w:rsid w:val="00062ED2"/>
    <w:rsid w:val="000630DE"/>
    <w:rsid w:val="000634C3"/>
    <w:rsid w:val="00064CA3"/>
    <w:rsid w:val="0006569D"/>
    <w:rsid w:val="00065719"/>
    <w:rsid w:val="0007145F"/>
    <w:rsid w:val="00072942"/>
    <w:rsid w:val="00073EEB"/>
    <w:rsid w:val="000746C7"/>
    <w:rsid w:val="00074C8A"/>
    <w:rsid w:val="00075E2B"/>
    <w:rsid w:val="00075EC1"/>
    <w:rsid w:val="00076C77"/>
    <w:rsid w:val="00076EBE"/>
    <w:rsid w:val="0007727A"/>
    <w:rsid w:val="000776CE"/>
    <w:rsid w:val="00080C22"/>
    <w:rsid w:val="00081909"/>
    <w:rsid w:val="000827BE"/>
    <w:rsid w:val="00082B29"/>
    <w:rsid w:val="00084523"/>
    <w:rsid w:val="00084F00"/>
    <w:rsid w:val="0008525C"/>
    <w:rsid w:val="00090935"/>
    <w:rsid w:val="0009104C"/>
    <w:rsid w:val="00091809"/>
    <w:rsid w:val="00091A0F"/>
    <w:rsid w:val="00092629"/>
    <w:rsid w:val="00092E3C"/>
    <w:rsid w:val="000932D7"/>
    <w:rsid w:val="0009337E"/>
    <w:rsid w:val="0009400F"/>
    <w:rsid w:val="000941BD"/>
    <w:rsid w:val="00094216"/>
    <w:rsid w:val="0009793E"/>
    <w:rsid w:val="000A2751"/>
    <w:rsid w:val="000A3866"/>
    <w:rsid w:val="000A387D"/>
    <w:rsid w:val="000A3C7C"/>
    <w:rsid w:val="000A3E3F"/>
    <w:rsid w:val="000A4833"/>
    <w:rsid w:val="000A5693"/>
    <w:rsid w:val="000A5912"/>
    <w:rsid w:val="000B1D5A"/>
    <w:rsid w:val="000B34E5"/>
    <w:rsid w:val="000B5799"/>
    <w:rsid w:val="000B58EA"/>
    <w:rsid w:val="000B62EC"/>
    <w:rsid w:val="000C037B"/>
    <w:rsid w:val="000C0FEE"/>
    <w:rsid w:val="000C2BEC"/>
    <w:rsid w:val="000C3037"/>
    <w:rsid w:val="000C3AF0"/>
    <w:rsid w:val="000C4E84"/>
    <w:rsid w:val="000C630F"/>
    <w:rsid w:val="000C6D1A"/>
    <w:rsid w:val="000C7024"/>
    <w:rsid w:val="000C7BDD"/>
    <w:rsid w:val="000D1510"/>
    <w:rsid w:val="000D1A0D"/>
    <w:rsid w:val="000D21ED"/>
    <w:rsid w:val="000D2790"/>
    <w:rsid w:val="000D3A0B"/>
    <w:rsid w:val="000D4194"/>
    <w:rsid w:val="000E0CAF"/>
    <w:rsid w:val="000E0E63"/>
    <w:rsid w:val="000E45DA"/>
    <w:rsid w:val="000E462C"/>
    <w:rsid w:val="000E4C5F"/>
    <w:rsid w:val="000E5953"/>
    <w:rsid w:val="000E633E"/>
    <w:rsid w:val="000E7815"/>
    <w:rsid w:val="000E7EFB"/>
    <w:rsid w:val="000F03E1"/>
    <w:rsid w:val="000F143E"/>
    <w:rsid w:val="000F3FF4"/>
    <w:rsid w:val="000F4E6D"/>
    <w:rsid w:val="000F5B2A"/>
    <w:rsid w:val="000F5C83"/>
    <w:rsid w:val="000F7889"/>
    <w:rsid w:val="00100478"/>
    <w:rsid w:val="00101AC1"/>
    <w:rsid w:val="00103727"/>
    <w:rsid w:val="00103A3E"/>
    <w:rsid w:val="00103D34"/>
    <w:rsid w:val="00104AC3"/>
    <w:rsid w:val="00105D64"/>
    <w:rsid w:val="00105F1E"/>
    <w:rsid w:val="00106696"/>
    <w:rsid w:val="0010672A"/>
    <w:rsid w:val="00106E98"/>
    <w:rsid w:val="00113AE6"/>
    <w:rsid w:val="00113F37"/>
    <w:rsid w:val="001146E9"/>
    <w:rsid w:val="00116671"/>
    <w:rsid w:val="001171E1"/>
    <w:rsid w:val="00120851"/>
    <w:rsid w:val="00120B26"/>
    <w:rsid w:val="001222D6"/>
    <w:rsid w:val="001229B3"/>
    <w:rsid w:val="0012358C"/>
    <w:rsid w:val="0012397A"/>
    <w:rsid w:val="00130F07"/>
    <w:rsid w:val="0013242C"/>
    <w:rsid w:val="0013349B"/>
    <w:rsid w:val="001341C6"/>
    <w:rsid w:val="001341CB"/>
    <w:rsid w:val="001352C5"/>
    <w:rsid w:val="00135DD2"/>
    <w:rsid w:val="0013648A"/>
    <w:rsid w:val="00137183"/>
    <w:rsid w:val="00145A78"/>
    <w:rsid w:val="00147544"/>
    <w:rsid w:val="00147993"/>
    <w:rsid w:val="00150051"/>
    <w:rsid w:val="00150BB1"/>
    <w:rsid w:val="00150CF7"/>
    <w:rsid w:val="0015376E"/>
    <w:rsid w:val="0015616C"/>
    <w:rsid w:val="0015647F"/>
    <w:rsid w:val="001573A7"/>
    <w:rsid w:val="001600A7"/>
    <w:rsid w:val="00160509"/>
    <w:rsid w:val="001606C5"/>
    <w:rsid w:val="0016071D"/>
    <w:rsid w:val="001614D6"/>
    <w:rsid w:val="001631A5"/>
    <w:rsid w:val="001661A7"/>
    <w:rsid w:val="001666A2"/>
    <w:rsid w:val="00166859"/>
    <w:rsid w:val="001673B8"/>
    <w:rsid w:val="001674EF"/>
    <w:rsid w:val="0016788E"/>
    <w:rsid w:val="00171C87"/>
    <w:rsid w:val="00171C97"/>
    <w:rsid w:val="0017221D"/>
    <w:rsid w:val="00173843"/>
    <w:rsid w:val="00173F05"/>
    <w:rsid w:val="0017475E"/>
    <w:rsid w:val="00175002"/>
    <w:rsid w:val="00177AFC"/>
    <w:rsid w:val="00180E8B"/>
    <w:rsid w:val="0018177B"/>
    <w:rsid w:val="0018282A"/>
    <w:rsid w:val="00182DBA"/>
    <w:rsid w:val="00183494"/>
    <w:rsid w:val="00183CFD"/>
    <w:rsid w:val="00184680"/>
    <w:rsid w:val="00184B73"/>
    <w:rsid w:val="001850C3"/>
    <w:rsid w:val="001868C2"/>
    <w:rsid w:val="00186C27"/>
    <w:rsid w:val="001871A2"/>
    <w:rsid w:val="00187C73"/>
    <w:rsid w:val="00191003"/>
    <w:rsid w:val="001916E9"/>
    <w:rsid w:val="00191EB0"/>
    <w:rsid w:val="0019274E"/>
    <w:rsid w:val="00192F61"/>
    <w:rsid w:val="001933FF"/>
    <w:rsid w:val="0019348F"/>
    <w:rsid w:val="00193B04"/>
    <w:rsid w:val="00195D41"/>
    <w:rsid w:val="00196B52"/>
    <w:rsid w:val="001A0B98"/>
    <w:rsid w:val="001A3671"/>
    <w:rsid w:val="001A4DFB"/>
    <w:rsid w:val="001A5340"/>
    <w:rsid w:val="001A65C4"/>
    <w:rsid w:val="001A6BB6"/>
    <w:rsid w:val="001A7EED"/>
    <w:rsid w:val="001B12F9"/>
    <w:rsid w:val="001B4DDF"/>
    <w:rsid w:val="001B505A"/>
    <w:rsid w:val="001B5809"/>
    <w:rsid w:val="001B6C29"/>
    <w:rsid w:val="001B6DD9"/>
    <w:rsid w:val="001B73CD"/>
    <w:rsid w:val="001B7471"/>
    <w:rsid w:val="001C0308"/>
    <w:rsid w:val="001C09D6"/>
    <w:rsid w:val="001C0F0C"/>
    <w:rsid w:val="001C2E8A"/>
    <w:rsid w:val="001C323C"/>
    <w:rsid w:val="001C3434"/>
    <w:rsid w:val="001C3E39"/>
    <w:rsid w:val="001C47C6"/>
    <w:rsid w:val="001C4CB9"/>
    <w:rsid w:val="001C50FF"/>
    <w:rsid w:val="001C5A4C"/>
    <w:rsid w:val="001C5F7F"/>
    <w:rsid w:val="001C68DC"/>
    <w:rsid w:val="001C7CDC"/>
    <w:rsid w:val="001D0AD3"/>
    <w:rsid w:val="001D0F81"/>
    <w:rsid w:val="001D1522"/>
    <w:rsid w:val="001D1667"/>
    <w:rsid w:val="001D197C"/>
    <w:rsid w:val="001D1A70"/>
    <w:rsid w:val="001D226F"/>
    <w:rsid w:val="001D35C3"/>
    <w:rsid w:val="001D3EB4"/>
    <w:rsid w:val="001D48C3"/>
    <w:rsid w:val="001D4CA6"/>
    <w:rsid w:val="001D5D01"/>
    <w:rsid w:val="001D7454"/>
    <w:rsid w:val="001E04FB"/>
    <w:rsid w:val="001E05B1"/>
    <w:rsid w:val="001E489D"/>
    <w:rsid w:val="001E6C53"/>
    <w:rsid w:val="001E718B"/>
    <w:rsid w:val="001E7269"/>
    <w:rsid w:val="001F0D38"/>
    <w:rsid w:val="001F2F74"/>
    <w:rsid w:val="001F3857"/>
    <w:rsid w:val="001F40FE"/>
    <w:rsid w:val="001F41A1"/>
    <w:rsid w:val="001F445C"/>
    <w:rsid w:val="001F4B61"/>
    <w:rsid w:val="001F5310"/>
    <w:rsid w:val="001F55CB"/>
    <w:rsid w:val="001F5B73"/>
    <w:rsid w:val="0020064E"/>
    <w:rsid w:val="002015DC"/>
    <w:rsid w:val="0020215F"/>
    <w:rsid w:val="002037B8"/>
    <w:rsid w:val="00204776"/>
    <w:rsid w:val="00204B2D"/>
    <w:rsid w:val="00204F72"/>
    <w:rsid w:val="00205072"/>
    <w:rsid w:val="00205886"/>
    <w:rsid w:val="00210B48"/>
    <w:rsid w:val="00212CAF"/>
    <w:rsid w:val="00213306"/>
    <w:rsid w:val="00213AB7"/>
    <w:rsid w:val="00214B89"/>
    <w:rsid w:val="002155A6"/>
    <w:rsid w:val="0021617A"/>
    <w:rsid w:val="00216CEA"/>
    <w:rsid w:val="002203B4"/>
    <w:rsid w:val="00220846"/>
    <w:rsid w:val="00220A02"/>
    <w:rsid w:val="00221B92"/>
    <w:rsid w:val="00221BB9"/>
    <w:rsid w:val="00221D75"/>
    <w:rsid w:val="00221EA8"/>
    <w:rsid w:val="00226F18"/>
    <w:rsid w:val="00232B65"/>
    <w:rsid w:val="0023531B"/>
    <w:rsid w:val="0023543E"/>
    <w:rsid w:val="00236417"/>
    <w:rsid w:val="002364C0"/>
    <w:rsid w:val="0023691D"/>
    <w:rsid w:val="00236EE9"/>
    <w:rsid w:val="00240F42"/>
    <w:rsid w:val="00241CF8"/>
    <w:rsid w:val="00242991"/>
    <w:rsid w:val="00243311"/>
    <w:rsid w:val="00243373"/>
    <w:rsid w:val="0024445E"/>
    <w:rsid w:val="00244995"/>
    <w:rsid w:val="0024682D"/>
    <w:rsid w:val="00247019"/>
    <w:rsid w:val="0024707B"/>
    <w:rsid w:val="002505B9"/>
    <w:rsid w:val="00251DD4"/>
    <w:rsid w:val="00251E4D"/>
    <w:rsid w:val="00252F3E"/>
    <w:rsid w:val="00253ABD"/>
    <w:rsid w:val="00255396"/>
    <w:rsid w:val="00256102"/>
    <w:rsid w:val="00256726"/>
    <w:rsid w:val="00256B87"/>
    <w:rsid w:val="0026207D"/>
    <w:rsid w:val="00262260"/>
    <w:rsid w:val="002624D3"/>
    <w:rsid w:val="00264133"/>
    <w:rsid w:val="00266ED7"/>
    <w:rsid w:val="0026719E"/>
    <w:rsid w:val="002673EB"/>
    <w:rsid w:val="002675B8"/>
    <w:rsid w:val="00270D2D"/>
    <w:rsid w:val="00270EFD"/>
    <w:rsid w:val="0027100A"/>
    <w:rsid w:val="002714A0"/>
    <w:rsid w:val="00271BA1"/>
    <w:rsid w:val="00271EB3"/>
    <w:rsid w:val="0027373C"/>
    <w:rsid w:val="0027630E"/>
    <w:rsid w:val="00280EDA"/>
    <w:rsid w:val="00282205"/>
    <w:rsid w:val="00286600"/>
    <w:rsid w:val="00290136"/>
    <w:rsid w:val="002903E3"/>
    <w:rsid w:val="00291181"/>
    <w:rsid w:val="00294150"/>
    <w:rsid w:val="002941AA"/>
    <w:rsid w:val="00295DC3"/>
    <w:rsid w:val="0029612A"/>
    <w:rsid w:val="00296C11"/>
    <w:rsid w:val="00296E77"/>
    <w:rsid w:val="002A0A65"/>
    <w:rsid w:val="002A25CF"/>
    <w:rsid w:val="002A2D37"/>
    <w:rsid w:val="002A714C"/>
    <w:rsid w:val="002A755D"/>
    <w:rsid w:val="002B350D"/>
    <w:rsid w:val="002B4C57"/>
    <w:rsid w:val="002C0441"/>
    <w:rsid w:val="002C0799"/>
    <w:rsid w:val="002C07A0"/>
    <w:rsid w:val="002C0CC1"/>
    <w:rsid w:val="002C3127"/>
    <w:rsid w:val="002C32A9"/>
    <w:rsid w:val="002C46F2"/>
    <w:rsid w:val="002C4888"/>
    <w:rsid w:val="002C61C2"/>
    <w:rsid w:val="002D02EE"/>
    <w:rsid w:val="002D037E"/>
    <w:rsid w:val="002D0ACB"/>
    <w:rsid w:val="002D1714"/>
    <w:rsid w:val="002D1750"/>
    <w:rsid w:val="002D256A"/>
    <w:rsid w:val="002D57E8"/>
    <w:rsid w:val="002D7BEF"/>
    <w:rsid w:val="002E1C79"/>
    <w:rsid w:val="002E24A1"/>
    <w:rsid w:val="002E3A4B"/>
    <w:rsid w:val="002E4AB6"/>
    <w:rsid w:val="002E5EFD"/>
    <w:rsid w:val="002E662A"/>
    <w:rsid w:val="002E72AB"/>
    <w:rsid w:val="002F0040"/>
    <w:rsid w:val="002F0E1F"/>
    <w:rsid w:val="002F1E96"/>
    <w:rsid w:val="002F20AC"/>
    <w:rsid w:val="002F4931"/>
    <w:rsid w:val="002F5079"/>
    <w:rsid w:val="002F6462"/>
    <w:rsid w:val="002F66B5"/>
    <w:rsid w:val="002F72C1"/>
    <w:rsid w:val="002F741D"/>
    <w:rsid w:val="003001FE"/>
    <w:rsid w:val="0030133F"/>
    <w:rsid w:val="003017E8"/>
    <w:rsid w:val="003041BE"/>
    <w:rsid w:val="00306077"/>
    <w:rsid w:val="003068C7"/>
    <w:rsid w:val="00307375"/>
    <w:rsid w:val="00307407"/>
    <w:rsid w:val="00307964"/>
    <w:rsid w:val="00311D3E"/>
    <w:rsid w:val="00311FE8"/>
    <w:rsid w:val="0031219F"/>
    <w:rsid w:val="00312F80"/>
    <w:rsid w:val="00313542"/>
    <w:rsid w:val="003136B4"/>
    <w:rsid w:val="00314C16"/>
    <w:rsid w:val="00314E79"/>
    <w:rsid w:val="00315385"/>
    <w:rsid w:val="00315CC6"/>
    <w:rsid w:val="00316044"/>
    <w:rsid w:val="0031671B"/>
    <w:rsid w:val="00316A00"/>
    <w:rsid w:val="00316D14"/>
    <w:rsid w:val="003172E0"/>
    <w:rsid w:val="003177B4"/>
    <w:rsid w:val="003179BD"/>
    <w:rsid w:val="00317C2C"/>
    <w:rsid w:val="00320C8B"/>
    <w:rsid w:val="00322309"/>
    <w:rsid w:val="003228AC"/>
    <w:rsid w:val="00325444"/>
    <w:rsid w:val="00325853"/>
    <w:rsid w:val="0032641F"/>
    <w:rsid w:val="003265A4"/>
    <w:rsid w:val="00327720"/>
    <w:rsid w:val="00330A6A"/>
    <w:rsid w:val="00330D79"/>
    <w:rsid w:val="003330D7"/>
    <w:rsid w:val="00334478"/>
    <w:rsid w:val="003363AC"/>
    <w:rsid w:val="003406C8"/>
    <w:rsid w:val="00345092"/>
    <w:rsid w:val="00350833"/>
    <w:rsid w:val="003511CE"/>
    <w:rsid w:val="00351712"/>
    <w:rsid w:val="00351FAC"/>
    <w:rsid w:val="003529B1"/>
    <w:rsid w:val="003534DF"/>
    <w:rsid w:val="00354C66"/>
    <w:rsid w:val="00360299"/>
    <w:rsid w:val="00363168"/>
    <w:rsid w:val="003635A1"/>
    <w:rsid w:val="003638B3"/>
    <w:rsid w:val="003643D8"/>
    <w:rsid w:val="0036448F"/>
    <w:rsid w:val="00365B27"/>
    <w:rsid w:val="00366607"/>
    <w:rsid w:val="003702B1"/>
    <w:rsid w:val="0037091D"/>
    <w:rsid w:val="0037262C"/>
    <w:rsid w:val="00374341"/>
    <w:rsid w:val="00374ADF"/>
    <w:rsid w:val="003768D2"/>
    <w:rsid w:val="00377263"/>
    <w:rsid w:val="00380CA8"/>
    <w:rsid w:val="003811D5"/>
    <w:rsid w:val="00382ADD"/>
    <w:rsid w:val="00383D19"/>
    <w:rsid w:val="003862B7"/>
    <w:rsid w:val="003911C2"/>
    <w:rsid w:val="00393490"/>
    <w:rsid w:val="00393F76"/>
    <w:rsid w:val="003956EC"/>
    <w:rsid w:val="003966B9"/>
    <w:rsid w:val="00396DAA"/>
    <w:rsid w:val="00397BB1"/>
    <w:rsid w:val="003A07CC"/>
    <w:rsid w:val="003A2449"/>
    <w:rsid w:val="003A2F9F"/>
    <w:rsid w:val="003A4DE7"/>
    <w:rsid w:val="003A501F"/>
    <w:rsid w:val="003A5961"/>
    <w:rsid w:val="003A6DFB"/>
    <w:rsid w:val="003A7047"/>
    <w:rsid w:val="003B0ADB"/>
    <w:rsid w:val="003B0FC6"/>
    <w:rsid w:val="003B1277"/>
    <w:rsid w:val="003B200E"/>
    <w:rsid w:val="003B21A5"/>
    <w:rsid w:val="003B258A"/>
    <w:rsid w:val="003B265B"/>
    <w:rsid w:val="003B343F"/>
    <w:rsid w:val="003B46A8"/>
    <w:rsid w:val="003B543E"/>
    <w:rsid w:val="003B5509"/>
    <w:rsid w:val="003B5A22"/>
    <w:rsid w:val="003B5F43"/>
    <w:rsid w:val="003B6DC2"/>
    <w:rsid w:val="003B7415"/>
    <w:rsid w:val="003B7FDE"/>
    <w:rsid w:val="003C0734"/>
    <w:rsid w:val="003C2D4D"/>
    <w:rsid w:val="003D2388"/>
    <w:rsid w:val="003D289A"/>
    <w:rsid w:val="003D28E0"/>
    <w:rsid w:val="003D2E1D"/>
    <w:rsid w:val="003D4FA8"/>
    <w:rsid w:val="003D51F2"/>
    <w:rsid w:val="003D5E07"/>
    <w:rsid w:val="003D6541"/>
    <w:rsid w:val="003D6625"/>
    <w:rsid w:val="003E0303"/>
    <w:rsid w:val="003E0685"/>
    <w:rsid w:val="003E0B79"/>
    <w:rsid w:val="003E0E5D"/>
    <w:rsid w:val="003E3654"/>
    <w:rsid w:val="003E381D"/>
    <w:rsid w:val="003E3A63"/>
    <w:rsid w:val="003E4162"/>
    <w:rsid w:val="003E4945"/>
    <w:rsid w:val="003E5658"/>
    <w:rsid w:val="003E5F8C"/>
    <w:rsid w:val="003F05B8"/>
    <w:rsid w:val="003F0E27"/>
    <w:rsid w:val="003F22A9"/>
    <w:rsid w:val="003F23D5"/>
    <w:rsid w:val="003F2867"/>
    <w:rsid w:val="003F2C0B"/>
    <w:rsid w:val="003F3884"/>
    <w:rsid w:val="003F546E"/>
    <w:rsid w:val="003F7E98"/>
    <w:rsid w:val="00400A1F"/>
    <w:rsid w:val="00400EB8"/>
    <w:rsid w:val="00401052"/>
    <w:rsid w:val="00401847"/>
    <w:rsid w:val="0040194F"/>
    <w:rsid w:val="00401E4D"/>
    <w:rsid w:val="004031D7"/>
    <w:rsid w:val="004044DD"/>
    <w:rsid w:val="00404AD4"/>
    <w:rsid w:val="00404C1E"/>
    <w:rsid w:val="00405126"/>
    <w:rsid w:val="004075BE"/>
    <w:rsid w:val="0040776F"/>
    <w:rsid w:val="00407E5F"/>
    <w:rsid w:val="00410C2A"/>
    <w:rsid w:val="004115A6"/>
    <w:rsid w:val="0041221E"/>
    <w:rsid w:val="00412D79"/>
    <w:rsid w:val="00413530"/>
    <w:rsid w:val="004143CF"/>
    <w:rsid w:val="00414999"/>
    <w:rsid w:val="0041771E"/>
    <w:rsid w:val="00417D75"/>
    <w:rsid w:val="004212CF"/>
    <w:rsid w:val="00421365"/>
    <w:rsid w:val="00421641"/>
    <w:rsid w:val="00422BBB"/>
    <w:rsid w:val="00424D21"/>
    <w:rsid w:val="00424F46"/>
    <w:rsid w:val="00425BDB"/>
    <w:rsid w:val="00425F73"/>
    <w:rsid w:val="00426D0B"/>
    <w:rsid w:val="00431714"/>
    <w:rsid w:val="004325C1"/>
    <w:rsid w:val="00432BC1"/>
    <w:rsid w:val="00433B38"/>
    <w:rsid w:val="0043416C"/>
    <w:rsid w:val="0043637C"/>
    <w:rsid w:val="0043696A"/>
    <w:rsid w:val="004369DF"/>
    <w:rsid w:val="00436ADE"/>
    <w:rsid w:val="004407EB"/>
    <w:rsid w:val="00442465"/>
    <w:rsid w:val="004429ED"/>
    <w:rsid w:val="00442E2C"/>
    <w:rsid w:val="00442F8E"/>
    <w:rsid w:val="004431C0"/>
    <w:rsid w:val="00443316"/>
    <w:rsid w:val="004434FA"/>
    <w:rsid w:val="00445EDA"/>
    <w:rsid w:val="00446873"/>
    <w:rsid w:val="00446988"/>
    <w:rsid w:val="0045204E"/>
    <w:rsid w:val="00453B67"/>
    <w:rsid w:val="00454642"/>
    <w:rsid w:val="00454B90"/>
    <w:rsid w:val="0045631C"/>
    <w:rsid w:val="00456EF2"/>
    <w:rsid w:val="004579C0"/>
    <w:rsid w:val="00457F1B"/>
    <w:rsid w:val="00460269"/>
    <w:rsid w:val="00460732"/>
    <w:rsid w:val="00460FF7"/>
    <w:rsid w:val="0046182C"/>
    <w:rsid w:val="00461AA2"/>
    <w:rsid w:val="004643E6"/>
    <w:rsid w:val="004700BF"/>
    <w:rsid w:val="00472E97"/>
    <w:rsid w:val="004731D4"/>
    <w:rsid w:val="00473F19"/>
    <w:rsid w:val="00474438"/>
    <w:rsid w:val="004748D3"/>
    <w:rsid w:val="00475594"/>
    <w:rsid w:val="00476DCA"/>
    <w:rsid w:val="0047737B"/>
    <w:rsid w:val="00477B01"/>
    <w:rsid w:val="00477C6E"/>
    <w:rsid w:val="00480C2C"/>
    <w:rsid w:val="00481DAE"/>
    <w:rsid w:val="00483258"/>
    <w:rsid w:val="00483F8B"/>
    <w:rsid w:val="004860EB"/>
    <w:rsid w:val="00487344"/>
    <w:rsid w:val="00490882"/>
    <w:rsid w:val="004912CB"/>
    <w:rsid w:val="0049169C"/>
    <w:rsid w:val="00491C6A"/>
    <w:rsid w:val="00491E58"/>
    <w:rsid w:val="00492E35"/>
    <w:rsid w:val="00493317"/>
    <w:rsid w:val="00494431"/>
    <w:rsid w:val="00495902"/>
    <w:rsid w:val="00496291"/>
    <w:rsid w:val="00497BA5"/>
    <w:rsid w:val="004A0AA8"/>
    <w:rsid w:val="004A0E1F"/>
    <w:rsid w:val="004A14A4"/>
    <w:rsid w:val="004A1B8F"/>
    <w:rsid w:val="004A1C07"/>
    <w:rsid w:val="004A2458"/>
    <w:rsid w:val="004A3A67"/>
    <w:rsid w:val="004A3C58"/>
    <w:rsid w:val="004A3D77"/>
    <w:rsid w:val="004A4071"/>
    <w:rsid w:val="004A4976"/>
    <w:rsid w:val="004A60B6"/>
    <w:rsid w:val="004A7322"/>
    <w:rsid w:val="004B0566"/>
    <w:rsid w:val="004B090C"/>
    <w:rsid w:val="004B1455"/>
    <w:rsid w:val="004B1537"/>
    <w:rsid w:val="004B5071"/>
    <w:rsid w:val="004B5399"/>
    <w:rsid w:val="004B7ADE"/>
    <w:rsid w:val="004C01ED"/>
    <w:rsid w:val="004C05BD"/>
    <w:rsid w:val="004C1EEA"/>
    <w:rsid w:val="004C6735"/>
    <w:rsid w:val="004D0798"/>
    <w:rsid w:val="004D0B55"/>
    <w:rsid w:val="004D0D50"/>
    <w:rsid w:val="004D1999"/>
    <w:rsid w:val="004D2486"/>
    <w:rsid w:val="004D2B3C"/>
    <w:rsid w:val="004D4B71"/>
    <w:rsid w:val="004D7FBA"/>
    <w:rsid w:val="004E0635"/>
    <w:rsid w:val="004E25EA"/>
    <w:rsid w:val="004E2A93"/>
    <w:rsid w:val="004E40C2"/>
    <w:rsid w:val="004E500F"/>
    <w:rsid w:val="004F0CD0"/>
    <w:rsid w:val="004F119D"/>
    <w:rsid w:val="004F190A"/>
    <w:rsid w:val="004F1F11"/>
    <w:rsid w:val="004F212F"/>
    <w:rsid w:val="004F244A"/>
    <w:rsid w:val="004F2571"/>
    <w:rsid w:val="004F5872"/>
    <w:rsid w:val="004F6A59"/>
    <w:rsid w:val="004F7E90"/>
    <w:rsid w:val="00502030"/>
    <w:rsid w:val="005030EE"/>
    <w:rsid w:val="00503DAD"/>
    <w:rsid w:val="00503FC4"/>
    <w:rsid w:val="0050446C"/>
    <w:rsid w:val="00504653"/>
    <w:rsid w:val="00505D32"/>
    <w:rsid w:val="0051239F"/>
    <w:rsid w:val="005126FE"/>
    <w:rsid w:val="00512E07"/>
    <w:rsid w:val="00516770"/>
    <w:rsid w:val="00516EBB"/>
    <w:rsid w:val="00517752"/>
    <w:rsid w:val="0052005B"/>
    <w:rsid w:val="00520C2A"/>
    <w:rsid w:val="00522024"/>
    <w:rsid w:val="0052307B"/>
    <w:rsid w:val="005230B1"/>
    <w:rsid w:val="005258E4"/>
    <w:rsid w:val="00525D01"/>
    <w:rsid w:val="00530684"/>
    <w:rsid w:val="00531DF1"/>
    <w:rsid w:val="00532177"/>
    <w:rsid w:val="00532619"/>
    <w:rsid w:val="00532925"/>
    <w:rsid w:val="00532FA8"/>
    <w:rsid w:val="00533528"/>
    <w:rsid w:val="00533B92"/>
    <w:rsid w:val="00534B49"/>
    <w:rsid w:val="005351E1"/>
    <w:rsid w:val="005359BE"/>
    <w:rsid w:val="00537050"/>
    <w:rsid w:val="00540655"/>
    <w:rsid w:val="005409EF"/>
    <w:rsid w:val="00541089"/>
    <w:rsid w:val="00541D39"/>
    <w:rsid w:val="00542757"/>
    <w:rsid w:val="00545370"/>
    <w:rsid w:val="00545602"/>
    <w:rsid w:val="0054576E"/>
    <w:rsid w:val="00545B5A"/>
    <w:rsid w:val="00545E9A"/>
    <w:rsid w:val="00545F82"/>
    <w:rsid w:val="00550903"/>
    <w:rsid w:val="005509EA"/>
    <w:rsid w:val="00551830"/>
    <w:rsid w:val="00552769"/>
    <w:rsid w:val="005530F8"/>
    <w:rsid w:val="00553104"/>
    <w:rsid w:val="00554F0C"/>
    <w:rsid w:val="005554F4"/>
    <w:rsid w:val="005566C1"/>
    <w:rsid w:val="00560201"/>
    <w:rsid w:val="00560E87"/>
    <w:rsid w:val="00562007"/>
    <w:rsid w:val="00562F92"/>
    <w:rsid w:val="00562FB4"/>
    <w:rsid w:val="005630C7"/>
    <w:rsid w:val="005643D4"/>
    <w:rsid w:val="00564892"/>
    <w:rsid w:val="00564C3F"/>
    <w:rsid w:val="00565D1F"/>
    <w:rsid w:val="0056687D"/>
    <w:rsid w:val="00566FCB"/>
    <w:rsid w:val="00567E49"/>
    <w:rsid w:val="005706ED"/>
    <w:rsid w:val="0057197A"/>
    <w:rsid w:val="0057294F"/>
    <w:rsid w:val="005729BC"/>
    <w:rsid w:val="00573FBF"/>
    <w:rsid w:val="00574D4D"/>
    <w:rsid w:val="00574EFA"/>
    <w:rsid w:val="00575F59"/>
    <w:rsid w:val="00576CF0"/>
    <w:rsid w:val="005770E0"/>
    <w:rsid w:val="00580478"/>
    <w:rsid w:val="0058074A"/>
    <w:rsid w:val="00580E18"/>
    <w:rsid w:val="00580F38"/>
    <w:rsid w:val="00581BE4"/>
    <w:rsid w:val="00582487"/>
    <w:rsid w:val="00583B1D"/>
    <w:rsid w:val="005847D3"/>
    <w:rsid w:val="00584971"/>
    <w:rsid w:val="00584C94"/>
    <w:rsid w:val="00585D8C"/>
    <w:rsid w:val="0058600A"/>
    <w:rsid w:val="00586C8B"/>
    <w:rsid w:val="005872E7"/>
    <w:rsid w:val="00590142"/>
    <w:rsid w:val="005911A1"/>
    <w:rsid w:val="005913BF"/>
    <w:rsid w:val="005938D9"/>
    <w:rsid w:val="0059729A"/>
    <w:rsid w:val="005A0197"/>
    <w:rsid w:val="005A1776"/>
    <w:rsid w:val="005A1F93"/>
    <w:rsid w:val="005A3BA3"/>
    <w:rsid w:val="005A78A4"/>
    <w:rsid w:val="005B1E46"/>
    <w:rsid w:val="005B20C0"/>
    <w:rsid w:val="005B2133"/>
    <w:rsid w:val="005B26A8"/>
    <w:rsid w:val="005B615D"/>
    <w:rsid w:val="005B65F2"/>
    <w:rsid w:val="005B669C"/>
    <w:rsid w:val="005B674A"/>
    <w:rsid w:val="005C000F"/>
    <w:rsid w:val="005C02F1"/>
    <w:rsid w:val="005C0759"/>
    <w:rsid w:val="005C2875"/>
    <w:rsid w:val="005C2D3D"/>
    <w:rsid w:val="005C30A5"/>
    <w:rsid w:val="005C39ED"/>
    <w:rsid w:val="005C6471"/>
    <w:rsid w:val="005C759D"/>
    <w:rsid w:val="005C7B32"/>
    <w:rsid w:val="005C7C4E"/>
    <w:rsid w:val="005C7EDD"/>
    <w:rsid w:val="005D1289"/>
    <w:rsid w:val="005D53C8"/>
    <w:rsid w:val="005D66C3"/>
    <w:rsid w:val="005E003C"/>
    <w:rsid w:val="005E0249"/>
    <w:rsid w:val="005E19BA"/>
    <w:rsid w:val="005E2A65"/>
    <w:rsid w:val="005E2BB2"/>
    <w:rsid w:val="005E34A9"/>
    <w:rsid w:val="005E387C"/>
    <w:rsid w:val="005E3F61"/>
    <w:rsid w:val="005E4CA5"/>
    <w:rsid w:val="005E5548"/>
    <w:rsid w:val="005E5624"/>
    <w:rsid w:val="005E5D2B"/>
    <w:rsid w:val="005E6583"/>
    <w:rsid w:val="005E6AAD"/>
    <w:rsid w:val="005E760A"/>
    <w:rsid w:val="005E7B4C"/>
    <w:rsid w:val="005F02E5"/>
    <w:rsid w:val="005F0635"/>
    <w:rsid w:val="005F2411"/>
    <w:rsid w:val="005F2CF8"/>
    <w:rsid w:val="005F38CD"/>
    <w:rsid w:val="005F3C78"/>
    <w:rsid w:val="005F50FD"/>
    <w:rsid w:val="005F5339"/>
    <w:rsid w:val="005F6E01"/>
    <w:rsid w:val="005F74F1"/>
    <w:rsid w:val="005F77A2"/>
    <w:rsid w:val="006001E3"/>
    <w:rsid w:val="0060284F"/>
    <w:rsid w:val="006029AA"/>
    <w:rsid w:val="0060344C"/>
    <w:rsid w:val="0060431E"/>
    <w:rsid w:val="00605BBF"/>
    <w:rsid w:val="006076D1"/>
    <w:rsid w:val="00607B4B"/>
    <w:rsid w:val="006103E2"/>
    <w:rsid w:val="006111E7"/>
    <w:rsid w:val="00611745"/>
    <w:rsid w:val="00611DDA"/>
    <w:rsid w:val="00611E69"/>
    <w:rsid w:val="00615FD6"/>
    <w:rsid w:val="00617086"/>
    <w:rsid w:val="00617749"/>
    <w:rsid w:val="00617A3F"/>
    <w:rsid w:val="0062058B"/>
    <w:rsid w:val="00620712"/>
    <w:rsid w:val="006209DC"/>
    <w:rsid w:val="006211E4"/>
    <w:rsid w:val="00621FC3"/>
    <w:rsid w:val="006239F6"/>
    <w:rsid w:val="00625649"/>
    <w:rsid w:val="0062649E"/>
    <w:rsid w:val="006274DB"/>
    <w:rsid w:val="00631944"/>
    <w:rsid w:val="00633829"/>
    <w:rsid w:val="00633E08"/>
    <w:rsid w:val="0063481B"/>
    <w:rsid w:val="006355C0"/>
    <w:rsid w:val="006415A8"/>
    <w:rsid w:val="00641720"/>
    <w:rsid w:val="00641E21"/>
    <w:rsid w:val="006432A9"/>
    <w:rsid w:val="00643454"/>
    <w:rsid w:val="00644ACE"/>
    <w:rsid w:val="006460BB"/>
    <w:rsid w:val="00646CB9"/>
    <w:rsid w:val="00647DBC"/>
    <w:rsid w:val="006508B1"/>
    <w:rsid w:val="00650E92"/>
    <w:rsid w:val="00652C48"/>
    <w:rsid w:val="00653228"/>
    <w:rsid w:val="0065411B"/>
    <w:rsid w:val="00654393"/>
    <w:rsid w:val="006544FF"/>
    <w:rsid w:val="0065668E"/>
    <w:rsid w:val="00656BBF"/>
    <w:rsid w:val="0065715B"/>
    <w:rsid w:val="00660B0B"/>
    <w:rsid w:val="0066236C"/>
    <w:rsid w:val="0066270A"/>
    <w:rsid w:val="00664D37"/>
    <w:rsid w:val="00665460"/>
    <w:rsid w:val="006664E4"/>
    <w:rsid w:val="0066710E"/>
    <w:rsid w:val="00667186"/>
    <w:rsid w:val="00671A26"/>
    <w:rsid w:val="00671AF7"/>
    <w:rsid w:val="00671B1F"/>
    <w:rsid w:val="00671D7A"/>
    <w:rsid w:val="00671E8F"/>
    <w:rsid w:val="006728CF"/>
    <w:rsid w:val="00672917"/>
    <w:rsid w:val="00672AAA"/>
    <w:rsid w:val="00674C8E"/>
    <w:rsid w:val="00676088"/>
    <w:rsid w:val="00676951"/>
    <w:rsid w:val="00677155"/>
    <w:rsid w:val="00680EFA"/>
    <w:rsid w:val="0068230B"/>
    <w:rsid w:val="00684426"/>
    <w:rsid w:val="00685CCA"/>
    <w:rsid w:val="006870CB"/>
    <w:rsid w:val="006917DB"/>
    <w:rsid w:val="00691CE8"/>
    <w:rsid w:val="00691EB9"/>
    <w:rsid w:val="00693DF9"/>
    <w:rsid w:val="00694A89"/>
    <w:rsid w:val="00695305"/>
    <w:rsid w:val="00696B33"/>
    <w:rsid w:val="006A242B"/>
    <w:rsid w:val="006A384B"/>
    <w:rsid w:val="006A398E"/>
    <w:rsid w:val="006A4091"/>
    <w:rsid w:val="006A5B70"/>
    <w:rsid w:val="006A648F"/>
    <w:rsid w:val="006A6C0C"/>
    <w:rsid w:val="006A72E1"/>
    <w:rsid w:val="006B59AD"/>
    <w:rsid w:val="006B7518"/>
    <w:rsid w:val="006C0093"/>
    <w:rsid w:val="006C1355"/>
    <w:rsid w:val="006C1E3D"/>
    <w:rsid w:val="006C1F1F"/>
    <w:rsid w:val="006C334E"/>
    <w:rsid w:val="006C3985"/>
    <w:rsid w:val="006C4E33"/>
    <w:rsid w:val="006C5285"/>
    <w:rsid w:val="006C5981"/>
    <w:rsid w:val="006C59C2"/>
    <w:rsid w:val="006C6794"/>
    <w:rsid w:val="006D00DF"/>
    <w:rsid w:val="006D0C14"/>
    <w:rsid w:val="006D186E"/>
    <w:rsid w:val="006D25D0"/>
    <w:rsid w:val="006D3ACA"/>
    <w:rsid w:val="006D3D43"/>
    <w:rsid w:val="006D4D4C"/>
    <w:rsid w:val="006D5D80"/>
    <w:rsid w:val="006D6BA7"/>
    <w:rsid w:val="006D712C"/>
    <w:rsid w:val="006E2649"/>
    <w:rsid w:val="006E351B"/>
    <w:rsid w:val="006E3DDC"/>
    <w:rsid w:val="006E5A76"/>
    <w:rsid w:val="006E5C79"/>
    <w:rsid w:val="006E62C1"/>
    <w:rsid w:val="006E7345"/>
    <w:rsid w:val="006F03F3"/>
    <w:rsid w:val="006F143B"/>
    <w:rsid w:val="006F1E39"/>
    <w:rsid w:val="006F281D"/>
    <w:rsid w:val="006F2B9F"/>
    <w:rsid w:val="006F3ABF"/>
    <w:rsid w:val="006F3DF4"/>
    <w:rsid w:val="006F3F96"/>
    <w:rsid w:val="006F6079"/>
    <w:rsid w:val="00701785"/>
    <w:rsid w:val="00701A45"/>
    <w:rsid w:val="007021E3"/>
    <w:rsid w:val="00703691"/>
    <w:rsid w:val="00703A5F"/>
    <w:rsid w:val="0070456B"/>
    <w:rsid w:val="00704F42"/>
    <w:rsid w:val="007050CC"/>
    <w:rsid w:val="00705A6E"/>
    <w:rsid w:val="00706FE5"/>
    <w:rsid w:val="00710489"/>
    <w:rsid w:val="0071153A"/>
    <w:rsid w:val="00712087"/>
    <w:rsid w:val="00712318"/>
    <w:rsid w:val="00715573"/>
    <w:rsid w:val="00716846"/>
    <w:rsid w:val="0072149D"/>
    <w:rsid w:val="007219EC"/>
    <w:rsid w:val="00721F45"/>
    <w:rsid w:val="00723016"/>
    <w:rsid w:val="00723AB7"/>
    <w:rsid w:val="007253DF"/>
    <w:rsid w:val="007254D2"/>
    <w:rsid w:val="00726541"/>
    <w:rsid w:val="007268F8"/>
    <w:rsid w:val="0073037A"/>
    <w:rsid w:val="00730513"/>
    <w:rsid w:val="007306F1"/>
    <w:rsid w:val="00731A93"/>
    <w:rsid w:val="00733D4A"/>
    <w:rsid w:val="00734BBA"/>
    <w:rsid w:val="0073538A"/>
    <w:rsid w:val="00737138"/>
    <w:rsid w:val="00737691"/>
    <w:rsid w:val="00737E46"/>
    <w:rsid w:val="00741821"/>
    <w:rsid w:val="00742FB5"/>
    <w:rsid w:val="0074331A"/>
    <w:rsid w:val="0074587C"/>
    <w:rsid w:val="0074699D"/>
    <w:rsid w:val="00746BB5"/>
    <w:rsid w:val="00747698"/>
    <w:rsid w:val="00750D4E"/>
    <w:rsid w:val="00752AE6"/>
    <w:rsid w:val="007530FA"/>
    <w:rsid w:val="00753A40"/>
    <w:rsid w:val="0075495B"/>
    <w:rsid w:val="00755708"/>
    <w:rsid w:val="00755DB4"/>
    <w:rsid w:val="00756465"/>
    <w:rsid w:val="007569A7"/>
    <w:rsid w:val="00757E24"/>
    <w:rsid w:val="00760E80"/>
    <w:rsid w:val="007611DA"/>
    <w:rsid w:val="00761701"/>
    <w:rsid w:val="007642BD"/>
    <w:rsid w:val="007654C0"/>
    <w:rsid w:val="00765A55"/>
    <w:rsid w:val="0076668C"/>
    <w:rsid w:val="007669D9"/>
    <w:rsid w:val="00767272"/>
    <w:rsid w:val="007675AA"/>
    <w:rsid w:val="007704F5"/>
    <w:rsid w:val="00770AAE"/>
    <w:rsid w:val="0077638E"/>
    <w:rsid w:val="00776F70"/>
    <w:rsid w:val="00780304"/>
    <w:rsid w:val="00780DF1"/>
    <w:rsid w:val="00781D08"/>
    <w:rsid w:val="00782164"/>
    <w:rsid w:val="00783274"/>
    <w:rsid w:val="007848FE"/>
    <w:rsid w:val="00784969"/>
    <w:rsid w:val="0079062D"/>
    <w:rsid w:val="00792DCF"/>
    <w:rsid w:val="007954F2"/>
    <w:rsid w:val="00795577"/>
    <w:rsid w:val="00796578"/>
    <w:rsid w:val="007966EE"/>
    <w:rsid w:val="00796FE7"/>
    <w:rsid w:val="007A16E4"/>
    <w:rsid w:val="007A1A5B"/>
    <w:rsid w:val="007A252B"/>
    <w:rsid w:val="007A4DAD"/>
    <w:rsid w:val="007A79EA"/>
    <w:rsid w:val="007B119C"/>
    <w:rsid w:val="007B132B"/>
    <w:rsid w:val="007B287C"/>
    <w:rsid w:val="007B65FC"/>
    <w:rsid w:val="007C0C30"/>
    <w:rsid w:val="007C1076"/>
    <w:rsid w:val="007C4CE4"/>
    <w:rsid w:val="007C7272"/>
    <w:rsid w:val="007D0F51"/>
    <w:rsid w:val="007D181A"/>
    <w:rsid w:val="007D182B"/>
    <w:rsid w:val="007D1CB4"/>
    <w:rsid w:val="007D254E"/>
    <w:rsid w:val="007D3C61"/>
    <w:rsid w:val="007D4DC3"/>
    <w:rsid w:val="007D7BF0"/>
    <w:rsid w:val="007D7F1D"/>
    <w:rsid w:val="007E01FB"/>
    <w:rsid w:val="007E06C7"/>
    <w:rsid w:val="007E15E0"/>
    <w:rsid w:val="007E1EA8"/>
    <w:rsid w:val="007E1F8F"/>
    <w:rsid w:val="007E2337"/>
    <w:rsid w:val="007E28DF"/>
    <w:rsid w:val="007E6084"/>
    <w:rsid w:val="007E6441"/>
    <w:rsid w:val="007F19D4"/>
    <w:rsid w:val="007F376A"/>
    <w:rsid w:val="007F3C90"/>
    <w:rsid w:val="007F4309"/>
    <w:rsid w:val="007F4B24"/>
    <w:rsid w:val="007F582E"/>
    <w:rsid w:val="007F67E1"/>
    <w:rsid w:val="007F6ED6"/>
    <w:rsid w:val="007F72DC"/>
    <w:rsid w:val="007F7680"/>
    <w:rsid w:val="0080007B"/>
    <w:rsid w:val="008008AF"/>
    <w:rsid w:val="008026CD"/>
    <w:rsid w:val="008028DB"/>
    <w:rsid w:val="00803EDC"/>
    <w:rsid w:val="008040B9"/>
    <w:rsid w:val="008047E5"/>
    <w:rsid w:val="008050F9"/>
    <w:rsid w:val="00805552"/>
    <w:rsid w:val="00811867"/>
    <w:rsid w:val="008118B1"/>
    <w:rsid w:val="00811B62"/>
    <w:rsid w:val="00812D06"/>
    <w:rsid w:val="008142A4"/>
    <w:rsid w:val="00815768"/>
    <w:rsid w:val="008165E1"/>
    <w:rsid w:val="008167C6"/>
    <w:rsid w:val="00816C80"/>
    <w:rsid w:val="00816CCA"/>
    <w:rsid w:val="00817E40"/>
    <w:rsid w:val="00821E68"/>
    <w:rsid w:val="00822AC7"/>
    <w:rsid w:val="008233A9"/>
    <w:rsid w:val="00823BB3"/>
    <w:rsid w:val="008245FC"/>
    <w:rsid w:val="00824E4A"/>
    <w:rsid w:val="008250AC"/>
    <w:rsid w:val="00825205"/>
    <w:rsid w:val="0082554F"/>
    <w:rsid w:val="008338E3"/>
    <w:rsid w:val="00834339"/>
    <w:rsid w:val="00834BBD"/>
    <w:rsid w:val="008352EB"/>
    <w:rsid w:val="00835540"/>
    <w:rsid w:val="00835CFE"/>
    <w:rsid w:val="00835EE3"/>
    <w:rsid w:val="008367E7"/>
    <w:rsid w:val="0083730B"/>
    <w:rsid w:val="00837408"/>
    <w:rsid w:val="00837DCE"/>
    <w:rsid w:val="00842C66"/>
    <w:rsid w:val="00845351"/>
    <w:rsid w:val="00845A6C"/>
    <w:rsid w:val="008465EF"/>
    <w:rsid w:val="00846824"/>
    <w:rsid w:val="00846D8E"/>
    <w:rsid w:val="00847444"/>
    <w:rsid w:val="008509F0"/>
    <w:rsid w:val="0085112C"/>
    <w:rsid w:val="0085230F"/>
    <w:rsid w:val="008528C4"/>
    <w:rsid w:val="008532C0"/>
    <w:rsid w:val="00854572"/>
    <w:rsid w:val="008558B2"/>
    <w:rsid w:val="00860D42"/>
    <w:rsid w:val="00862289"/>
    <w:rsid w:val="00862EBC"/>
    <w:rsid w:val="008633CB"/>
    <w:rsid w:val="008649EA"/>
    <w:rsid w:val="0086796C"/>
    <w:rsid w:val="00873FD3"/>
    <w:rsid w:val="00874D22"/>
    <w:rsid w:val="008759F2"/>
    <w:rsid w:val="00875CC4"/>
    <w:rsid w:val="00875F45"/>
    <w:rsid w:val="008768D9"/>
    <w:rsid w:val="00876DCB"/>
    <w:rsid w:val="0087781D"/>
    <w:rsid w:val="00880019"/>
    <w:rsid w:val="008806AB"/>
    <w:rsid w:val="00881586"/>
    <w:rsid w:val="00882239"/>
    <w:rsid w:val="008823B1"/>
    <w:rsid w:val="008839E6"/>
    <w:rsid w:val="00883A7F"/>
    <w:rsid w:val="008861F4"/>
    <w:rsid w:val="008864B6"/>
    <w:rsid w:val="00887CBC"/>
    <w:rsid w:val="008906A3"/>
    <w:rsid w:val="00890CE5"/>
    <w:rsid w:val="00891979"/>
    <w:rsid w:val="00891C31"/>
    <w:rsid w:val="00895293"/>
    <w:rsid w:val="0089589E"/>
    <w:rsid w:val="00895A86"/>
    <w:rsid w:val="008973AF"/>
    <w:rsid w:val="008A10B4"/>
    <w:rsid w:val="008A21E8"/>
    <w:rsid w:val="008A3F01"/>
    <w:rsid w:val="008A514E"/>
    <w:rsid w:val="008A5EC6"/>
    <w:rsid w:val="008A64AE"/>
    <w:rsid w:val="008A7EE6"/>
    <w:rsid w:val="008B0730"/>
    <w:rsid w:val="008B07ED"/>
    <w:rsid w:val="008B090F"/>
    <w:rsid w:val="008B19D4"/>
    <w:rsid w:val="008B2C75"/>
    <w:rsid w:val="008B3FC5"/>
    <w:rsid w:val="008B465A"/>
    <w:rsid w:val="008B4D99"/>
    <w:rsid w:val="008B6203"/>
    <w:rsid w:val="008B6C67"/>
    <w:rsid w:val="008C110C"/>
    <w:rsid w:val="008C225D"/>
    <w:rsid w:val="008C34CA"/>
    <w:rsid w:val="008C39EA"/>
    <w:rsid w:val="008C3B22"/>
    <w:rsid w:val="008C3DCA"/>
    <w:rsid w:val="008C616F"/>
    <w:rsid w:val="008C7172"/>
    <w:rsid w:val="008C7E42"/>
    <w:rsid w:val="008D0C7A"/>
    <w:rsid w:val="008D1269"/>
    <w:rsid w:val="008D146B"/>
    <w:rsid w:val="008D4F52"/>
    <w:rsid w:val="008D56A7"/>
    <w:rsid w:val="008D6D41"/>
    <w:rsid w:val="008D7160"/>
    <w:rsid w:val="008D7984"/>
    <w:rsid w:val="008D7ACE"/>
    <w:rsid w:val="008E0AD2"/>
    <w:rsid w:val="008E0F4B"/>
    <w:rsid w:val="008E11B0"/>
    <w:rsid w:val="008E2031"/>
    <w:rsid w:val="008E4476"/>
    <w:rsid w:val="008E500D"/>
    <w:rsid w:val="008E60B6"/>
    <w:rsid w:val="008E6D34"/>
    <w:rsid w:val="008E7283"/>
    <w:rsid w:val="008E77C3"/>
    <w:rsid w:val="008E793E"/>
    <w:rsid w:val="008F0946"/>
    <w:rsid w:val="008F150B"/>
    <w:rsid w:val="008F1B4E"/>
    <w:rsid w:val="008F1EFF"/>
    <w:rsid w:val="008F3145"/>
    <w:rsid w:val="008F350E"/>
    <w:rsid w:val="008F3637"/>
    <w:rsid w:val="008F3A23"/>
    <w:rsid w:val="008F4FE3"/>
    <w:rsid w:val="008F699E"/>
    <w:rsid w:val="009001EE"/>
    <w:rsid w:val="00901495"/>
    <w:rsid w:val="00901686"/>
    <w:rsid w:val="00902E7B"/>
    <w:rsid w:val="00903E72"/>
    <w:rsid w:val="0090423D"/>
    <w:rsid w:val="00905792"/>
    <w:rsid w:val="00905A0A"/>
    <w:rsid w:val="00907BFC"/>
    <w:rsid w:val="00911BE6"/>
    <w:rsid w:val="00911E56"/>
    <w:rsid w:val="009138F2"/>
    <w:rsid w:val="00913B6D"/>
    <w:rsid w:val="0091443B"/>
    <w:rsid w:val="00914DC9"/>
    <w:rsid w:val="00915B01"/>
    <w:rsid w:val="00917BB7"/>
    <w:rsid w:val="00920CB5"/>
    <w:rsid w:val="009216AE"/>
    <w:rsid w:val="009233B1"/>
    <w:rsid w:val="00924484"/>
    <w:rsid w:val="00924F07"/>
    <w:rsid w:val="0092537D"/>
    <w:rsid w:val="0092641C"/>
    <w:rsid w:val="00927B83"/>
    <w:rsid w:val="009301A3"/>
    <w:rsid w:val="00930BF4"/>
    <w:rsid w:val="00930DDE"/>
    <w:rsid w:val="00931249"/>
    <w:rsid w:val="00933A00"/>
    <w:rsid w:val="0093498D"/>
    <w:rsid w:val="00936D57"/>
    <w:rsid w:val="00940E51"/>
    <w:rsid w:val="00942442"/>
    <w:rsid w:val="009426FE"/>
    <w:rsid w:val="009436EB"/>
    <w:rsid w:val="00944E42"/>
    <w:rsid w:val="00946122"/>
    <w:rsid w:val="00946273"/>
    <w:rsid w:val="00946FEB"/>
    <w:rsid w:val="00951377"/>
    <w:rsid w:val="009534F4"/>
    <w:rsid w:val="00953C85"/>
    <w:rsid w:val="00953D5C"/>
    <w:rsid w:val="00955258"/>
    <w:rsid w:val="00956520"/>
    <w:rsid w:val="00960F8C"/>
    <w:rsid w:val="009621D0"/>
    <w:rsid w:val="0096231A"/>
    <w:rsid w:val="0096231B"/>
    <w:rsid w:val="00963C60"/>
    <w:rsid w:val="00964F77"/>
    <w:rsid w:val="00967632"/>
    <w:rsid w:val="009677E6"/>
    <w:rsid w:val="00970C0A"/>
    <w:rsid w:val="009725FA"/>
    <w:rsid w:val="00974C16"/>
    <w:rsid w:val="0097623E"/>
    <w:rsid w:val="009764ED"/>
    <w:rsid w:val="0097652E"/>
    <w:rsid w:val="009771B6"/>
    <w:rsid w:val="009779A7"/>
    <w:rsid w:val="00977B8F"/>
    <w:rsid w:val="0098072C"/>
    <w:rsid w:val="009817C5"/>
    <w:rsid w:val="00983377"/>
    <w:rsid w:val="00983B0C"/>
    <w:rsid w:val="00983C0C"/>
    <w:rsid w:val="00984794"/>
    <w:rsid w:val="0098496C"/>
    <w:rsid w:val="0098675C"/>
    <w:rsid w:val="00987D88"/>
    <w:rsid w:val="009911E5"/>
    <w:rsid w:val="00992DC4"/>
    <w:rsid w:val="00993274"/>
    <w:rsid w:val="009946E7"/>
    <w:rsid w:val="00994912"/>
    <w:rsid w:val="00995A08"/>
    <w:rsid w:val="00996701"/>
    <w:rsid w:val="00997031"/>
    <w:rsid w:val="0099738A"/>
    <w:rsid w:val="00997681"/>
    <w:rsid w:val="009977CF"/>
    <w:rsid w:val="009A3D51"/>
    <w:rsid w:val="009A42C6"/>
    <w:rsid w:val="009A56C3"/>
    <w:rsid w:val="009A5EDE"/>
    <w:rsid w:val="009A69CB"/>
    <w:rsid w:val="009A6E17"/>
    <w:rsid w:val="009A6F31"/>
    <w:rsid w:val="009B07E3"/>
    <w:rsid w:val="009B0A8A"/>
    <w:rsid w:val="009B10A4"/>
    <w:rsid w:val="009B2B36"/>
    <w:rsid w:val="009B2B9D"/>
    <w:rsid w:val="009B39FC"/>
    <w:rsid w:val="009B64C3"/>
    <w:rsid w:val="009B6D37"/>
    <w:rsid w:val="009C001C"/>
    <w:rsid w:val="009C139C"/>
    <w:rsid w:val="009C177D"/>
    <w:rsid w:val="009C2A38"/>
    <w:rsid w:val="009C2B5E"/>
    <w:rsid w:val="009C6001"/>
    <w:rsid w:val="009C6227"/>
    <w:rsid w:val="009C6B35"/>
    <w:rsid w:val="009D021B"/>
    <w:rsid w:val="009D0B9C"/>
    <w:rsid w:val="009D0E40"/>
    <w:rsid w:val="009D1FE2"/>
    <w:rsid w:val="009D2F26"/>
    <w:rsid w:val="009D3873"/>
    <w:rsid w:val="009D3E55"/>
    <w:rsid w:val="009D4275"/>
    <w:rsid w:val="009D47FD"/>
    <w:rsid w:val="009D5363"/>
    <w:rsid w:val="009D5BE3"/>
    <w:rsid w:val="009D5C1D"/>
    <w:rsid w:val="009D6A5E"/>
    <w:rsid w:val="009D6DA7"/>
    <w:rsid w:val="009D72B4"/>
    <w:rsid w:val="009E0210"/>
    <w:rsid w:val="009E03D4"/>
    <w:rsid w:val="009E16AB"/>
    <w:rsid w:val="009E1A79"/>
    <w:rsid w:val="009E3E46"/>
    <w:rsid w:val="009E4A5B"/>
    <w:rsid w:val="009E4AA7"/>
    <w:rsid w:val="009E5EC6"/>
    <w:rsid w:val="009E71A6"/>
    <w:rsid w:val="009E7242"/>
    <w:rsid w:val="009E7921"/>
    <w:rsid w:val="009F0535"/>
    <w:rsid w:val="009F204E"/>
    <w:rsid w:val="009F2B5B"/>
    <w:rsid w:val="009F45AE"/>
    <w:rsid w:val="009F490C"/>
    <w:rsid w:val="009F54FF"/>
    <w:rsid w:val="009F5DD1"/>
    <w:rsid w:val="009F6DD8"/>
    <w:rsid w:val="009F7430"/>
    <w:rsid w:val="00A002B1"/>
    <w:rsid w:val="00A017D7"/>
    <w:rsid w:val="00A0236C"/>
    <w:rsid w:val="00A0243A"/>
    <w:rsid w:val="00A03426"/>
    <w:rsid w:val="00A03C42"/>
    <w:rsid w:val="00A058B4"/>
    <w:rsid w:val="00A103CD"/>
    <w:rsid w:val="00A10B1C"/>
    <w:rsid w:val="00A12538"/>
    <w:rsid w:val="00A1275E"/>
    <w:rsid w:val="00A13FA9"/>
    <w:rsid w:val="00A169A6"/>
    <w:rsid w:val="00A17FDC"/>
    <w:rsid w:val="00A17FED"/>
    <w:rsid w:val="00A2020A"/>
    <w:rsid w:val="00A2072F"/>
    <w:rsid w:val="00A2246A"/>
    <w:rsid w:val="00A24871"/>
    <w:rsid w:val="00A248CA"/>
    <w:rsid w:val="00A2490F"/>
    <w:rsid w:val="00A24FA4"/>
    <w:rsid w:val="00A2584A"/>
    <w:rsid w:val="00A26C06"/>
    <w:rsid w:val="00A27702"/>
    <w:rsid w:val="00A302AB"/>
    <w:rsid w:val="00A3379B"/>
    <w:rsid w:val="00A3495E"/>
    <w:rsid w:val="00A34A51"/>
    <w:rsid w:val="00A354A9"/>
    <w:rsid w:val="00A364EF"/>
    <w:rsid w:val="00A3711B"/>
    <w:rsid w:val="00A37640"/>
    <w:rsid w:val="00A37947"/>
    <w:rsid w:val="00A40028"/>
    <w:rsid w:val="00A400DD"/>
    <w:rsid w:val="00A40182"/>
    <w:rsid w:val="00A4056A"/>
    <w:rsid w:val="00A40C61"/>
    <w:rsid w:val="00A41593"/>
    <w:rsid w:val="00A42DE4"/>
    <w:rsid w:val="00A43775"/>
    <w:rsid w:val="00A442D4"/>
    <w:rsid w:val="00A44D58"/>
    <w:rsid w:val="00A458C4"/>
    <w:rsid w:val="00A465EB"/>
    <w:rsid w:val="00A506D8"/>
    <w:rsid w:val="00A508E1"/>
    <w:rsid w:val="00A51EE5"/>
    <w:rsid w:val="00A51F10"/>
    <w:rsid w:val="00A5276D"/>
    <w:rsid w:val="00A53097"/>
    <w:rsid w:val="00A54118"/>
    <w:rsid w:val="00A55AF8"/>
    <w:rsid w:val="00A5621D"/>
    <w:rsid w:val="00A566C9"/>
    <w:rsid w:val="00A607F7"/>
    <w:rsid w:val="00A6178E"/>
    <w:rsid w:val="00A61C22"/>
    <w:rsid w:val="00A63F5D"/>
    <w:rsid w:val="00A66D13"/>
    <w:rsid w:val="00A67384"/>
    <w:rsid w:val="00A678C6"/>
    <w:rsid w:val="00A700AD"/>
    <w:rsid w:val="00A7070F"/>
    <w:rsid w:val="00A72F5F"/>
    <w:rsid w:val="00A750CD"/>
    <w:rsid w:val="00A75737"/>
    <w:rsid w:val="00A75BCA"/>
    <w:rsid w:val="00A76EA1"/>
    <w:rsid w:val="00A810ED"/>
    <w:rsid w:val="00A81857"/>
    <w:rsid w:val="00A82B86"/>
    <w:rsid w:val="00A8360A"/>
    <w:rsid w:val="00A84588"/>
    <w:rsid w:val="00A84BB5"/>
    <w:rsid w:val="00A8573E"/>
    <w:rsid w:val="00A86914"/>
    <w:rsid w:val="00A86D0F"/>
    <w:rsid w:val="00A90516"/>
    <w:rsid w:val="00A90666"/>
    <w:rsid w:val="00A90782"/>
    <w:rsid w:val="00A9136B"/>
    <w:rsid w:val="00A96EA4"/>
    <w:rsid w:val="00A971F4"/>
    <w:rsid w:val="00AA0B2B"/>
    <w:rsid w:val="00AA1B40"/>
    <w:rsid w:val="00AA21E7"/>
    <w:rsid w:val="00AA2428"/>
    <w:rsid w:val="00AA30FE"/>
    <w:rsid w:val="00AA3691"/>
    <w:rsid w:val="00AA493F"/>
    <w:rsid w:val="00AA534B"/>
    <w:rsid w:val="00AA5FCD"/>
    <w:rsid w:val="00AA6D4C"/>
    <w:rsid w:val="00AA7FCB"/>
    <w:rsid w:val="00AB081C"/>
    <w:rsid w:val="00AB256B"/>
    <w:rsid w:val="00AB2DF5"/>
    <w:rsid w:val="00AB3B24"/>
    <w:rsid w:val="00AB4556"/>
    <w:rsid w:val="00AB5729"/>
    <w:rsid w:val="00AB5F98"/>
    <w:rsid w:val="00AB6551"/>
    <w:rsid w:val="00AB704C"/>
    <w:rsid w:val="00AC1DBA"/>
    <w:rsid w:val="00AC47E3"/>
    <w:rsid w:val="00AC4ADA"/>
    <w:rsid w:val="00AC4B33"/>
    <w:rsid w:val="00AC5D9D"/>
    <w:rsid w:val="00AC5DC1"/>
    <w:rsid w:val="00AC6979"/>
    <w:rsid w:val="00AD13E7"/>
    <w:rsid w:val="00AD1C15"/>
    <w:rsid w:val="00AD2C57"/>
    <w:rsid w:val="00AD2D97"/>
    <w:rsid w:val="00AD2F3C"/>
    <w:rsid w:val="00AD3AB6"/>
    <w:rsid w:val="00AD6D89"/>
    <w:rsid w:val="00AE038A"/>
    <w:rsid w:val="00AE1368"/>
    <w:rsid w:val="00AE315C"/>
    <w:rsid w:val="00AE3826"/>
    <w:rsid w:val="00AE3B98"/>
    <w:rsid w:val="00AE4587"/>
    <w:rsid w:val="00AE52EE"/>
    <w:rsid w:val="00AE5C91"/>
    <w:rsid w:val="00AE5F2F"/>
    <w:rsid w:val="00AE6C26"/>
    <w:rsid w:val="00AE75E9"/>
    <w:rsid w:val="00AE7829"/>
    <w:rsid w:val="00AE7EDB"/>
    <w:rsid w:val="00AF09FA"/>
    <w:rsid w:val="00AF0D0B"/>
    <w:rsid w:val="00AF33A3"/>
    <w:rsid w:val="00AF3B8F"/>
    <w:rsid w:val="00AF465D"/>
    <w:rsid w:val="00AF5519"/>
    <w:rsid w:val="00AF6055"/>
    <w:rsid w:val="00AF642C"/>
    <w:rsid w:val="00AF6D05"/>
    <w:rsid w:val="00AF7945"/>
    <w:rsid w:val="00AF7D50"/>
    <w:rsid w:val="00B01A3C"/>
    <w:rsid w:val="00B041C8"/>
    <w:rsid w:val="00B0503E"/>
    <w:rsid w:val="00B052AE"/>
    <w:rsid w:val="00B1000B"/>
    <w:rsid w:val="00B1073F"/>
    <w:rsid w:val="00B10D5A"/>
    <w:rsid w:val="00B11A60"/>
    <w:rsid w:val="00B12709"/>
    <w:rsid w:val="00B12FF0"/>
    <w:rsid w:val="00B14472"/>
    <w:rsid w:val="00B14CD6"/>
    <w:rsid w:val="00B15924"/>
    <w:rsid w:val="00B20398"/>
    <w:rsid w:val="00B20472"/>
    <w:rsid w:val="00B207E0"/>
    <w:rsid w:val="00B214C0"/>
    <w:rsid w:val="00B21749"/>
    <w:rsid w:val="00B21E7D"/>
    <w:rsid w:val="00B2457B"/>
    <w:rsid w:val="00B25160"/>
    <w:rsid w:val="00B25E26"/>
    <w:rsid w:val="00B26859"/>
    <w:rsid w:val="00B274CA"/>
    <w:rsid w:val="00B30F52"/>
    <w:rsid w:val="00B31448"/>
    <w:rsid w:val="00B31776"/>
    <w:rsid w:val="00B320F3"/>
    <w:rsid w:val="00B32410"/>
    <w:rsid w:val="00B324F1"/>
    <w:rsid w:val="00B33119"/>
    <w:rsid w:val="00B33FF6"/>
    <w:rsid w:val="00B34F50"/>
    <w:rsid w:val="00B36D32"/>
    <w:rsid w:val="00B37905"/>
    <w:rsid w:val="00B37910"/>
    <w:rsid w:val="00B37926"/>
    <w:rsid w:val="00B40DAD"/>
    <w:rsid w:val="00B40E41"/>
    <w:rsid w:val="00B42FF8"/>
    <w:rsid w:val="00B435E7"/>
    <w:rsid w:val="00B43D07"/>
    <w:rsid w:val="00B43D36"/>
    <w:rsid w:val="00B43FE2"/>
    <w:rsid w:val="00B46955"/>
    <w:rsid w:val="00B47EFF"/>
    <w:rsid w:val="00B507E8"/>
    <w:rsid w:val="00B527A4"/>
    <w:rsid w:val="00B5294C"/>
    <w:rsid w:val="00B52E80"/>
    <w:rsid w:val="00B544EB"/>
    <w:rsid w:val="00B54647"/>
    <w:rsid w:val="00B55441"/>
    <w:rsid w:val="00B60DEE"/>
    <w:rsid w:val="00B6382C"/>
    <w:rsid w:val="00B64D42"/>
    <w:rsid w:val="00B65526"/>
    <w:rsid w:val="00B658BF"/>
    <w:rsid w:val="00B65D02"/>
    <w:rsid w:val="00B65D67"/>
    <w:rsid w:val="00B66C9A"/>
    <w:rsid w:val="00B671D5"/>
    <w:rsid w:val="00B701C3"/>
    <w:rsid w:val="00B72671"/>
    <w:rsid w:val="00B72798"/>
    <w:rsid w:val="00B72982"/>
    <w:rsid w:val="00B731A7"/>
    <w:rsid w:val="00B73EFC"/>
    <w:rsid w:val="00B7483C"/>
    <w:rsid w:val="00B74865"/>
    <w:rsid w:val="00B74EAA"/>
    <w:rsid w:val="00B75202"/>
    <w:rsid w:val="00B75BF1"/>
    <w:rsid w:val="00B75F98"/>
    <w:rsid w:val="00B76574"/>
    <w:rsid w:val="00B7732E"/>
    <w:rsid w:val="00B77569"/>
    <w:rsid w:val="00B77AE7"/>
    <w:rsid w:val="00B77C17"/>
    <w:rsid w:val="00B77E12"/>
    <w:rsid w:val="00B82FA8"/>
    <w:rsid w:val="00B8393E"/>
    <w:rsid w:val="00B87D9C"/>
    <w:rsid w:val="00B900B9"/>
    <w:rsid w:val="00B90F0A"/>
    <w:rsid w:val="00B9125E"/>
    <w:rsid w:val="00B921ED"/>
    <w:rsid w:val="00B9224C"/>
    <w:rsid w:val="00B94205"/>
    <w:rsid w:val="00B94DB7"/>
    <w:rsid w:val="00B94F37"/>
    <w:rsid w:val="00B965A5"/>
    <w:rsid w:val="00B965CC"/>
    <w:rsid w:val="00B96C67"/>
    <w:rsid w:val="00BA0000"/>
    <w:rsid w:val="00BA114D"/>
    <w:rsid w:val="00BA1C0B"/>
    <w:rsid w:val="00BA3903"/>
    <w:rsid w:val="00BA3C37"/>
    <w:rsid w:val="00BA3EA0"/>
    <w:rsid w:val="00BA5730"/>
    <w:rsid w:val="00BA5D2E"/>
    <w:rsid w:val="00BB024A"/>
    <w:rsid w:val="00BB163B"/>
    <w:rsid w:val="00BB1C77"/>
    <w:rsid w:val="00BB4810"/>
    <w:rsid w:val="00BB4EB2"/>
    <w:rsid w:val="00BB64A4"/>
    <w:rsid w:val="00BB7A29"/>
    <w:rsid w:val="00BC090A"/>
    <w:rsid w:val="00BC36DC"/>
    <w:rsid w:val="00BC54E3"/>
    <w:rsid w:val="00BC5A1E"/>
    <w:rsid w:val="00BC6038"/>
    <w:rsid w:val="00BC7664"/>
    <w:rsid w:val="00BC7C5B"/>
    <w:rsid w:val="00BD17D5"/>
    <w:rsid w:val="00BD1F08"/>
    <w:rsid w:val="00BD271E"/>
    <w:rsid w:val="00BD30AE"/>
    <w:rsid w:val="00BD3594"/>
    <w:rsid w:val="00BD4383"/>
    <w:rsid w:val="00BD4D96"/>
    <w:rsid w:val="00BD6B4D"/>
    <w:rsid w:val="00BD6E85"/>
    <w:rsid w:val="00BD7170"/>
    <w:rsid w:val="00BD76F3"/>
    <w:rsid w:val="00BE03EE"/>
    <w:rsid w:val="00BE1367"/>
    <w:rsid w:val="00BE331B"/>
    <w:rsid w:val="00BE3739"/>
    <w:rsid w:val="00BE416C"/>
    <w:rsid w:val="00BE6746"/>
    <w:rsid w:val="00BE7848"/>
    <w:rsid w:val="00BF1EA0"/>
    <w:rsid w:val="00BF1EAD"/>
    <w:rsid w:val="00BF33B8"/>
    <w:rsid w:val="00BF56C6"/>
    <w:rsid w:val="00BF5E50"/>
    <w:rsid w:val="00BF768F"/>
    <w:rsid w:val="00C00F66"/>
    <w:rsid w:val="00C03687"/>
    <w:rsid w:val="00C03901"/>
    <w:rsid w:val="00C05358"/>
    <w:rsid w:val="00C0546D"/>
    <w:rsid w:val="00C05EE4"/>
    <w:rsid w:val="00C06ADB"/>
    <w:rsid w:val="00C10112"/>
    <w:rsid w:val="00C116C1"/>
    <w:rsid w:val="00C118E9"/>
    <w:rsid w:val="00C13253"/>
    <w:rsid w:val="00C13978"/>
    <w:rsid w:val="00C13A8F"/>
    <w:rsid w:val="00C148AB"/>
    <w:rsid w:val="00C14EF8"/>
    <w:rsid w:val="00C15C2F"/>
    <w:rsid w:val="00C16145"/>
    <w:rsid w:val="00C16D85"/>
    <w:rsid w:val="00C2086E"/>
    <w:rsid w:val="00C22251"/>
    <w:rsid w:val="00C23B6B"/>
    <w:rsid w:val="00C241AF"/>
    <w:rsid w:val="00C24298"/>
    <w:rsid w:val="00C245E1"/>
    <w:rsid w:val="00C254CE"/>
    <w:rsid w:val="00C2718F"/>
    <w:rsid w:val="00C2733F"/>
    <w:rsid w:val="00C30C1E"/>
    <w:rsid w:val="00C352A5"/>
    <w:rsid w:val="00C3576F"/>
    <w:rsid w:val="00C36CCE"/>
    <w:rsid w:val="00C41F12"/>
    <w:rsid w:val="00C42015"/>
    <w:rsid w:val="00C4333D"/>
    <w:rsid w:val="00C433D6"/>
    <w:rsid w:val="00C43BFC"/>
    <w:rsid w:val="00C43F23"/>
    <w:rsid w:val="00C473D2"/>
    <w:rsid w:val="00C500EB"/>
    <w:rsid w:val="00C50BC0"/>
    <w:rsid w:val="00C52304"/>
    <w:rsid w:val="00C5258F"/>
    <w:rsid w:val="00C54518"/>
    <w:rsid w:val="00C552CA"/>
    <w:rsid w:val="00C55B90"/>
    <w:rsid w:val="00C55CFB"/>
    <w:rsid w:val="00C569DB"/>
    <w:rsid w:val="00C608F0"/>
    <w:rsid w:val="00C61358"/>
    <w:rsid w:val="00C61A76"/>
    <w:rsid w:val="00C621EB"/>
    <w:rsid w:val="00C622C7"/>
    <w:rsid w:val="00C633B0"/>
    <w:rsid w:val="00C63682"/>
    <w:rsid w:val="00C6403B"/>
    <w:rsid w:val="00C646FF"/>
    <w:rsid w:val="00C64967"/>
    <w:rsid w:val="00C64C47"/>
    <w:rsid w:val="00C65181"/>
    <w:rsid w:val="00C6738B"/>
    <w:rsid w:val="00C674BA"/>
    <w:rsid w:val="00C67D93"/>
    <w:rsid w:val="00C70056"/>
    <w:rsid w:val="00C70C10"/>
    <w:rsid w:val="00C70F02"/>
    <w:rsid w:val="00C70FB0"/>
    <w:rsid w:val="00C71503"/>
    <w:rsid w:val="00C71DE0"/>
    <w:rsid w:val="00C72CDD"/>
    <w:rsid w:val="00C735C0"/>
    <w:rsid w:val="00C75343"/>
    <w:rsid w:val="00C77FFC"/>
    <w:rsid w:val="00C818DB"/>
    <w:rsid w:val="00C81FF8"/>
    <w:rsid w:val="00C863A9"/>
    <w:rsid w:val="00C87654"/>
    <w:rsid w:val="00C9057B"/>
    <w:rsid w:val="00C90CE9"/>
    <w:rsid w:val="00C926B0"/>
    <w:rsid w:val="00C92B55"/>
    <w:rsid w:val="00C93C37"/>
    <w:rsid w:val="00C94F75"/>
    <w:rsid w:val="00C9520C"/>
    <w:rsid w:val="00C97F2E"/>
    <w:rsid w:val="00CA0E37"/>
    <w:rsid w:val="00CA1C71"/>
    <w:rsid w:val="00CA5BD8"/>
    <w:rsid w:val="00CA5C51"/>
    <w:rsid w:val="00CA7C52"/>
    <w:rsid w:val="00CB0315"/>
    <w:rsid w:val="00CB55C0"/>
    <w:rsid w:val="00CB5EC7"/>
    <w:rsid w:val="00CB6927"/>
    <w:rsid w:val="00CC028C"/>
    <w:rsid w:val="00CC185A"/>
    <w:rsid w:val="00CC1B3C"/>
    <w:rsid w:val="00CC2BAF"/>
    <w:rsid w:val="00CD1355"/>
    <w:rsid w:val="00CD23DC"/>
    <w:rsid w:val="00CD2BB3"/>
    <w:rsid w:val="00CD3624"/>
    <w:rsid w:val="00CE0ADB"/>
    <w:rsid w:val="00CE138F"/>
    <w:rsid w:val="00CE37AD"/>
    <w:rsid w:val="00CE3C8D"/>
    <w:rsid w:val="00CE418A"/>
    <w:rsid w:val="00CE4D3D"/>
    <w:rsid w:val="00CE6617"/>
    <w:rsid w:val="00CE670B"/>
    <w:rsid w:val="00CE73DA"/>
    <w:rsid w:val="00CF003C"/>
    <w:rsid w:val="00CF157F"/>
    <w:rsid w:val="00CF2AB3"/>
    <w:rsid w:val="00CF2B76"/>
    <w:rsid w:val="00CF2C47"/>
    <w:rsid w:val="00CF4C95"/>
    <w:rsid w:val="00CF6B19"/>
    <w:rsid w:val="00CF6E5F"/>
    <w:rsid w:val="00CF76F1"/>
    <w:rsid w:val="00D00134"/>
    <w:rsid w:val="00D00A19"/>
    <w:rsid w:val="00D0146B"/>
    <w:rsid w:val="00D019EF"/>
    <w:rsid w:val="00D04C23"/>
    <w:rsid w:val="00D04EBF"/>
    <w:rsid w:val="00D05E1F"/>
    <w:rsid w:val="00D061D6"/>
    <w:rsid w:val="00D06221"/>
    <w:rsid w:val="00D073AA"/>
    <w:rsid w:val="00D1316D"/>
    <w:rsid w:val="00D13559"/>
    <w:rsid w:val="00D15297"/>
    <w:rsid w:val="00D15F32"/>
    <w:rsid w:val="00D16714"/>
    <w:rsid w:val="00D212C6"/>
    <w:rsid w:val="00D21A0D"/>
    <w:rsid w:val="00D2253E"/>
    <w:rsid w:val="00D24BE9"/>
    <w:rsid w:val="00D26395"/>
    <w:rsid w:val="00D26EC9"/>
    <w:rsid w:val="00D27B67"/>
    <w:rsid w:val="00D33D97"/>
    <w:rsid w:val="00D3443C"/>
    <w:rsid w:val="00D3443D"/>
    <w:rsid w:val="00D34506"/>
    <w:rsid w:val="00D34702"/>
    <w:rsid w:val="00D36844"/>
    <w:rsid w:val="00D407C7"/>
    <w:rsid w:val="00D40913"/>
    <w:rsid w:val="00D40E2D"/>
    <w:rsid w:val="00D41D07"/>
    <w:rsid w:val="00D43401"/>
    <w:rsid w:val="00D438C8"/>
    <w:rsid w:val="00D45844"/>
    <w:rsid w:val="00D47AA6"/>
    <w:rsid w:val="00D47B42"/>
    <w:rsid w:val="00D47BF1"/>
    <w:rsid w:val="00D47E5C"/>
    <w:rsid w:val="00D5031C"/>
    <w:rsid w:val="00D530F2"/>
    <w:rsid w:val="00D57361"/>
    <w:rsid w:val="00D60E66"/>
    <w:rsid w:val="00D60F90"/>
    <w:rsid w:val="00D61BA2"/>
    <w:rsid w:val="00D62C24"/>
    <w:rsid w:val="00D63A72"/>
    <w:rsid w:val="00D64A23"/>
    <w:rsid w:val="00D6559F"/>
    <w:rsid w:val="00D65C91"/>
    <w:rsid w:val="00D661AA"/>
    <w:rsid w:val="00D71192"/>
    <w:rsid w:val="00D72642"/>
    <w:rsid w:val="00D7294F"/>
    <w:rsid w:val="00D733A0"/>
    <w:rsid w:val="00D747EC"/>
    <w:rsid w:val="00D76672"/>
    <w:rsid w:val="00D777FE"/>
    <w:rsid w:val="00D80FEA"/>
    <w:rsid w:val="00D83B30"/>
    <w:rsid w:val="00D846F6"/>
    <w:rsid w:val="00D84B5F"/>
    <w:rsid w:val="00D872F1"/>
    <w:rsid w:val="00D92159"/>
    <w:rsid w:val="00D9230D"/>
    <w:rsid w:val="00D92E12"/>
    <w:rsid w:val="00D93CE8"/>
    <w:rsid w:val="00D94186"/>
    <w:rsid w:val="00D95525"/>
    <w:rsid w:val="00D957A1"/>
    <w:rsid w:val="00D95956"/>
    <w:rsid w:val="00D95CD7"/>
    <w:rsid w:val="00D96F55"/>
    <w:rsid w:val="00DA019E"/>
    <w:rsid w:val="00DA05B7"/>
    <w:rsid w:val="00DA1D0F"/>
    <w:rsid w:val="00DA23A7"/>
    <w:rsid w:val="00DA3C9D"/>
    <w:rsid w:val="00DA4E51"/>
    <w:rsid w:val="00DA542E"/>
    <w:rsid w:val="00DA6F59"/>
    <w:rsid w:val="00DA716A"/>
    <w:rsid w:val="00DB0A19"/>
    <w:rsid w:val="00DB0A58"/>
    <w:rsid w:val="00DB1771"/>
    <w:rsid w:val="00DB3183"/>
    <w:rsid w:val="00DB4880"/>
    <w:rsid w:val="00DB4FD8"/>
    <w:rsid w:val="00DB5479"/>
    <w:rsid w:val="00DB7915"/>
    <w:rsid w:val="00DC00BB"/>
    <w:rsid w:val="00DC24DA"/>
    <w:rsid w:val="00DC5511"/>
    <w:rsid w:val="00DC627A"/>
    <w:rsid w:val="00DD01C2"/>
    <w:rsid w:val="00DD11EE"/>
    <w:rsid w:val="00DD24E6"/>
    <w:rsid w:val="00DD33D1"/>
    <w:rsid w:val="00DD36B7"/>
    <w:rsid w:val="00DD383D"/>
    <w:rsid w:val="00DD511F"/>
    <w:rsid w:val="00DD5E59"/>
    <w:rsid w:val="00DD7F1B"/>
    <w:rsid w:val="00DE2E9B"/>
    <w:rsid w:val="00DE41E4"/>
    <w:rsid w:val="00DE5B3A"/>
    <w:rsid w:val="00DE5C82"/>
    <w:rsid w:val="00DE6BEC"/>
    <w:rsid w:val="00DF423B"/>
    <w:rsid w:val="00DF56E9"/>
    <w:rsid w:val="00DF608D"/>
    <w:rsid w:val="00DF60B6"/>
    <w:rsid w:val="00DF67A1"/>
    <w:rsid w:val="00DF7DC5"/>
    <w:rsid w:val="00E01507"/>
    <w:rsid w:val="00E01BF5"/>
    <w:rsid w:val="00E01C51"/>
    <w:rsid w:val="00E03611"/>
    <w:rsid w:val="00E04119"/>
    <w:rsid w:val="00E04679"/>
    <w:rsid w:val="00E056F4"/>
    <w:rsid w:val="00E108A7"/>
    <w:rsid w:val="00E10944"/>
    <w:rsid w:val="00E11FA6"/>
    <w:rsid w:val="00E12318"/>
    <w:rsid w:val="00E124AF"/>
    <w:rsid w:val="00E13410"/>
    <w:rsid w:val="00E135B1"/>
    <w:rsid w:val="00E14336"/>
    <w:rsid w:val="00E14F3C"/>
    <w:rsid w:val="00E15076"/>
    <w:rsid w:val="00E153C4"/>
    <w:rsid w:val="00E17A47"/>
    <w:rsid w:val="00E20332"/>
    <w:rsid w:val="00E20EAD"/>
    <w:rsid w:val="00E210AA"/>
    <w:rsid w:val="00E21407"/>
    <w:rsid w:val="00E219E4"/>
    <w:rsid w:val="00E2568A"/>
    <w:rsid w:val="00E266DE"/>
    <w:rsid w:val="00E317FF"/>
    <w:rsid w:val="00E320F7"/>
    <w:rsid w:val="00E32738"/>
    <w:rsid w:val="00E329E8"/>
    <w:rsid w:val="00E33367"/>
    <w:rsid w:val="00E33891"/>
    <w:rsid w:val="00E34095"/>
    <w:rsid w:val="00E35404"/>
    <w:rsid w:val="00E40E0E"/>
    <w:rsid w:val="00E41B87"/>
    <w:rsid w:val="00E42628"/>
    <w:rsid w:val="00E4271B"/>
    <w:rsid w:val="00E42BB6"/>
    <w:rsid w:val="00E42C72"/>
    <w:rsid w:val="00E44565"/>
    <w:rsid w:val="00E4555D"/>
    <w:rsid w:val="00E4614C"/>
    <w:rsid w:val="00E47D0D"/>
    <w:rsid w:val="00E5082E"/>
    <w:rsid w:val="00E5093A"/>
    <w:rsid w:val="00E5102E"/>
    <w:rsid w:val="00E510BB"/>
    <w:rsid w:val="00E5229E"/>
    <w:rsid w:val="00E527E3"/>
    <w:rsid w:val="00E52F80"/>
    <w:rsid w:val="00E57812"/>
    <w:rsid w:val="00E618AC"/>
    <w:rsid w:val="00E61CB8"/>
    <w:rsid w:val="00E61D17"/>
    <w:rsid w:val="00E63B85"/>
    <w:rsid w:val="00E6402C"/>
    <w:rsid w:val="00E663DA"/>
    <w:rsid w:val="00E668E1"/>
    <w:rsid w:val="00E674BD"/>
    <w:rsid w:val="00E7020F"/>
    <w:rsid w:val="00E703C2"/>
    <w:rsid w:val="00E705B4"/>
    <w:rsid w:val="00E73565"/>
    <w:rsid w:val="00E7391A"/>
    <w:rsid w:val="00E742E6"/>
    <w:rsid w:val="00E744EA"/>
    <w:rsid w:val="00E755B2"/>
    <w:rsid w:val="00E802A8"/>
    <w:rsid w:val="00E80EA3"/>
    <w:rsid w:val="00E82695"/>
    <w:rsid w:val="00E82BFA"/>
    <w:rsid w:val="00E82F97"/>
    <w:rsid w:val="00E83032"/>
    <w:rsid w:val="00E84689"/>
    <w:rsid w:val="00E858F2"/>
    <w:rsid w:val="00E861BE"/>
    <w:rsid w:val="00E910FF"/>
    <w:rsid w:val="00E9242E"/>
    <w:rsid w:val="00E92ADD"/>
    <w:rsid w:val="00E92D9A"/>
    <w:rsid w:val="00E93AAA"/>
    <w:rsid w:val="00E940A3"/>
    <w:rsid w:val="00E948F4"/>
    <w:rsid w:val="00E9584E"/>
    <w:rsid w:val="00E9601A"/>
    <w:rsid w:val="00E962DE"/>
    <w:rsid w:val="00E96606"/>
    <w:rsid w:val="00E96AE1"/>
    <w:rsid w:val="00E96F1E"/>
    <w:rsid w:val="00E9754E"/>
    <w:rsid w:val="00E97DC8"/>
    <w:rsid w:val="00EA03E0"/>
    <w:rsid w:val="00EA0493"/>
    <w:rsid w:val="00EA0DEF"/>
    <w:rsid w:val="00EA235B"/>
    <w:rsid w:val="00EA3354"/>
    <w:rsid w:val="00EA348A"/>
    <w:rsid w:val="00EA4A7D"/>
    <w:rsid w:val="00EA6FD5"/>
    <w:rsid w:val="00EB04CF"/>
    <w:rsid w:val="00EB2CFE"/>
    <w:rsid w:val="00EB2EBD"/>
    <w:rsid w:val="00EB423C"/>
    <w:rsid w:val="00EB4995"/>
    <w:rsid w:val="00EB4BD1"/>
    <w:rsid w:val="00EB561D"/>
    <w:rsid w:val="00EC063F"/>
    <w:rsid w:val="00EC1413"/>
    <w:rsid w:val="00EC26B4"/>
    <w:rsid w:val="00EC2C15"/>
    <w:rsid w:val="00EC78DC"/>
    <w:rsid w:val="00ED5C03"/>
    <w:rsid w:val="00ED651B"/>
    <w:rsid w:val="00ED6654"/>
    <w:rsid w:val="00EE2B39"/>
    <w:rsid w:val="00EE42A7"/>
    <w:rsid w:val="00EE492F"/>
    <w:rsid w:val="00EE59C8"/>
    <w:rsid w:val="00EE5C22"/>
    <w:rsid w:val="00EE5F61"/>
    <w:rsid w:val="00EE776A"/>
    <w:rsid w:val="00EE7B9E"/>
    <w:rsid w:val="00EF24AA"/>
    <w:rsid w:val="00EF29C4"/>
    <w:rsid w:val="00EF3833"/>
    <w:rsid w:val="00EF3EDD"/>
    <w:rsid w:val="00EF62F2"/>
    <w:rsid w:val="00EF6FCF"/>
    <w:rsid w:val="00F012AF"/>
    <w:rsid w:val="00F0305D"/>
    <w:rsid w:val="00F04DEF"/>
    <w:rsid w:val="00F0542A"/>
    <w:rsid w:val="00F058A5"/>
    <w:rsid w:val="00F06E0A"/>
    <w:rsid w:val="00F06E97"/>
    <w:rsid w:val="00F077D1"/>
    <w:rsid w:val="00F07AE6"/>
    <w:rsid w:val="00F11D86"/>
    <w:rsid w:val="00F15EF1"/>
    <w:rsid w:val="00F169E4"/>
    <w:rsid w:val="00F17B32"/>
    <w:rsid w:val="00F21B2B"/>
    <w:rsid w:val="00F22720"/>
    <w:rsid w:val="00F22996"/>
    <w:rsid w:val="00F22BDE"/>
    <w:rsid w:val="00F24A97"/>
    <w:rsid w:val="00F25C98"/>
    <w:rsid w:val="00F30806"/>
    <w:rsid w:val="00F328C2"/>
    <w:rsid w:val="00F32A2A"/>
    <w:rsid w:val="00F33108"/>
    <w:rsid w:val="00F366D0"/>
    <w:rsid w:val="00F43597"/>
    <w:rsid w:val="00F441E4"/>
    <w:rsid w:val="00F447EB"/>
    <w:rsid w:val="00F459B9"/>
    <w:rsid w:val="00F472CF"/>
    <w:rsid w:val="00F47A25"/>
    <w:rsid w:val="00F47C72"/>
    <w:rsid w:val="00F47DEF"/>
    <w:rsid w:val="00F47E63"/>
    <w:rsid w:val="00F5110C"/>
    <w:rsid w:val="00F526F1"/>
    <w:rsid w:val="00F5561F"/>
    <w:rsid w:val="00F6069B"/>
    <w:rsid w:val="00F63B66"/>
    <w:rsid w:val="00F6451B"/>
    <w:rsid w:val="00F65454"/>
    <w:rsid w:val="00F676F7"/>
    <w:rsid w:val="00F6777D"/>
    <w:rsid w:val="00F70D4C"/>
    <w:rsid w:val="00F712C1"/>
    <w:rsid w:val="00F71FB8"/>
    <w:rsid w:val="00F7247E"/>
    <w:rsid w:val="00F73A74"/>
    <w:rsid w:val="00F75872"/>
    <w:rsid w:val="00F75C19"/>
    <w:rsid w:val="00F76084"/>
    <w:rsid w:val="00F775D3"/>
    <w:rsid w:val="00F809E7"/>
    <w:rsid w:val="00F813B2"/>
    <w:rsid w:val="00F8170C"/>
    <w:rsid w:val="00F81B0F"/>
    <w:rsid w:val="00F81F0A"/>
    <w:rsid w:val="00F825C2"/>
    <w:rsid w:val="00F836F5"/>
    <w:rsid w:val="00F84BB9"/>
    <w:rsid w:val="00F8546B"/>
    <w:rsid w:val="00F878C8"/>
    <w:rsid w:val="00F87FAF"/>
    <w:rsid w:val="00F93383"/>
    <w:rsid w:val="00F942E3"/>
    <w:rsid w:val="00F94556"/>
    <w:rsid w:val="00F9734A"/>
    <w:rsid w:val="00F97AFF"/>
    <w:rsid w:val="00FA0A31"/>
    <w:rsid w:val="00FA0EC4"/>
    <w:rsid w:val="00FA21D4"/>
    <w:rsid w:val="00FA230F"/>
    <w:rsid w:val="00FA2637"/>
    <w:rsid w:val="00FA2C69"/>
    <w:rsid w:val="00FA5393"/>
    <w:rsid w:val="00FA6A32"/>
    <w:rsid w:val="00FA76F2"/>
    <w:rsid w:val="00FB3275"/>
    <w:rsid w:val="00FB333D"/>
    <w:rsid w:val="00FB579A"/>
    <w:rsid w:val="00FB60B8"/>
    <w:rsid w:val="00FB7500"/>
    <w:rsid w:val="00FC22E4"/>
    <w:rsid w:val="00FC2BBC"/>
    <w:rsid w:val="00FC308D"/>
    <w:rsid w:val="00FC3F0F"/>
    <w:rsid w:val="00FC492A"/>
    <w:rsid w:val="00FC547C"/>
    <w:rsid w:val="00FC66A6"/>
    <w:rsid w:val="00FC7239"/>
    <w:rsid w:val="00FC7FBD"/>
    <w:rsid w:val="00FD03DB"/>
    <w:rsid w:val="00FD0D26"/>
    <w:rsid w:val="00FD1982"/>
    <w:rsid w:val="00FD2314"/>
    <w:rsid w:val="00FD2B55"/>
    <w:rsid w:val="00FD5081"/>
    <w:rsid w:val="00FD6009"/>
    <w:rsid w:val="00FD6A3D"/>
    <w:rsid w:val="00FE0377"/>
    <w:rsid w:val="00FE0CC6"/>
    <w:rsid w:val="00FE1875"/>
    <w:rsid w:val="00FE5605"/>
    <w:rsid w:val="00FE599A"/>
    <w:rsid w:val="00FE6AF6"/>
    <w:rsid w:val="00FF0CCB"/>
    <w:rsid w:val="00FF1896"/>
    <w:rsid w:val="00FF1B3E"/>
    <w:rsid w:val="00FF4BD5"/>
    <w:rsid w:val="00FF52F9"/>
    <w:rsid w:val="00FF6698"/>
    <w:rsid w:val="00FF7488"/>
    <w:rsid w:val="00FF795A"/>
    <w:rsid w:val="00FF79B4"/>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page number" w:uiPriority="0"/>
    <w:lsdException w:name="endnote reference" w:uiPriority="0"/>
    <w:lsdException w:name="endnote text" w:uiPriority="0"/>
    <w:lsdException w:name="List Bullet 2"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F6"/>
    <w:rPr>
      <w:sz w:val="24"/>
      <w:szCs w:val="24"/>
    </w:rPr>
  </w:style>
  <w:style w:type="paragraph" w:styleId="1">
    <w:name w:val="heading 1"/>
    <w:basedOn w:val="a"/>
    <w:next w:val="a"/>
    <w:link w:val="10"/>
    <w:qFormat/>
    <w:rsid w:val="0009400F"/>
    <w:pPr>
      <w:keepNext/>
      <w:outlineLvl w:val="0"/>
    </w:pPr>
    <w:rPr>
      <w:sz w:val="28"/>
      <w:szCs w:val="20"/>
    </w:rPr>
  </w:style>
  <w:style w:type="paragraph" w:styleId="2">
    <w:name w:val="heading 2"/>
    <w:basedOn w:val="a"/>
    <w:next w:val="a"/>
    <w:link w:val="20"/>
    <w:qFormat/>
    <w:rsid w:val="0009400F"/>
    <w:pPr>
      <w:keepNext/>
      <w:jc w:val="center"/>
      <w:outlineLvl w:val="1"/>
    </w:pPr>
    <w:rPr>
      <w:sz w:val="28"/>
      <w:szCs w:val="20"/>
    </w:rPr>
  </w:style>
  <w:style w:type="paragraph" w:styleId="3">
    <w:name w:val="heading 3"/>
    <w:basedOn w:val="a"/>
    <w:next w:val="a"/>
    <w:link w:val="30"/>
    <w:qFormat/>
    <w:rsid w:val="00C94F75"/>
    <w:pPr>
      <w:keepNext/>
      <w:spacing w:before="240" w:after="60"/>
      <w:outlineLvl w:val="2"/>
    </w:pPr>
    <w:rPr>
      <w:rFonts w:ascii="Cambria" w:hAnsi="Cambria"/>
      <w:b/>
      <w:bCs/>
      <w:sz w:val="26"/>
      <w:szCs w:val="26"/>
    </w:rPr>
  </w:style>
  <w:style w:type="paragraph" w:styleId="4">
    <w:name w:val="heading 4"/>
    <w:basedOn w:val="a"/>
    <w:next w:val="a"/>
    <w:link w:val="40"/>
    <w:qFormat/>
    <w:locked/>
    <w:rsid w:val="00776F70"/>
    <w:pPr>
      <w:keepNext/>
      <w:tabs>
        <w:tab w:val="num" w:pos="1440"/>
      </w:tabs>
      <w:ind w:left="709"/>
      <w:jc w:val="both"/>
      <w:outlineLvl w:val="3"/>
    </w:pPr>
    <w:rPr>
      <w:rFonts w:cs="Courier New"/>
      <w:b/>
      <w:sz w:val="28"/>
      <w:szCs w:val="28"/>
      <w:u w:color="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04C1E"/>
    <w:rPr>
      <w:rFonts w:cs="Times New Roman"/>
      <w:sz w:val="28"/>
    </w:rPr>
  </w:style>
  <w:style w:type="character" w:customStyle="1" w:styleId="20">
    <w:name w:val="Заголовок 2 Знак"/>
    <w:basedOn w:val="a0"/>
    <w:link w:val="2"/>
    <w:locked/>
    <w:rsid w:val="00404C1E"/>
    <w:rPr>
      <w:rFonts w:cs="Times New Roman"/>
      <w:sz w:val="28"/>
    </w:rPr>
  </w:style>
  <w:style w:type="character" w:customStyle="1" w:styleId="30">
    <w:name w:val="Заголовок 3 Знак"/>
    <w:basedOn w:val="a0"/>
    <w:link w:val="3"/>
    <w:locked/>
    <w:rsid w:val="00C94F75"/>
    <w:rPr>
      <w:rFonts w:ascii="Cambria" w:hAnsi="Cambria" w:cs="Times New Roman"/>
      <w:b/>
      <w:bCs/>
      <w:sz w:val="26"/>
      <w:szCs w:val="26"/>
    </w:rPr>
  </w:style>
  <w:style w:type="table" w:styleId="a3">
    <w:name w:val="Table Grid"/>
    <w:basedOn w:val="a1"/>
    <w:rsid w:val="00D74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w:uiPriority w:val="99"/>
    <w:rsid w:val="0032641F"/>
    <w:pPr>
      <w:snapToGrid w:val="0"/>
      <w:ind w:firstLine="708"/>
    </w:pPr>
    <w:rPr>
      <w:sz w:val="28"/>
    </w:rPr>
  </w:style>
  <w:style w:type="paragraph" w:styleId="a5">
    <w:name w:val="Body Text"/>
    <w:basedOn w:val="a"/>
    <w:link w:val="a6"/>
    <w:rsid w:val="0032641F"/>
    <w:pPr>
      <w:spacing w:after="120"/>
    </w:pPr>
    <w:rPr>
      <w:sz w:val="20"/>
      <w:szCs w:val="20"/>
    </w:rPr>
  </w:style>
  <w:style w:type="character" w:customStyle="1" w:styleId="a6">
    <w:name w:val="Основной текст Знак"/>
    <w:basedOn w:val="a0"/>
    <w:link w:val="a5"/>
    <w:locked/>
    <w:rsid w:val="00AB3B24"/>
    <w:rPr>
      <w:rFonts w:cs="Times New Roman"/>
    </w:rPr>
  </w:style>
  <w:style w:type="paragraph" w:customStyle="1" w:styleId="21">
    <w:name w:val="Основной текст 21"/>
    <w:basedOn w:val="a"/>
    <w:uiPriority w:val="99"/>
    <w:rsid w:val="007A252B"/>
    <w:pPr>
      <w:jc w:val="center"/>
    </w:pPr>
    <w:rPr>
      <w:sz w:val="26"/>
      <w:szCs w:val="20"/>
    </w:rPr>
  </w:style>
  <w:style w:type="paragraph" w:styleId="22">
    <w:name w:val="Body Text 2"/>
    <w:basedOn w:val="a"/>
    <w:link w:val="23"/>
    <w:rsid w:val="007A252B"/>
    <w:pPr>
      <w:spacing w:after="120" w:line="480" w:lineRule="auto"/>
    </w:pPr>
    <w:rPr>
      <w:sz w:val="20"/>
      <w:szCs w:val="20"/>
    </w:rPr>
  </w:style>
  <w:style w:type="character" w:customStyle="1" w:styleId="23">
    <w:name w:val="Основной текст 2 Знак"/>
    <w:basedOn w:val="a0"/>
    <w:link w:val="22"/>
    <w:locked/>
    <w:rsid w:val="00330D79"/>
    <w:rPr>
      <w:rFonts w:cs="Times New Roman"/>
    </w:rPr>
  </w:style>
  <w:style w:type="paragraph" w:styleId="a7">
    <w:name w:val="Body Text Indent"/>
    <w:basedOn w:val="a"/>
    <w:link w:val="a8"/>
    <w:rsid w:val="00046BD4"/>
    <w:pPr>
      <w:spacing w:after="120"/>
      <w:ind w:left="283"/>
    </w:pPr>
  </w:style>
  <w:style w:type="character" w:customStyle="1" w:styleId="a8">
    <w:name w:val="Основной текст с отступом Знак"/>
    <w:basedOn w:val="a0"/>
    <w:link w:val="a7"/>
    <w:locked/>
    <w:rsid w:val="00404C1E"/>
    <w:rPr>
      <w:rFonts w:cs="Times New Roman"/>
      <w:sz w:val="24"/>
      <w:szCs w:val="24"/>
    </w:rPr>
  </w:style>
  <w:style w:type="paragraph" w:styleId="24">
    <w:name w:val="Body Text Indent 2"/>
    <w:basedOn w:val="a"/>
    <w:link w:val="25"/>
    <w:rsid w:val="00E82695"/>
    <w:pPr>
      <w:spacing w:after="120" w:line="480" w:lineRule="auto"/>
      <w:ind w:left="283"/>
    </w:pPr>
  </w:style>
  <w:style w:type="character" w:customStyle="1" w:styleId="25">
    <w:name w:val="Основной текст с отступом 2 Знак"/>
    <w:basedOn w:val="a0"/>
    <w:link w:val="24"/>
    <w:locked/>
    <w:rsid w:val="00404C1E"/>
    <w:rPr>
      <w:rFonts w:cs="Times New Roman"/>
      <w:sz w:val="24"/>
      <w:szCs w:val="24"/>
    </w:rPr>
  </w:style>
  <w:style w:type="paragraph" w:customStyle="1" w:styleId="11">
    <w:name w:val="Обычный1"/>
    <w:rsid w:val="00E82695"/>
    <w:rPr>
      <w:sz w:val="28"/>
    </w:rPr>
  </w:style>
  <w:style w:type="paragraph" w:customStyle="1" w:styleId="BodyText21">
    <w:name w:val="Body Text 21"/>
    <w:basedOn w:val="a"/>
    <w:rsid w:val="00B65D67"/>
    <w:pPr>
      <w:jc w:val="center"/>
    </w:pPr>
    <w:rPr>
      <w:rFonts w:ascii="Bookman Old Style" w:hAnsi="Bookman Old Style"/>
      <w:b/>
      <w:sz w:val="32"/>
      <w:szCs w:val="20"/>
    </w:rPr>
  </w:style>
  <w:style w:type="paragraph" w:customStyle="1" w:styleId="ConsPlusNormal">
    <w:name w:val="ConsPlusNormal"/>
    <w:rsid w:val="00664D37"/>
    <w:pPr>
      <w:widowControl w:val="0"/>
      <w:autoSpaceDE w:val="0"/>
      <w:autoSpaceDN w:val="0"/>
      <w:adjustRightInd w:val="0"/>
      <w:ind w:firstLine="720"/>
    </w:pPr>
    <w:rPr>
      <w:rFonts w:ascii="Arial" w:hAnsi="Arial" w:cs="Arial"/>
    </w:rPr>
  </w:style>
  <w:style w:type="paragraph" w:styleId="a9">
    <w:name w:val="Title"/>
    <w:basedOn w:val="a"/>
    <w:link w:val="aa"/>
    <w:uiPriority w:val="99"/>
    <w:qFormat/>
    <w:rsid w:val="00664D37"/>
    <w:pPr>
      <w:ind w:hanging="360"/>
      <w:jc w:val="center"/>
    </w:pPr>
    <w:rPr>
      <w:b/>
      <w:bCs/>
    </w:rPr>
  </w:style>
  <w:style w:type="character" w:customStyle="1" w:styleId="aa">
    <w:name w:val="Название Знак"/>
    <w:basedOn w:val="a0"/>
    <w:link w:val="a9"/>
    <w:uiPriority w:val="99"/>
    <w:locked/>
    <w:rsid w:val="006A242B"/>
    <w:rPr>
      <w:rFonts w:cs="Times New Roman"/>
      <w:b/>
      <w:bCs/>
      <w:sz w:val="24"/>
      <w:szCs w:val="24"/>
    </w:rPr>
  </w:style>
  <w:style w:type="paragraph" w:styleId="ab">
    <w:name w:val="header"/>
    <w:aliases w:val="Знак1"/>
    <w:basedOn w:val="a"/>
    <w:link w:val="ac"/>
    <w:uiPriority w:val="99"/>
    <w:rsid w:val="00664D37"/>
    <w:pPr>
      <w:tabs>
        <w:tab w:val="center" w:pos="4677"/>
        <w:tab w:val="right" w:pos="9355"/>
      </w:tabs>
    </w:pPr>
    <w:rPr>
      <w:sz w:val="20"/>
      <w:szCs w:val="20"/>
    </w:rPr>
  </w:style>
  <w:style w:type="character" w:customStyle="1" w:styleId="ac">
    <w:name w:val="Верхний колонтитул Знак"/>
    <w:aliases w:val="Знак1 Знак"/>
    <w:basedOn w:val="a0"/>
    <w:link w:val="ab"/>
    <w:uiPriority w:val="99"/>
    <w:locked/>
    <w:rsid w:val="00A40C61"/>
    <w:rPr>
      <w:rFonts w:cs="Times New Roman"/>
    </w:rPr>
  </w:style>
  <w:style w:type="character" w:styleId="ad">
    <w:name w:val="page number"/>
    <w:basedOn w:val="a0"/>
    <w:rsid w:val="00664D37"/>
    <w:rPr>
      <w:rFonts w:cs="Times New Roman"/>
    </w:rPr>
  </w:style>
  <w:style w:type="paragraph" w:styleId="ae">
    <w:name w:val="Normal (Web)"/>
    <w:basedOn w:val="a"/>
    <w:rsid w:val="00883A7F"/>
    <w:pPr>
      <w:spacing w:before="100" w:beforeAutospacing="1" w:after="100" w:afterAutospacing="1"/>
    </w:pPr>
  </w:style>
  <w:style w:type="paragraph" w:customStyle="1" w:styleId="ConsPlusTitle">
    <w:name w:val="ConsPlusTitle"/>
    <w:rsid w:val="00171C87"/>
    <w:pPr>
      <w:widowControl w:val="0"/>
      <w:autoSpaceDE w:val="0"/>
      <w:autoSpaceDN w:val="0"/>
      <w:adjustRightInd w:val="0"/>
    </w:pPr>
    <w:rPr>
      <w:b/>
      <w:bCs/>
      <w:sz w:val="24"/>
      <w:szCs w:val="24"/>
    </w:rPr>
  </w:style>
  <w:style w:type="paragraph" w:customStyle="1" w:styleId="ConsPlusCell">
    <w:name w:val="ConsPlusCell"/>
    <w:rsid w:val="00C92B55"/>
    <w:pPr>
      <w:widowControl w:val="0"/>
      <w:autoSpaceDE w:val="0"/>
      <w:autoSpaceDN w:val="0"/>
      <w:adjustRightInd w:val="0"/>
    </w:pPr>
    <w:rPr>
      <w:sz w:val="24"/>
      <w:szCs w:val="24"/>
    </w:rPr>
  </w:style>
  <w:style w:type="paragraph" w:customStyle="1" w:styleId="12">
    <w:name w:val="Абзац списка1"/>
    <w:basedOn w:val="a"/>
    <w:uiPriority w:val="99"/>
    <w:rsid w:val="00B5294C"/>
    <w:pPr>
      <w:spacing w:after="200" w:line="276" w:lineRule="auto"/>
      <w:ind w:left="720"/>
      <w:contextualSpacing/>
    </w:pPr>
    <w:rPr>
      <w:rFonts w:ascii="Calibri" w:hAnsi="Calibri"/>
      <w:sz w:val="22"/>
      <w:szCs w:val="22"/>
      <w:lang w:eastAsia="en-US"/>
    </w:rPr>
  </w:style>
  <w:style w:type="character" w:styleId="af">
    <w:name w:val="Strong"/>
    <w:basedOn w:val="a0"/>
    <w:qFormat/>
    <w:rsid w:val="00B435E7"/>
    <w:rPr>
      <w:rFonts w:cs="Times New Roman"/>
      <w:b/>
      <w:bCs/>
    </w:rPr>
  </w:style>
  <w:style w:type="paragraph" w:styleId="31">
    <w:name w:val="Body Text Indent 3"/>
    <w:basedOn w:val="a"/>
    <w:link w:val="32"/>
    <w:rsid w:val="00C94F75"/>
    <w:pPr>
      <w:spacing w:after="120"/>
      <w:ind w:left="283"/>
    </w:pPr>
    <w:rPr>
      <w:sz w:val="16"/>
      <w:szCs w:val="16"/>
    </w:rPr>
  </w:style>
  <w:style w:type="character" w:customStyle="1" w:styleId="32">
    <w:name w:val="Основной текст с отступом 3 Знак"/>
    <w:basedOn w:val="a0"/>
    <w:link w:val="31"/>
    <w:locked/>
    <w:rsid w:val="00C94F75"/>
    <w:rPr>
      <w:rFonts w:cs="Times New Roman"/>
      <w:sz w:val="16"/>
      <w:szCs w:val="16"/>
    </w:rPr>
  </w:style>
  <w:style w:type="paragraph" w:styleId="af0">
    <w:name w:val="footer"/>
    <w:basedOn w:val="a"/>
    <w:link w:val="af1"/>
    <w:uiPriority w:val="99"/>
    <w:rsid w:val="007B65FC"/>
    <w:pPr>
      <w:tabs>
        <w:tab w:val="center" w:pos="4677"/>
        <w:tab w:val="right" w:pos="9355"/>
      </w:tabs>
    </w:pPr>
    <w:rPr>
      <w:rFonts w:cs="Courier New"/>
      <w:sz w:val="28"/>
      <w:szCs w:val="20"/>
      <w:u w:color="FF0000"/>
    </w:rPr>
  </w:style>
  <w:style w:type="character" w:customStyle="1" w:styleId="af1">
    <w:name w:val="Нижний колонтитул Знак"/>
    <w:basedOn w:val="a0"/>
    <w:link w:val="af0"/>
    <w:uiPriority w:val="99"/>
    <w:locked/>
    <w:rsid w:val="007B65FC"/>
    <w:rPr>
      <w:rFonts w:cs="Courier New"/>
      <w:sz w:val="28"/>
      <w:u w:color="FF0000"/>
    </w:rPr>
  </w:style>
  <w:style w:type="paragraph" w:customStyle="1" w:styleId="211">
    <w:name w:val="Основной текст 211"/>
    <w:basedOn w:val="a"/>
    <w:uiPriority w:val="99"/>
    <w:rsid w:val="00AD2F3C"/>
    <w:pPr>
      <w:autoSpaceDE w:val="0"/>
      <w:autoSpaceDN w:val="0"/>
      <w:ind w:firstLine="720"/>
      <w:jc w:val="both"/>
    </w:pPr>
    <w:rPr>
      <w:sz w:val="28"/>
      <w:szCs w:val="28"/>
    </w:rPr>
  </w:style>
  <w:style w:type="paragraph" w:styleId="af2">
    <w:name w:val="List Paragraph"/>
    <w:basedOn w:val="a"/>
    <w:uiPriority w:val="34"/>
    <w:qFormat/>
    <w:rsid w:val="00EB561D"/>
    <w:pPr>
      <w:ind w:left="708"/>
    </w:pPr>
    <w:rPr>
      <w:sz w:val="20"/>
      <w:szCs w:val="20"/>
    </w:rPr>
  </w:style>
  <w:style w:type="paragraph" w:customStyle="1" w:styleId="ConsNonformat">
    <w:name w:val="ConsNonformat"/>
    <w:rsid w:val="00E10944"/>
    <w:pPr>
      <w:widowControl w:val="0"/>
      <w:autoSpaceDE w:val="0"/>
      <w:autoSpaceDN w:val="0"/>
      <w:adjustRightInd w:val="0"/>
      <w:ind w:right="19772"/>
    </w:pPr>
    <w:rPr>
      <w:rFonts w:ascii="Courier New" w:hAnsi="Courier New" w:cs="Courier New"/>
    </w:rPr>
  </w:style>
  <w:style w:type="paragraph" w:styleId="af3">
    <w:name w:val="Balloon Text"/>
    <w:basedOn w:val="a"/>
    <w:link w:val="af4"/>
    <w:rsid w:val="00A40C61"/>
    <w:rPr>
      <w:rFonts w:ascii="Tahoma" w:hAnsi="Tahoma" w:cs="Tahoma"/>
      <w:sz w:val="16"/>
      <w:szCs w:val="16"/>
    </w:rPr>
  </w:style>
  <w:style w:type="character" w:customStyle="1" w:styleId="af4">
    <w:name w:val="Текст выноски Знак"/>
    <w:basedOn w:val="a0"/>
    <w:link w:val="af3"/>
    <w:locked/>
    <w:rsid w:val="00A40C61"/>
    <w:rPr>
      <w:rFonts w:ascii="Tahoma" w:hAnsi="Tahoma" w:cs="Tahoma"/>
      <w:sz w:val="16"/>
      <w:szCs w:val="16"/>
    </w:rPr>
  </w:style>
  <w:style w:type="paragraph" w:customStyle="1" w:styleId="ConsTitle">
    <w:name w:val="ConsTitle"/>
    <w:rsid w:val="00A40C6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A40C61"/>
    <w:pPr>
      <w:widowControl w:val="0"/>
      <w:autoSpaceDE w:val="0"/>
      <w:autoSpaceDN w:val="0"/>
      <w:adjustRightInd w:val="0"/>
      <w:ind w:right="19772" w:firstLine="720"/>
    </w:pPr>
    <w:rPr>
      <w:rFonts w:ascii="Arial" w:hAnsi="Arial" w:cs="Arial"/>
    </w:rPr>
  </w:style>
  <w:style w:type="paragraph" w:customStyle="1" w:styleId="af5">
    <w:name w:val="Знак"/>
    <w:basedOn w:val="a"/>
    <w:rsid w:val="00A40C61"/>
    <w:pPr>
      <w:spacing w:after="160" w:line="240" w:lineRule="exact"/>
    </w:pPr>
    <w:rPr>
      <w:rFonts w:ascii="Verdana" w:hAnsi="Verdana"/>
      <w:sz w:val="20"/>
      <w:szCs w:val="20"/>
      <w:lang w:val="en-US" w:eastAsia="en-US"/>
    </w:rPr>
  </w:style>
  <w:style w:type="character" w:styleId="af6">
    <w:name w:val="Hyperlink"/>
    <w:basedOn w:val="a0"/>
    <w:rsid w:val="005C000F"/>
    <w:rPr>
      <w:color w:val="0000FF"/>
      <w:u w:val="single"/>
    </w:rPr>
  </w:style>
  <w:style w:type="paragraph" w:styleId="af7">
    <w:name w:val="Document Map"/>
    <w:basedOn w:val="a"/>
    <w:link w:val="af8"/>
    <w:uiPriority w:val="99"/>
    <w:semiHidden/>
    <w:unhideWhenUsed/>
    <w:rsid w:val="009E7921"/>
    <w:rPr>
      <w:rFonts w:ascii="Tahoma" w:hAnsi="Tahoma" w:cs="Tahoma"/>
      <w:sz w:val="16"/>
      <w:szCs w:val="16"/>
    </w:rPr>
  </w:style>
  <w:style w:type="character" w:customStyle="1" w:styleId="af8">
    <w:name w:val="Схема документа Знак"/>
    <w:basedOn w:val="a0"/>
    <w:link w:val="af7"/>
    <w:uiPriority w:val="99"/>
    <w:semiHidden/>
    <w:rsid w:val="009E7921"/>
    <w:rPr>
      <w:rFonts w:ascii="Tahoma" w:hAnsi="Tahoma" w:cs="Tahoma"/>
      <w:sz w:val="16"/>
      <w:szCs w:val="16"/>
    </w:rPr>
  </w:style>
  <w:style w:type="character" w:customStyle="1" w:styleId="13">
    <w:name w:val="Основной шрифт абзаца1"/>
    <w:rsid w:val="009C2A38"/>
  </w:style>
  <w:style w:type="character" w:customStyle="1" w:styleId="apple-converted-space">
    <w:name w:val="apple-converted-space"/>
    <w:basedOn w:val="a0"/>
    <w:rsid w:val="00AD1C15"/>
  </w:style>
  <w:style w:type="paragraph" w:styleId="33">
    <w:name w:val="Body Text 3"/>
    <w:basedOn w:val="a"/>
    <w:link w:val="34"/>
    <w:uiPriority w:val="99"/>
    <w:semiHidden/>
    <w:unhideWhenUsed/>
    <w:rsid w:val="00880019"/>
    <w:pPr>
      <w:spacing w:after="120"/>
    </w:pPr>
    <w:rPr>
      <w:sz w:val="16"/>
      <w:szCs w:val="16"/>
    </w:rPr>
  </w:style>
  <w:style w:type="character" w:customStyle="1" w:styleId="34">
    <w:name w:val="Основной текст 3 Знак"/>
    <w:basedOn w:val="a0"/>
    <w:link w:val="33"/>
    <w:uiPriority w:val="99"/>
    <w:semiHidden/>
    <w:rsid w:val="00880019"/>
    <w:rPr>
      <w:sz w:val="16"/>
      <w:szCs w:val="16"/>
    </w:rPr>
  </w:style>
  <w:style w:type="paragraph" w:customStyle="1" w:styleId="26">
    <w:name w:val="Обычный2"/>
    <w:rsid w:val="00FD6009"/>
    <w:rPr>
      <w:snapToGrid w:val="0"/>
      <w:sz w:val="28"/>
    </w:rPr>
  </w:style>
  <w:style w:type="character" w:customStyle="1" w:styleId="blk">
    <w:name w:val="blk"/>
    <w:basedOn w:val="a0"/>
    <w:rsid w:val="001A0B98"/>
  </w:style>
  <w:style w:type="paragraph" w:customStyle="1" w:styleId="27">
    <w:name w:val="Обычный2"/>
    <w:rsid w:val="00712318"/>
    <w:rPr>
      <w:snapToGrid w:val="0"/>
      <w:sz w:val="28"/>
    </w:rPr>
  </w:style>
  <w:style w:type="character" w:customStyle="1" w:styleId="40">
    <w:name w:val="Заголовок 4 Знак"/>
    <w:basedOn w:val="a0"/>
    <w:link w:val="4"/>
    <w:rsid w:val="00776F70"/>
    <w:rPr>
      <w:rFonts w:cs="Courier New"/>
      <w:b/>
      <w:sz w:val="28"/>
      <w:szCs w:val="28"/>
      <w:u w:color="FF0000"/>
    </w:rPr>
  </w:style>
  <w:style w:type="paragraph" w:styleId="28">
    <w:name w:val="List Bullet 2"/>
    <w:basedOn w:val="a"/>
    <w:autoRedefine/>
    <w:rsid w:val="00776F70"/>
    <w:pPr>
      <w:ind w:firstLine="539"/>
      <w:jc w:val="both"/>
    </w:pPr>
    <w:rPr>
      <w:rFonts w:cs="Courier New"/>
      <w:color w:val="C00000"/>
      <w:sz w:val="26"/>
      <w:szCs w:val="26"/>
    </w:rPr>
  </w:style>
  <w:style w:type="paragraph" w:customStyle="1" w:styleId="14">
    <w:name w:val="Знак Знак Знак1"/>
    <w:basedOn w:val="a"/>
    <w:rsid w:val="00776F70"/>
    <w:pPr>
      <w:tabs>
        <w:tab w:val="num" w:pos="360"/>
      </w:tabs>
      <w:spacing w:after="160" w:line="240" w:lineRule="exact"/>
    </w:pPr>
    <w:rPr>
      <w:sz w:val="20"/>
      <w:szCs w:val="20"/>
    </w:rPr>
  </w:style>
  <w:style w:type="paragraph" w:customStyle="1" w:styleId="15">
    <w:name w:val="Знак Знак Знак1"/>
    <w:basedOn w:val="a"/>
    <w:rsid w:val="00776F70"/>
    <w:pPr>
      <w:tabs>
        <w:tab w:val="num" w:pos="360"/>
      </w:tabs>
      <w:spacing w:after="160" w:line="240" w:lineRule="exact"/>
    </w:pPr>
    <w:rPr>
      <w:sz w:val="20"/>
      <w:szCs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F70"/>
    <w:pPr>
      <w:spacing w:after="160" w:line="240" w:lineRule="exact"/>
    </w:pPr>
    <w:rPr>
      <w:rFonts w:ascii="Verdana" w:hAnsi="Verdana" w:cs="Verdana"/>
      <w:sz w:val="20"/>
      <w:szCs w:val="20"/>
      <w:lang w:val="en-US" w:eastAsia="en-US"/>
    </w:rPr>
  </w:style>
  <w:style w:type="character" w:customStyle="1" w:styleId="afa">
    <w:name w:val="Гипертекстовая ссылка"/>
    <w:basedOn w:val="a0"/>
    <w:uiPriority w:val="99"/>
    <w:rsid w:val="00776F70"/>
    <w:rPr>
      <w:rFonts w:cs="Times New Roman"/>
      <w:color w:val="106BBE"/>
    </w:rPr>
  </w:style>
  <w:style w:type="paragraph" w:styleId="afb">
    <w:name w:val="endnote text"/>
    <w:basedOn w:val="a"/>
    <w:link w:val="afc"/>
    <w:unhideWhenUsed/>
    <w:rsid w:val="00DB4880"/>
    <w:rPr>
      <w:sz w:val="20"/>
      <w:szCs w:val="20"/>
    </w:rPr>
  </w:style>
  <w:style w:type="character" w:customStyle="1" w:styleId="afc">
    <w:name w:val="Текст концевой сноски Знак"/>
    <w:basedOn w:val="a0"/>
    <w:link w:val="afb"/>
    <w:rsid w:val="00DB4880"/>
  </w:style>
  <w:style w:type="character" w:styleId="afd">
    <w:name w:val="endnote reference"/>
    <w:basedOn w:val="a0"/>
    <w:unhideWhenUsed/>
    <w:rsid w:val="00DB4880"/>
    <w:rPr>
      <w:vertAlign w:val="superscript"/>
    </w:rPr>
  </w:style>
  <w:style w:type="paragraph" w:styleId="afe">
    <w:name w:val="footnote text"/>
    <w:basedOn w:val="a"/>
    <w:link w:val="aff"/>
    <w:unhideWhenUsed/>
    <w:rsid w:val="00DB4880"/>
    <w:rPr>
      <w:sz w:val="20"/>
      <w:szCs w:val="20"/>
    </w:rPr>
  </w:style>
  <w:style w:type="character" w:customStyle="1" w:styleId="aff">
    <w:name w:val="Текст сноски Знак"/>
    <w:basedOn w:val="a0"/>
    <w:link w:val="afe"/>
    <w:rsid w:val="00DB4880"/>
  </w:style>
  <w:style w:type="character" w:styleId="aff0">
    <w:name w:val="footnote reference"/>
    <w:basedOn w:val="a0"/>
    <w:unhideWhenUsed/>
    <w:rsid w:val="00DB4880"/>
    <w:rPr>
      <w:vertAlign w:val="superscript"/>
    </w:rPr>
  </w:style>
  <w:style w:type="paragraph" w:customStyle="1" w:styleId="aff1">
    <w:name w:val="Знак Знак Знак"/>
    <w:basedOn w:val="a"/>
    <w:rsid w:val="001573A7"/>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619392">
      <w:marLeft w:val="0"/>
      <w:marRight w:val="0"/>
      <w:marTop w:val="0"/>
      <w:marBottom w:val="0"/>
      <w:divBdr>
        <w:top w:val="none" w:sz="0" w:space="0" w:color="auto"/>
        <w:left w:val="none" w:sz="0" w:space="0" w:color="auto"/>
        <w:bottom w:val="none" w:sz="0" w:space="0" w:color="auto"/>
        <w:right w:val="none" w:sz="0" w:space="0" w:color="auto"/>
      </w:divBdr>
    </w:div>
    <w:div w:id="462619393">
      <w:marLeft w:val="0"/>
      <w:marRight w:val="0"/>
      <w:marTop w:val="0"/>
      <w:marBottom w:val="0"/>
      <w:divBdr>
        <w:top w:val="none" w:sz="0" w:space="0" w:color="auto"/>
        <w:left w:val="none" w:sz="0" w:space="0" w:color="auto"/>
        <w:bottom w:val="none" w:sz="0" w:space="0" w:color="auto"/>
        <w:right w:val="none" w:sz="0" w:space="0" w:color="auto"/>
      </w:divBdr>
    </w:div>
    <w:div w:id="462619394">
      <w:marLeft w:val="0"/>
      <w:marRight w:val="0"/>
      <w:marTop w:val="0"/>
      <w:marBottom w:val="0"/>
      <w:divBdr>
        <w:top w:val="none" w:sz="0" w:space="0" w:color="auto"/>
        <w:left w:val="none" w:sz="0" w:space="0" w:color="auto"/>
        <w:bottom w:val="none" w:sz="0" w:space="0" w:color="auto"/>
        <w:right w:val="none" w:sz="0" w:space="0" w:color="auto"/>
      </w:divBdr>
    </w:div>
    <w:div w:id="462619395">
      <w:marLeft w:val="0"/>
      <w:marRight w:val="0"/>
      <w:marTop w:val="0"/>
      <w:marBottom w:val="0"/>
      <w:divBdr>
        <w:top w:val="none" w:sz="0" w:space="0" w:color="auto"/>
        <w:left w:val="none" w:sz="0" w:space="0" w:color="auto"/>
        <w:bottom w:val="none" w:sz="0" w:space="0" w:color="auto"/>
        <w:right w:val="none" w:sz="0" w:space="0" w:color="auto"/>
      </w:divBdr>
    </w:div>
    <w:div w:id="462619396">
      <w:marLeft w:val="0"/>
      <w:marRight w:val="0"/>
      <w:marTop w:val="0"/>
      <w:marBottom w:val="0"/>
      <w:divBdr>
        <w:top w:val="none" w:sz="0" w:space="0" w:color="auto"/>
        <w:left w:val="none" w:sz="0" w:space="0" w:color="auto"/>
        <w:bottom w:val="none" w:sz="0" w:space="0" w:color="auto"/>
        <w:right w:val="none" w:sz="0" w:space="0" w:color="auto"/>
      </w:divBdr>
    </w:div>
    <w:div w:id="462619397">
      <w:marLeft w:val="0"/>
      <w:marRight w:val="0"/>
      <w:marTop w:val="0"/>
      <w:marBottom w:val="0"/>
      <w:divBdr>
        <w:top w:val="none" w:sz="0" w:space="0" w:color="auto"/>
        <w:left w:val="none" w:sz="0" w:space="0" w:color="auto"/>
        <w:bottom w:val="none" w:sz="0" w:space="0" w:color="auto"/>
        <w:right w:val="none" w:sz="0" w:space="0" w:color="auto"/>
      </w:divBdr>
    </w:div>
    <w:div w:id="462619398">
      <w:marLeft w:val="0"/>
      <w:marRight w:val="0"/>
      <w:marTop w:val="0"/>
      <w:marBottom w:val="0"/>
      <w:divBdr>
        <w:top w:val="none" w:sz="0" w:space="0" w:color="auto"/>
        <w:left w:val="none" w:sz="0" w:space="0" w:color="auto"/>
        <w:bottom w:val="none" w:sz="0" w:space="0" w:color="auto"/>
        <w:right w:val="none" w:sz="0" w:space="0" w:color="auto"/>
      </w:divBdr>
    </w:div>
    <w:div w:id="462619399">
      <w:marLeft w:val="0"/>
      <w:marRight w:val="0"/>
      <w:marTop w:val="0"/>
      <w:marBottom w:val="0"/>
      <w:divBdr>
        <w:top w:val="none" w:sz="0" w:space="0" w:color="auto"/>
        <w:left w:val="none" w:sz="0" w:space="0" w:color="auto"/>
        <w:bottom w:val="none" w:sz="0" w:space="0" w:color="auto"/>
        <w:right w:val="none" w:sz="0" w:space="0" w:color="auto"/>
      </w:divBdr>
    </w:div>
    <w:div w:id="462619400">
      <w:marLeft w:val="0"/>
      <w:marRight w:val="0"/>
      <w:marTop w:val="0"/>
      <w:marBottom w:val="0"/>
      <w:divBdr>
        <w:top w:val="none" w:sz="0" w:space="0" w:color="auto"/>
        <w:left w:val="none" w:sz="0" w:space="0" w:color="auto"/>
        <w:bottom w:val="none" w:sz="0" w:space="0" w:color="auto"/>
        <w:right w:val="none" w:sz="0" w:space="0" w:color="auto"/>
      </w:divBdr>
    </w:div>
    <w:div w:id="462619401">
      <w:marLeft w:val="0"/>
      <w:marRight w:val="0"/>
      <w:marTop w:val="0"/>
      <w:marBottom w:val="0"/>
      <w:divBdr>
        <w:top w:val="none" w:sz="0" w:space="0" w:color="auto"/>
        <w:left w:val="none" w:sz="0" w:space="0" w:color="auto"/>
        <w:bottom w:val="none" w:sz="0" w:space="0" w:color="auto"/>
        <w:right w:val="none" w:sz="0" w:space="0" w:color="auto"/>
      </w:divBdr>
    </w:div>
    <w:div w:id="462619402">
      <w:marLeft w:val="0"/>
      <w:marRight w:val="0"/>
      <w:marTop w:val="0"/>
      <w:marBottom w:val="0"/>
      <w:divBdr>
        <w:top w:val="none" w:sz="0" w:space="0" w:color="auto"/>
        <w:left w:val="none" w:sz="0" w:space="0" w:color="auto"/>
        <w:bottom w:val="none" w:sz="0" w:space="0" w:color="auto"/>
        <w:right w:val="none" w:sz="0" w:space="0" w:color="auto"/>
      </w:divBdr>
    </w:div>
    <w:div w:id="462619403">
      <w:marLeft w:val="0"/>
      <w:marRight w:val="0"/>
      <w:marTop w:val="0"/>
      <w:marBottom w:val="0"/>
      <w:divBdr>
        <w:top w:val="none" w:sz="0" w:space="0" w:color="auto"/>
        <w:left w:val="none" w:sz="0" w:space="0" w:color="auto"/>
        <w:bottom w:val="none" w:sz="0" w:space="0" w:color="auto"/>
        <w:right w:val="none" w:sz="0" w:space="0" w:color="auto"/>
      </w:divBdr>
    </w:div>
    <w:div w:id="462619404">
      <w:marLeft w:val="0"/>
      <w:marRight w:val="0"/>
      <w:marTop w:val="0"/>
      <w:marBottom w:val="0"/>
      <w:divBdr>
        <w:top w:val="none" w:sz="0" w:space="0" w:color="auto"/>
        <w:left w:val="none" w:sz="0" w:space="0" w:color="auto"/>
        <w:bottom w:val="none" w:sz="0" w:space="0" w:color="auto"/>
        <w:right w:val="none" w:sz="0" w:space="0" w:color="auto"/>
      </w:divBdr>
    </w:div>
    <w:div w:id="462619405">
      <w:marLeft w:val="0"/>
      <w:marRight w:val="0"/>
      <w:marTop w:val="0"/>
      <w:marBottom w:val="0"/>
      <w:divBdr>
        <w:top w:val="none" w:sz="0" w:space="0" w:color="auto"/>
        <w:left w:val="none" w:sz="0" w:space="0" w:color="auto"/>
        <w:bottom w:val="none" w:sz="0" w:space="0" w:color="auto"/>
        <w:right w:val="none" w:sz="0" w:space="0" w:color="auto"/>
      </w:divBdr>
    </w:div>
    <w:div w:id="462619406">
      <w:marLeft w:val="0"/>
      <w:marRight w:val="0"/>
      <w:marTop w:val="0"/>
      <w:marBottom w:val="0"/>
      <w:divBdr>
        <w:top w:val="none" w:sz="0" w:space="0" w:color="auto"/>
        <w:left w:val="none" w:sz="0" w:space="0" w:color="auto"/>
        <w:bottom w:val="none" w:sz="0" w:space="0" w:color="auto"/>
        <w:right w:val="none" w:sz="0" w:space="0" w:color="auto"/>
      </w:divBdr>
    </w:div>
    <w:div w:id="462619407">
      <w:marLeft w:val="0"/>
      <w:marRight w:val="0"/>
      <w:marTop w:val="0"/>
      <w:marBottom w:val="0"/>
      <w:divBdr>
        <w:top w:val="none" w:sz="0" w:space="0" w:color="auto"/>
        <w:left w:val="none" w:sz="0" w:space="0" w:color="auto"/>
        <w:bottom w:val="none" w:sz="0" w:space="0" w:color="auto"/>
        <w:right w:val="none" w:sz="0" w:space="0" w:color="auto"/>
      </w:divBdr>
    </w:div>
    <w:div w:id="462619408">
      <w:marLeft w:val="0"/>
      <w:marRight w:val="0"/>
      <w:marTop w:val="0"/>
      <w:marBottom w:val="0"/>
      <w:divBdr>
        <w:top w:val="none" w:sz="0" w:space="0" w:color="auto"/>
        <w:left w:val="none" w:sz="0" w:space="0" w:color="auto"/>
        <w:bottom w:val="none" w:sz="0" w:space="0" w:color="auto"/>
        <w:right w:val="none" w:sz="0" w:space="0" w:color="auto"/>
      </w:divBdr>
    </w:div>
    <w:div w:id="462619409">
      <w:marLeft w:val="0"/>
      <w:marRight w:val="0"/>
      <w:marTop w:val="0"/>
      <w:marBottom w:val="0"/>
      <w:divBdr>
        <w:top w:val="none" w:sz="0" w:space="0" w:color="auto"/>
        <w:left w:val="none" w:sz="0" w:space="0" w:color="auto"/>
        <w:bottom w:val="none" w:sz="0" w:space="0" w:color="auto"/>
        <w:right w:val="none" w:sz="0" w:space="0" w:color="auto"/>
      </w:divBdr>
    </w:div>
    <w:div w:id="462619410">
      <w:marLeft w:val="0"/>
      <w:marRight w:val="0"/>
      <w:marTop w:val="0"/>
      <w:marBottom w:val="0"/>
      <w:divBdr>
        <w:top w:val="none" w:sz="0" w:space="0" w:color="auto"/>
        <w:left w:val="none" w:sz="0" w:space="0" w:color="auto"/>
        <w:bottom w:val="none" w:sz="0" w:space="0" w:color="auto"/>
        <w:right w:val="none" w:sz="0" w:space="0" w:color="auto"/>
      </w:divBdr>
    </w:div>
    <w:div w:id="462619411">
      <w:marLeft w:val="0"/>
      <w:marRight w:val="0"/>
      <w:marTop w:val="0"/>
      <w:marBottom w:val="0"/>
      <w:divBdr>
        <w:top w:val="none" w:sz="0" w:space="0" w:color="auto"/>
        <w:left w:val="none" w:sz="0" w:space="0" w:color="auto"/>
        <w:bottom w:val="none" w:sz="0" w:space="0" w:color="auto"/>
        <w:right w:val="none" w:sz="0" w:space="0" w:color="auto"/>
      </w:divBdr>
    </w:div>
    <w:div w:id="462619412">
      <w:marLeft w:val="0"/>
      <w:marRight w:val="0"/>
      <w:marTop w:val="0"/>
      <w:marBottom w:val="0"/>
      <w:divBdr>
        <w:top w:val="none" w:sz="0" w:space="0" w:color="auto"/>
        <w:left w:val="none" w:sz="0" w:space="0" w:color="auto"/>
        <w:bottom w:val="none" w:sz="0" w:space="0" w:color="auto"/>
        <w:right w:val="none" w:sz="0" w:space="0" w:color="auto"/>
      </w:divBdr>
    </w:div>
    <w:div w:id="462619413">
      <w:marLeft w:val="0"/>
      <w:marRight w:val="0"/>
      <w:marTop w:val="0"/>
      <w:marBottom w:val="0"/>
      <w:divBdr>
        <w:top w:val="none" w:sz="0" w:space="0" w:color="auto"/>
        <w:left w:val="none" w:sz="0" w:space="0" w:color="auto"/>
        <w:bottom w:val="none" w:sz="0" w:space="0" w:color="auto"/>
        <w:right w:val="none" w:sz="0" w:space="0" w:color="auto"/>
      </w:divBdr>
    </w:div>
    <w:div w:id="462619414">
      <w:marLeft w:val="0"/>
      <w:marRight w:val="0"/>
      <w:marTop w:val="0"/>
      <w:marBottom w:val="0"/>
      <w:divBdr>
        <w:top w:val="none" w:sz="0" w:space="0" w:color="auto"/>
        <w:left w:val="none" w:sz="0" w:space="0" w:color="auto"/>
        <w:bottom w:val="none" w:sz="0" w:space="0" w:color="auto"/>
        <w:right w:val="none" w:sz="0" w:space="0" w:color="auto"/>
      </w:divBdr>
    </w:div>
    <w:div w:id="462619415">
      <w:marLeft w:val="0"/>
      <w:marRight w:val="0"/>
      <w:marTop w:val="0"/>
      <w:marBottom w:val="0"/>
      <w:divBdr>
        <w:top w:val="none" w:sz="0" w:space="0" w:color="auto"/>
        <w:left w:val="none" w:sz="0" w:space="0" w:color="auto"/>
        <w:bottom w:val="none" w:sz="0" w:space="0" w:color="auto"/>
        <w:right w:val="none" w:sz="0" w:space="0" w:color="auto"/>
      </w:divBdr>
    </w:div>
    <w:div w:id="462619416">
      <w:marLeft w:val="0"/>
      <w:marRight w:val="0"/>
      <w:marTop w:val="0"/>
      <w:marBottom w:val="0"/>
      <w:divBdr>
        <w:top w:val="none" w:sz="0" w:space="0" w:color="auto"/>
        <w:left w:val="none" w:sz="0" w:space="0" w:color="auto"/>
        <w:bottom w:val="none" w:sz="0" w:space="0" w:color="auto"/>
        <w:right w:val="none" w:sz="0" w:space="0" w:color="auto"/>
      </w:divBdr>
    </w:div>
    <w:div w:id="462619417">
      <w:marLeft w:val="0"/>
      <w:marRight w:val="0"/>
      <w:marTop w:val="0"/>
      <w:marBottom w:val="0"/>
      <w:divBdr>
        <w:top w:val="none" w:sz="0" w:space="0" w:color="auto"/>
        <w:left w:val="none" w:sz="0" w:space="0" w:color="auto"/>
        <w:bottom w:val="none" w:sz="0" w:space="0" w:color="auto"/>
        <w:right w:val="none" w:sz="0" w:space="0" w:color="auto"/>
      </w:divBdr>
    </w:div>
    <w:div w:id="462619418">
      <w:marLeft w:val="0"/>
      <w:marRight w:val="0"/>
      <w:marTop w:val="0"/>
      <w:marBottom w:val="0"/>
      <w:divBdr>
        <w:top w:val="none" w:sz="0" w:space="0" w:color="auto"/>
        <w:left w:val="none" w:sz="0" w:space="0" w:color="auto"/>
        <w:bottom w:val="none" w:sz="0" w:space="0" w:color="auto"/>
        <w:right w:val="none" w:sz="0" w:space="0" w:color="auto"/>
      </w:divBdr>
    </w:div>
    <w:div w:id="462619419">
      <w:marLeft w:val="0"/>
      <w:marRight w:val="0"/>
      <w:marTop w:val="0"/>
      <w:marBottom w:val="0"/>
      <w:divBdr>
        <w:top w:val="none" w:sz="0" w:space="0" w:color="auto"/>
        <w:left w:val="none" w:sz="0" w:space="0" w:color="auto"/>
        <w:bottom w:val="none" w:sz="0" w:space="0" w:color="auto"/>
        <w:right w:val="none" w:sz="0" w:space="0" w:color="auto"/>
      </w:divBdr>
    </w:div>
    <w:div w:id="462619420">
      <w:marLeft w:val="0"/>
      <w:marRight w:val="0"/>
      <w:marTop w:val="0"/>
      <w:marBottom w:val="0"/>
      <w:divBdr>
        <w:top w:val="none" w:sz="0" w:space="0" w:color="auto"/>
        <w:left w:val="none" w:sz="0" w:space="0" w:color="auto"/>
        <w:bottom w:val="none" w:sz="0" w:space="0" w:color="auto"/>
        <w:right w:val="none" w:sz="0" w:space="0" w:color="auto"/>
      </w:divBdr>
    </w:div>
    <w:div w:id="462619421">
      <w:marLeft w:val="0"/>
      <w:marRight w:val="0"/>
      <w:marTop w:val="0"/>
      <w:marBottom w:val="0"/>
      <w:divBdr>
        <w:top w:val="none" w:sz="0" w:space="0" w:color="auto"/>
        <w:left w:val="none" w:sz="0" w:space="0" w:color="auto"/>
        <w:bottom w:val="none" w:sz="0" w:space="0" w:color="auto"/>
        <w:right w:val="none" w:sz="0" w:space="0" w:color="auto"/>
      </w:divBdr>
    </w:div>
    <w:div w:id="462619422">
      <w:marLeft w:val="0"/>
      <w:marRight w:val="0"/>
      <w:marTop w:val="0"/>
      <w:marBottom w:val="0"/>
      <w:divBdr>
        <w:top w:val="none" w:sz="0" w:space="0" w:color="auto"/>
        <w:left w:val="none" w:sz="0" w:space="0" w:color="auto"/>
        <w:bottom w:val="none" w:sz="0" w:space="0" w:color="auto"/>
        <w:right w:val="none" w:sz="0" w:space="0" w:color="auto"/>
      </w:divBdr>
    </w:div>
    <w:div w:id="462619423">
      <w:marLeft w:val="0"/>
      <w:marRight w:val="0"/>
      <w:marTop w:val="0"/>
      <w:marBottom w:val="0"/>
      <w:divBdr>
        <w:top w:val="none" w:sz="0" w:space="0" w:color="auto"/>
        <w:left w:val="none" w:sz="0" w:space="0" w:color="auto"/>
        <w:bottom w:val="none" w:sz="0" w:space="0" w:color="auto"/>
        <w:right w:val="none" w:sz="0" w:space="0" w:color="auto"/>
      </w:divBdr>
    </w:div>
    <w:div w:id="462619424">
      <w:marLeft w:val="0"/>
      <w:marRight w:val="0"/>
      <w:marTop w:val="0"/>
      <w:marBottom w:val="0"/>
      <w:divBdr>
        <w:top w:val="none" w:sz="0" w:space="0" w:color="auto"/>
        <w:left w:val="none" w:sz="0" w:space="0" w:color="auto"/>
        <w:bottom w:val="none" w:sz="0" w:space="0" w:color="auto"/>
        <w:right w:val="none" w:sz="0" w:space="0" w:color="auto"/>
      </w:divBdr>
    </w:div>
    <w:div w:id="462619425">
      <w:marLeft w:val="0"/>
      <w:marRight w:val="0"/>
      <w:marTop w:val="0"/>
      <w:marBottom w:val="0"/>
      <w:divBdr>
        <w:top w:val="none" w:sz="0" w:space="0" w:color="auto"/>
        <w:left w:val="none" w:sz="0" w:space="0" w:color="auto"/>
        <w:bottom w:val="none" w:sz="0" w:space="0" w:color="auto"/>
        <w:right w:val="none" w:sz="0" w:space="0" w:color="auto"/>
      </w:divBdr>
    </w:div>
    <w:div w:id="462619426">
      <w:marLeft w:val="0"/>
      <w:marRight w:val="0"/>
      <w:marTop w:val="0"/>
      <w:marBottom w:val="0"/>
      <w:divBdr>
        <w:top w:val="none" w:sz="0" w:space="0" w:color="auto"/>
        <w:left w:val="none" w:sz="0" w:space="0" w:color="auto"/>
        <w:bottom w:val="none" w:sz="0" w:space="0" w:color="auto"/>
        <w:right w:val="none" w:sz="0" w:space="0" w:color="auto"/>
      </w:divBdr>
    </w:div>
    <w:div w:id="462619427">
      <w:marLeft w:val="0"/>
      <w:marRight w:val="0"/>
      <w:marTop w:val="0"/>
      <w:marBottom w:val="0"/>
      <w:divBdr>
        <w:top w:val="none" w:sz="0" w:space="0" w:color="auto"/>
        <w:left w:val="none" w:sz="0" w:space="0" w:color="auto"/>
        <w:bottom w:val="none" w:sz="0" w:space="0" w:color="auto"/>
        <w:right w:val="none" w:sz="0" w:space="0" w:color="auto"/>
      </w:divBdr>
    </w:div>
    <w:div w:id="462619428">
      <w:marLeft w:val="0"/>
      <w:marRight w:val="0"/>
      <w:marTop w:val="0"/>
      <w:marBottom w:val="0"/>
      <w:divBdr>
        <w:top w:val="none" w:sz="0" w:space="0" w:color="auto"/>
        <w:left w:val="none" w:sz="0" w:space="0" w:color="auto"/>
        <w:bottom w:val="none" w:sz="0" w:space="0" w:color="auto"/>
        <w:right w:val="none" w:sz="0" w:space="0" w:color="auto"/>
      </w:divBdr>
    </w:div>
    <w:div w:id="578559114">
      <w:bodyDiv w:val="1"/>
      <w:marLeft w:val="0"/>
      <w:marRight w:val="0"/>
      <w:marTop w:val="0"/>
      <w:marBottom w:val="0"/>
      <w:divBdr>
        <w:top w:val="none" w:sz="0" w:space="0" w:color="auto"/>
        <w:left w:val="none" w:sz="0" w:space="0" w:color="auto"/>
        <w:bottom w:val="none" w:sz="0" w:space="0" w:color="auto"/>
        <w:right w:val="none" w:sz="0" w:space="0" w:color="auto"/>
      </w:divBdr>
    </w:div>
    <w:div w:id="584730143">
      <w:bodyDiv w:val="1"/>
      <w:marLeft w:val="0"/>
      <w:marRight w:val="0"/>
      <w:marTop w:val="0"/>
      <w:marBottom w:val="0"/>
      <w:divBdr>
        <w:top w:val="none" w:sz="0" w:space="0" w:color="auto"/>
        <w:left w:val="none" w:sz="0" w:space="0" w:color="auto"/>
        <w:bottom w:val="none" w:sz="0" w:space="0" w:color="auto"/>
        <w:right w:val="none" w:sz="0" w:space="0" w:color="auto"/>
      </w:divBdr>
    </w:div>
    <w:div w:id="610355421">
      <w:bodyDiv w:val="1"/>
      <w:marLeft w:val="0"/>
      <w:marRight w:val="0"/>
      <w:marTop w:val="0"/>
      <w:marBottom w:val="0"/>
      <w:divBdr>
        <w:top w:val="none" w:sz="0" w:space="0" w:color="auto"/>
        <w:left w:val="none" w:sz="0" w:space="0" w:color="auto"/>
        <w:bottom w:val="none" w:sz="0" w:space="0" w:color="auto"/>
        <w:right w:val="none" w:sz="0" w:space="0" w:color="auto"/>
      </w:divBdr>
      <w:divsChild>
        <w:div w:id="865364907">
          <w:marLeft w:val="0"/>
          <w:marRight w:val="0"/>
          <w:marTop w:val="0"/>
          <w:marBottom w:val="0"/>
          <w:divBdr>
            <w:top w:val="none" w:sz="0" w:space="0" w:color="auto"/>
            <w:left w:val="none" w:sz="0" w:space="0" w:color="auto"/>
            <w:bottom w:val="none" w:sz="0" w:space="0" w:color="auto"/>
            <w:right w:val="none" w:sz="0" w:space="0" w:color="auto"/>
          </w:divBdr>
          <w:divsChild>
            <w:div w:id="718018762">
              <w:marLeft w:val="0"/>
              <w:marRight w:val="0"/>
              <w:marTop w:val="0"/>
              <w:marBottom w:val="0"/>
              <w:divBdr>
                <w:top w:val="none" w:sz="0" w:space="0" w:color="auto"/>
                <w:left w:val="none" w:sz="0" w:space="0" w:color="auto"/>
                <w:bottom w:val="none" w:sz="0" w:space="0" w:color="auto"/>
                <w:right w:val="none" w:sz="0" w:space="0" w:color="auto"/>
              </w:divBdr>
            </w:div>
            <w:div w:id="62073600">
              <w:marLeft w:val="0"/>
              <w:marRight w:val="0"/>
              <w:marTop w:val="0"/>
              <w:marBottom w:val="0"/>
              <w:divBdr>
                <w:top w:val="none" w:sz="0" w:space="0" w:color="auto"/>
                <w:left w:val="none" w:sz="0" w:space="0" w:color="auto"/>
                <w:bottom w:val="none" w:sz="0" w:space="0" w:color="auto"/>
                <w:right w:val="none" w:sz="0" w:space="0" w:color="auto"/>
              </w:divBdr>
            </w:div>
            <w:div w:id="967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862">
      <w:bodyDiv w:val="1"/>
      <w:marLeft w:val="0"/>
      <w:marRight w:val="0"/>
      <w:marTop w:val="0"/>
      <w:marBottom w:val="0"/>
      <w:divBdr>
        <w:top w:val="none" w:sz="0" w:space="0" w:color="auto"/>
        <w:left w:val="none" w:sz="0" w:space="0" w:color="auto"/>
        <w:bottom w:val="none" w:sz="0" w:space="0" w:color="auto"/>
        <w:right w:val="none" w:sz="0" w:space="0" w:color="auto"/>
      </w:divBdr>
    </w:div>
    <w:div w:id="1271475265">
      <w:bodyDiv w:val="1"/>
      <w:marLeft w:val="0"/>
      <w:marRight w:val="0"/>
      <w:marTop w:val="0"/>
      <w:marBottom w:val="0"/>
      <w:divBdr>
        <w:top w:val="none" w:sz="0" w:space="0" w:color="auto"/>
        <w:left w:val="none" w:sz="0" w:space="0" w:color="auto"/>
        <w:bottom w:val="none" w:sz="0" w:space="0" w:color="auto"/>
        <w:right w:val="none" w:sz="0" w:space="0" w:color="auto"/>
      </w:divBdr>
    </w:div>
    <w:div w:id="1432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07F5A99B73B752A7E8D17E7DE4F17A0E662B1EFCB90236529B2E23D5i6g0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07F5A99B73B752A7E8D17E7DE4F17A0E662B1EFCB90236529B2E23D5i6g0D"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F07F5A99B73B752A7E8D17E7DE4F17A0E662B1EFCB90236529B2E23D5i6g0D" TargetMode="External"/><Relationship Id="rId4" Type="http://schemas.openxmlformats.org/officeDocument/2006/relationships/settings" Target="settings.xml"/><Relationship Id="rId9" Type="http://schemas.openxmlformats.org/officeDocument/2006/relationships/hyperlink" Target="consultantplus://offline/ref=AF07F5A99B73B752A7E8D17E7DE4F17A0E662B1EFCB90236529B2E23D5i6g0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5243-6C38-4F8B-82FE-DC77879C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9359</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От 07 июня 2012 года №</vt:lpstr>
    </vt:vector>
  </TitlesOfParts>
  <Company>MoBIL GROUP</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 июня 2012 года №</dc:title>
  <dc:creator>User</dc:creator>
  <cp:lastModifiedBy>Пользователь</cp:lastModifiedBy>
  <cp:revision>5</cp:revision>
  <cp:lastPrinted>2018-12-17T07:00:00Z</cp:lastPrinted>
  <dcterms:created xsi:type="dcterms:W3CDTF">2018-12-14T07:48:00Z</dcterms:created>
  <dcterms:modified xsi:type="dcterms:W3CDTF">2018-12-17T10:47:00Z</dcterms:modified>
</cp:coreProperties>
</file>