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B4" w:rsidRDefault="002E09B0">
      <w:pPr>
        <w:ind w:left="1718" w:right="16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B4" w:rsidRDefault="00B03DB4">
      <w:pPr>
        <w:shd w:val="clear" w:color="auto" w:fill="FFFFFF"/>
        <w:spacing w:before="24" w:line="317" w:lineRule="exact"/>
        <w:jc w:val="center"/>
      </w:pPr>
      <w:r>
        <w:rPr>
          <w:rFonts w:eastAsia="Times New Roman"/>
          <w:b/>
          <w:bCs/>
          <w:sz w:val="26"/>
          <w:szCs w:val="26"/>
        </w:rPr>
        <w:t>МИНИСТЕРСТВО</w:t>
      </w:r>
    </w:p>
    <w:p w:rsidR="00B03DB4" w:rsidRDefault="00B03DB4">
      <w:pPr>
        <w:shd w:val="clear" w:color="auto" w:fill="FFFFFF"/>
        <w:spacing w:before="5" w:line="317" w:lineRule="exact"/>
        <w:ind w:left="5"/>
        <w:jc w:val="center"/>
      </w:pPr>
      <w:r>
        <w:rPr>
          <w:rFonts w:eastAsia="Times New Roman"/>
          <w:b/>
          <w:bCs/>
          <w:sz w:val="26"/>
          <w:szCs w:val="26"/>
        </w:rPr>
        <w:t>ЛЕСНОГО И ОХОТНИЧЬЕГО</w:t>
      </w:r>
    </w:p>
    <w:p w:rsidR="00B03DB4" w:rsidRDefault="00B03DB4">
      <w:pPr>
        <w:shd w:val="clear" w:color="auto" w:fill="FFFFFF"/>
        <w:spacing w:line="317" w:lineRule="exact"/>
        <w:ind w:left="10"/>
        <w:jc w:val="center"/>
      </w:pPr>
      <w:r>
        <w:rPr>
          <w:rFonts w:eastAsia="Times New Roman"/>
          <w:b/>
          <w:bCs/>
          <w:sz w:val="26"/>
          <w:szCs w:val="26"/>
        </w:rPr>
        <w:t>ХОЗЯЙСТВА ОРЕНБУРГСКОЙ</w:t>
      </w:r>
    </w:p>
    <w:p w:rsidR="00B03DB4" w:rsidRDefault="00B03DB4">
      <w:pPr>
        <w:shd w:val="clear" w:color="auto" w:fill="FFFFFF"/>
        <w:spacing w:line="317" w:lineRule="exact"/>
        <w:ind w:left="24"/>
        <w:jc w:val="center"/>
      </w:pPr>
      <w:r>
        <w:rPr>
          <w:rFonts w:eastAsia="Times New Roman"/>
          <w:b/>
          <w:bCs/>
          <w:sz w:val="26"/>
          <w:szCs w:val="26"/>
        </w:rPr>
        <w:t>ОБЛАСТИ</w:t>
      </w:r>
    </w:p>
    <w:p w:rsidR="00B03DB4" w:rsidRDefault="00B03DB4">
      <w:pPr>
        <w:shd w:val="clear" w:color="auto" w:fill="FFFFFF"/>
        <w:spacing w:line="230" w:lineRule="exact"/>
        <w:ind w:left="86" w:firstLine="326"/>
      </w:pPr>
      <w:r>
        <w:rPr>
          <w:rFonts w:eastAsia="Times New Roman"/>
        </w:rPr>
        <w:t xml:space="preserve">ул. 20 Линия, д. 24, г. Оренбург, 460040 </w:t>
      </w:r>
      <w:r>
        <w:rPr>
          <w:rFonts w:eastAsia="Times New Roman"/>
          <w:spacing w:val="-1"/>
        </w:rPr>
        <w:t xml:space="preserve">тел. (3532) 68-10-00; тел./факс: (3532) 70-81-62; </w:t>
      </w:r>
      <w:r>
        <w:rPr>
          <w:rFonts w:eastAsia="Times New Roman"/>
          <w:lang w:val="en-US"/>
        </w:rPr>
        <w:t>e</w:t>
      </w:r>
      <w:r w:rsidRPr="009E4071">
        <w:rPr>
          <w:rFonts w:eastAsia="Times New Roman"/>
        </w:rPr>
        <w:t>-</w:t>
      </w:r>
      <w:r>
        <w:rPr>
          <w:rFonts w:eastAsia="Times New Roman"/>
          <w:lang w:val="en-US"/>
        </w:rPr>
        <w:t>mail</w:t>
      </w:r>
      <w:r w:rsidRPr="009E4071">
        <w:rPr>
          <w:rFonts w:eastAsia="Times New Roman"/>
        </w:rPr>
        <w:t xml:space="preserve">: </w:t>
      </w:r>
      <w:hyperlink r:id="rId6" w:history="1">
        <w:r>
          <w:rPr>
            <w:rFonts w:eastAsia="Times New Roman"/>
            <w:u w:val="single"/>
            <w:lang w:val="en-US"/>
          </w:rPr>
          <w:t>les</w:t>
        </w:r>
        <w:r w:rsidRPr="009E4071">
          <w:rPr>
            <w:rFonts w:eastAsia="Times New Roman"/>
            <w:u w:val="single"/>
          </w:rPr>
          <w:t>@</w:t>
        </w:r>
        <w:r>
          <w:rPr>
            <w:rFonts w:eastAsia="Times New Roman"/>
            <w:u w:val="single"/>
            <w:lang w:val="en-US"/>
          </w:rPr>
          <w:t>esoo</w:t>
        </w:r>
        <w:r w:rsidRPr="009E4071">
          <w:rPr>
            <w:rFonts w:eastAsia="Times New Roman"/>
            <w:u w:val="single"/>
          </w:rPr>
          <w:t>.</w:t>
        </w:r>
        <w:r>
          <w:rPr>
            <w:rFonts w:eastAsia="Times New Roman"/>
            <w:u w:val="single"/>
            <w:lang w:val="en-US"/>
          </w:rPr>
          <w:t>ru</w:t>
        </w:r>
      </w:hyperlink>
      <w:r w:rsidRPr="009E4071">
        <w:rPr>
          <w:rFonts w:eastAsia="Times New Roman"/>
        </w:rPr>
        <w:t xml:space="preserve">; </w:t>
      </w:r>
      <w:hyperlink r:id="rId7" w:history="1">
        <w:r>
          <w:rPr>
            <w:rFonts w:eastAsia="Times New Roman"/>
            <w:u w:val="single"/>
            <w:lang w:val="en-US"/>
          </w:rPr>
          <w:t>http</w:t>
        </w:r>
        <w:r w:rsidRPr="009E4071">
          <w:rPr>
            <w:rFonts w:eastAsia="Times New Roman"/>
            <w:u w:val="single"/>
          </w:rPr>
          <w:t>://</w:t>
        </w:r>
        <w:r>
          <w:rPr>
            <w:rFonts w:eastAsia="Times New Roman"/>
            <w:u w:val="single"/>
            <w:lang w:val="en-US"/>
          </w:rPr>
          <w:t>www</w:t>
        </w:r>
        <w:r w:rsidRPr="009E4071">
          <w:rPr>
            <w:rFonts w:eastAsia="Times New Roman"/>
            <w:u w:val="single"/>
          </w:rPr>
          <w:t>.</w:t>
        </w:r>
        <w:r>
          <w:rPr>
            <w:rFonts w:eastAsia="Times New Roman"/>
            <w:u w:val="single"/>
            <w:lang w:val="en-US"/>
          </w:rPr>
          <w:t>orenburg</w:t>
        </w:r>
        <w:r w:rsidRPr="009E4071">
          <w:rPr>
            <w:rFonts w:eastAsia="Times New Roman"/>
            <w:u w:val="single"/>
          </w:rPr>
          <w:t>-</w:t>
        </w:r>
        <w:r>
          <w:rPr>
            <w:rFonts w:eastAsia="Times New Roman"/>
            <w:u w:val="single"/>
            <w:lang w:val="en-US"/>
          </w:rPr>
          <w:t>gov</w:t>
        </w:r>
        <w:r w:rsidRPr="009E4071">
          <w:rPr>
            <w:rFonts w:eastAsia="Times New Roman"/>
            <w:u w:val="single"/>
          </w:rPr>
          <w:t>.</w:t>
        </w:r>
        <w:r>
          <w:rPr>
            <w:rFonts w:eastAsia="Times New Roman"/>
            <w:u w:val="single"/>
            <w:lang w:val="en-US"/>
          </w:rPr>
          <w:t>ru</w:t>
        </w:r>
      </w:hyperlink>
    </w:p>
    <w:p w:rsidR="00B03DB4" w:rsidRDefault="00B03DB4">
      <w:pPr>
        <w:shd w:val="clear" w:color="auto" w:fill="FFFFFF"/>
        <w:ind w:left="206"/>
      </w:pPr>
      <w:r>
        <w:rPr>
          <w:rFonts w:eastAsia="Times New Roman"/>
          <w:i/>
          <w:iCs/>
          <w:sz w:val="26"/>
          <w:szCs w:val="26"/>
          <w:u w:val="single"/>
        </w:rPr>
        <w:t>рЛ/</w:t>
      </w:r>
      <w:r>
        <w:rPr>
          <w:rFonts w:eastAsia="Times New Roman"/>
          <w:sz w:val="26"/>
          <w:szCs w:val="26"/>
          <w:u w:val="single"/>
        </w:rPr>
        <w:t xml:space="preserve">.02.2019    №  39/ </w:t>
      </w:r>
      <w:r>
        <w:rPr>
          <w:rFonts w:eastAsia="Times New Roman"/>
          <w:i/>
          <w:iCs/>
          <w:sz w:val="26"/>
          <w:szCs w:val="26"/>
          <w:u w:val="single"/>
        </w:rPr>
        <w:t>/^</w:t>
      </w:r>
      <w:r>
        <w:rPr>
          <w:i/>
          <w:iCs/>
          <w:sz w:val="26"/>
          <w:szCs w:val="26"/>
          <w:u w:val="single"/>
        </w:rPr>
        <w:t>£</w:t>
      </w:r>
      <w:r>
        <w:rPr>
          <w:rFonts w:eastAsia="Times New Roman"/>
          <w:i/>
          <w:iCs/>
          <w:sz w:val="26"/>
          <w:szCs w:val="26"/>
          <w:u w:val="single"/>
        </w:rPr>
        <w:t xml:space="preserve"> </w:t>
      </w:r>
      <w:r>
        <w:rPr>
          <w:rFonts w:eastAsia="Times New Roman"/>
          <w:sz w:val="26"/>
          <w:szCs w:val="26"/>
          <w:u w:val="single"/>
        </w:rPr>
        <w:t>-исх</w:t>
      </w:r>
    </w:p>
    <w:p w:rsidR="00B03DB4" w:rsidRDefault="00B03DB4">
      <w:pPr>
        <w:framePr w:h="211" w:hRule="exact" w:hSpace="38" w:wrap="auto" w:vAnchor="text" w:hAnchor="text" w:x="1988" w:y="-33"/>
        <w:shd w:val="clear" w:color="auto" w:fill="FFFFFF"/>
      </w:pPr>
      <w:r>
        <w:rPr>
          <w:rFonts w:ascii="Arial" w:hAnsi="Arial"/>
          <w:b/>
          <w:bCs/>
          <w:sz w:val="18"/>
          <w:szCs w:val="18"/>
        </w:rPr>
        <w:t>от</w:t>
      </w:r>
    </w:p>
    <w:p w:rsidR="00B03DB4" w:rsidRDefault="00B03DB4">
      <w:pPr>
        <w:shd w:val="clear" w:color="auto" w:fill="FFFFFF"/>
      </w:pPr>
      <w:r>
        <w:rPr>
          <w:rFonts w:eastAsia="Times New Roman"/>
        </w:rPr>
        <w:t>На№</w:t>
      </w:r>
    </w:p>
    <w:p w:rsidR="00B03DB4" w:rsidRDefault="00B03DB4">
      <w:pPr>
        <w:shd w:val="clear" w:color="auto" w:fill="FFFFFF"/>
        <w:tabs>
          <w:tab w:val="left" w:pos="3811"/>
        </w:tabs>
        <w:spacing w:before="946" w:line="350" w:lineRule="exact"/>
      </w:pPr>
      <w:r>
        <w:br w:type="column"/>
      </w:r>
      <w:r>
        <w:rPr>
          <w:rFonts w:ascii="Arial" w:hAnsi="Arial"/>
          <w:b/>
          <w:bCs/>
          <w:position w:val="-3"/>
          <w:sz w:val="46"/>
          <w:szCs w:val="46"/>
        </w:rPr>
        <w:lastRenderedPageBreak/>
        <w:t>Г</w:t>
      </w:r>
      <w:r>
        <w:rPr>
          <w:rFonts w:ascii="Arial" w:hAnsi="Arial" w:cs="Arial"/>
          <w:b/>
          <w:bCs/>
          <w:position w:val="-3"/>
          <w:sz w:val="46"/>
          <w:szCs w:val="46"/>
        </w:rPr>
        <w:tab/>
      </w:r>
      <w:r w:rsidRPr="009E4071">
        <w:rPr>
          <w:rFonts w:ascii="Arial" w:hAnsi="Arial" w:cs="Arial"/>
          <w:b/>
          <w:bCs/>
          <w:spacing w:val="-49"/>
          <w:position w:val="-3"/>
          <w:sz w:val="46"/>
          <w:szCs w:val="46"/>
        </w:rPr>
        <w:t>~</w:t>
      </w:r>
      <w:r>
        <w:rPr>
          <w:rFonts w:ascii="Arial" w:hAnsi="Arial" w:cs="Arial"/>
          <w:b/>
          <w:bCs/>
          <w:spacing w:val="-49"/>
          <w:position w:val="-3"/>
          <w:sz w:val="46"/>
          <w:szCs w:val="46"/>
          <w:lang w:val="en-US"/>
        </w:rPr>
        <w:t>l</w:t>
      </w:r>
    </w:p>
    <w:p w:rsidR="00B03DB4" w:rsidRDefault="00B03DB4">
      <w:pPr>
        <w:shd w:val="clear" w:color="auto" w:fill="FFFFFF"/>
        <w:spacing w:line="307" w:lineRule="exact"/>
        <w:ind w:left="427"/>
      </w:pPr>
      <w:r>
        <w:rPr>
          <w:rFonts w:eastAsia="Times New Roman"/>
          <w:sz w:val="26"/>
          <w:szCs w:val="26"/>
        </w:rPr>
        <w:t>Главам администраций муниципальных образований Оренбургской области</w:t>
      </w:r>
    </w:p>
    <w:p w:rsidR="00B03DB4" w:rsidRDefault="00B03DB4">
      <w:pPr>
        <w:shd w:val="clear" w:color="auto" w:fill="FFFFFF"/>
        <w:spacing w:before="307" w:line="312" w:lineRule="exact"/>
        <w:ind w:left="427"/>
      </w:pPr>
      <w:r>
        <w:rPr>
          <w:rFonts w:eastAsia="Times New Roman"/>
          <w:sz w:val="26"/>
          <w:szCs w:val="26"/>
        </w:rPr>
        <w:t>Руководителям (лесничим) ГКУ «лесничеств»</w:t>
      </w:r>
    </w:p>
    <w:p w:rsidR="00B03DB4" w:rsidRDefault="00B03DB4">
      <w:pPr>
        <w:shd w:val="clear" w:color="auto" w:fill="FFFFFF"/>
        <w:spacing w:before="307" w:line="312" w:lineRule="exact"/>
        <w:ind w:left="427"/>
        <w:sectPr w:rsidR="00B03DB4">
          <w:type w:val="continuous"/>
          <w:pgSz w:w="11909" w:h="16834"/>
          <w:pgMar w:top="840" w:right="1020" w:bottom="360" w:left="1568" w:header="720" w:footer="720" w:gutter="0"/>
          <w:cols w:num="2" w:space="720" w:equalWidth="0">
            <w:col w:w="4219" w:space="989"/>
            <w:col w:w="4113"/>
          </w:cols>
          <w:noEndnote/>
        </w:sectPr>
      </w:pPr>
    </w:p>
    <w:p w:rsidR="00B03DB4" w:rsidRDefault="00B03DB4">
      <w:pPr>
        <w:shd w:val="clear" w:color="auto" w:fill="FFFFFF"/>
        <w:spacing w:before="120" w:line="326" w:lineRule="exact"/>
        <w:ind w:left="490" w:right="5184" w:firstLine="259"/>
      </w:pPr>
      <w:r>
        <w:rPr>
          <w:rFonts w:eastAsia="Times New Roman"/>
          <w:sz w:val="26"/>
          <w:szCs w:val="26"/>
        </w:rPr>
        <w:lastRenderedPageBreak/>
        <w:t>О сборе валежника для собственных нужд граждан</w:t>
      </w:r>
    </w:p>
    <w:p w:rsidR="00B03DB4" w:rsidRDefault="00B03DB4">
      <w:pPr>
        <w:shd w:val="clear" w:color="auto" w:fill="FFFFFF"/>
        <w:spacing w:before="302" w:line="307" w:lineRule="exact"/>
        <w:ind w:left="19" w:right="38" w:firstLine="701"/>
        <w:jc w:val="both"/>
      </w:pPr>
      <w:r>
        <w:rPr>
          <w:rFonts w:eastAsia="Times New Roman"/>
          <w:sz w:val="26"/>
          <w:szCs w:val="26"/>
        </w:rPr>
        <w:t>Согласно изменениям лесного законодательства с 01.01.2019 валежник отнесен к недревесным лесным ресурсам, которые разрешено свободно и бесплатно собирать гражданам Российской Федерации для собственных нужд.</w:t>
      </w:r>
    </w:p>
    <w:p w:rsidR="00B03DB4" w:rsidRDefault="00B03DB4">
      <w:pPr>
        <w:shd w:val="clear" w:color="auto" w:fill="FFFFFF"/>
        <w:spacing w:line="307" w:lineRule="exact"/>
        <w:ind w:left="5" w:right="24" w:firstLine="691"/>
        <w:jc w:val="both"/>
      </w:pPr>
      <w:r>
        <w:rPr>
          <w:rFonts w:eastAsia="Times New Roman"/>
          <w:sz w:val="26"/>
          <w:szCs w:val="26"/>
        </w:rPr>
        <w:t xml:space="preserve">Кроме того, на федеральном уровне приняты новые Правила заготовки и сбора недревесных лесных ресурсов (утв. приказом Минприроды России от 16.07.2018 № 325), согласно которым </w:t>
      </w:r>
      <w:r>
        <w:rPr>
          <w:rFonts w:eastAsia="Times New Roman"/>
          <w:i/>
          <w:iCs/>
          <w:sz w:val="26"/>
          <w:szCs w:val="26"/>
        </w:rPr>
        <w:t xml:space="preserve">при заготовке валежника осуществляется </w:t>
      </w:r>
      <w:r>
        <w:rPr>
          <w:rFonts w:eastAsia="Times New Roman"/>
          <w:b/>
          <w:bCs/>
          <w:i/>
          <w:iCs/>
          <w:sz w:val="26"/>
          <w:szCs w:val="26"/>
          <w:u w:val="single"/>
        </w:rPr>
        <w:t>сбор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 Заготовка валежника осуществляется в течение всего года.</w:t>
      </w:r>
    </w:p>
    <w:p w:rsidR="00B03DB4" w:rsidRDefault="00B03DB4">
      <w:pPr>
        <w:shd w:val="clear" w:color="auto" w:fill="FFFFFF"/>
        <w:spacing w:before="5" w:line="307" w:lineRule="exact"/>
        <w:ind w:left="14" w:right="24" w:firstLine="691"/>
        <w:jc w:val="both"/>
      </w:pPr>
      <w:r>
        <w:rPr>
          <w:rFonts w:eastAsia="Times New Roman"/>
          <w:sz w:val="26"/>
          <w:szCs w:val="26"/>
        </w:rPr>
        <w:t>Приведен в соответствие с федеральным законодательством и закон Оренбургской области от 10.09.2007 № 1505/3</w:t>
      </w:r>
      <w:r w:rsidRPr="009E4071">
        <w:rPr>
          <w:rFonts w:eastAsia="Times New Roman"/>
          <w:sz w:val="26"/>
          <w:szCs w:val="26"/>
        </w:rPr>
        <w:t>13-</w:t>
      </w:r>
      <w:r>
        <w:rPr>
          <w:rFonts w:eastAsia="Times New Roman"/>
          <w:sz w:val="26"/>
          <w:szCs w:val="26"/>
          <w:lang w:val="en-US"/>
        </w:rPr>
        <w:t>IV</w:t>
      </w:r>
      <w:r w:rsidRPr="009E4071">
        <w:rPr>
          <w:rFonts w:eastAsia="Times New Roman"/>
          <w:sz w:val="26"/>
          <w:szCs w:val="26"/>
        </w:rPr>
        <w:t xml:space="preserve">-03, </w:t>
      </w:r>
      <w:r>
        <w:rPr>
          <w:rFonts w:eastAsia="Times New Roman"/>
          <w:sz w:val="26"/>
          <w:szCs w:val="26"/>
        </w:rPr>
        <w:t xml:space="preserve">согласно которому </w:t>
      </w:r>
      <w:r>
        <w:rPr>
          <w:rFonts w:eastAsia="Times New Roman"/>
          <w:i/>
          <w:iCs/>
          <w:sz w:val="26"/>
          <w:szCs w:val="26"/>
        </w:rPr>
        <w:t xml:space="preserve">заготовка гражданами валежника для собственных нужд производится </w:t>
      </w:r>
      <w:r>
        <w:rPr>
          <w:rFonts w:eastAsia="Times New Roman"/>
          <w:b/>
          <w:bCs/>
          <w:i/>
          <w:iCs/>
          <w:sz w:val="26"/>
          <w:szCs w:val="26"/>
          <w:u w:val="single"/>
        </w:rPr>
        <w:t>путем сбора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без осуществления рубки лесных насаждений и лесосечных работ в течение всего года.</w:t>
      </w:r>
    </w:p>
    <w:p w:rsidR="00B03DB4" w:rsidRDefault="00B03DB4">
      <w:pPr>
        <w:shd w:val="clear" w:color="auto" w:fill="FFFFFF"/>
        <w:spacing w:line="307" w:lineRule="exact"/>
        <w:ind w:left="34" w:right="14" w:firstLine="696"/>
        <w:jc w:val="both"/>
      </w:pPr>
      <w:r>
        <w:rPr>
          <w:rFonts w:eastAsia="Times New Roman"/>
          <w:sz w:val="26"/>
          <w:szCs w:val="26"/>
        </w:rPr>
        <w:t>Для лучшего понимания указанных положений законодательства необходимо четко отграничить сбор валежника от рубок лесных насаждений.</w:t>
      </w:r>
    </w:p>
    <w:p w:rsidR="00B03DB4" w:rsidRDefault="00B03DB4">
      <w:pPr>
        <w:shd w:val="clear" w:color="auto" w:fill="FFFFFF"/>
        <w:spacing w:line="307" w:lineRule="exact"/>
        <w:ind w:right="19" w:firstLine="734"/>
        <w:jc w:val="both"/>
      </w:pPr>
      <w:r>
        <w:rPr>
          <w:rFonts w:eastAsia="Times New Roman"/>
          <w:sz w:val="26"/>
          <w:szCs w:val="26"/>
        </w:rPr>
        <w:t xml:space="preserve">Так, статьей 16 Лесного кодекса Российской Федерации установлено, что </w:t>
      </w:r>
      <w:r>
        <w:rPr>
          <w:rFonts w:eastAsia="Times New Roman"/>
          <w:i/>
          <w:iCs/>
          <w:sz w:val="26"/>
          <w:szCs w:val="26"/>
        </w:rPr>
        <w:t>рубками лесных насаждений (деревьев, кустарников, лиан в лесах) признаются процессы их валки (в том числе спиливания, срубания, срезания), а также иные технологически связанные с ними процессы (включая трелевку, частичную переработку, хранение древесины в лесу).</w:t>
      </w:r>
    </w:p>
    <w:p w:rsidR="00B03DB4" w:rsidRDefault="00B03DB4">
      <w:pPr>
        <w:shd w:val="clear" w:color="auto" w:fill="FFFFFF"/>
        <w:spacing w:line="307" w:lineRule="exact"/>
        <w:ind w:left="34" w:right="14" w:firstLine="710"/>
        <w:jc w:val="both"/>
      </w:pPr>
      <w:r>
        <w:rPr>
          <w:rFonts w:eastAsia="Times New Roman"/>
          <w:sz w:val="26"/>
          <w:szCs w:val="26"/>
        </w:rPr>
        <w:t>Учитывая массовые обращения местного населения по поводу разъяснения порядка сбора валежника, министерство лесного и охотничьего хозяйства Оренбургской области выражает свою позицию по данному вопросу, основанную на системном анализе норм лесного законодательства, подзаконных актов и нормативных актов субъектов Российской Федерации:</w:t>
      </w:r>
    </w:p>
    <w:p w:rsidR="00B03DB4" w:rsidRDefault="00B03DB4" w:rsidP="00983FFD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307" w:lineRule="exact"/>
        <w:ind w:left="38" w:right="5" w:firstLine="706"/>
        <w:jc w:val="both"/>
        <w:rPr>
          <w:spacing w:val="-23"/>
          <w:sz w:val="26"/>
          <w:szCs w:val="26"/>
        </w:rPr>
      </w:pPr>
      <w:r>
        <w:rPr>
          <w:rFonts w:eastAsia="Times New Roman"/>
          <w:sz w:val="26"/>
          <w:szCs w:val="26"/>
        </w:rPr>
        <w:t>Раскряжевка древесного ствола (то есть деление его на части) является одной из основных операций лесосечных работ, поэтому при сборе валежника запрещено проводить распиловку лежащих в лесу древесных стволов и их остатков на части.</w:t>
      </w:r>
    </w:p>
    <w:p w:rsidR="00B03DB4" w:rsidRDefault="00B03DB4" w:rsidP="00983FFD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307" w:lineRule="exact"/>
        <w:ind w:left="38" w:firstLine="706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Очистка лесосек от порубочных остатков является одной из заключительных операций лесосечных работ, поэтому выносить ветки, сучья и</w:t>
      </w:r>
    </w:p>
    <w:p w:rsidR="00B03DB4" w:rsidRDefault="00B03DB4" w:rsidP="00983FFD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307" w:lineRule="exact"/>
        <w:ind w:left="38" w:firstLine="706"/>
        <w:jc w:val="both"/>
        <w:rPr>
          <w:spacing w:val="-7"/>
          <w:sz w:val="26"/>
          <w:szCs w:val="26"/>
        </w:rPr>
        <w:sectPr w:rsidR="00B03DB4">
          <w:type w:val="continuous"/>
          <w:pgSz w:w="11909" w:h="16834"/>
          <w:pgMar w:top="840" w:right="957" w:bottom="360" w:left="1563" w:header="720" w:footer="720" w:gutter="0"/>
          <w:cols w:space="60"/>
          <w:noEndnote/>
        </w:sectPr>
      </w:pPr>
    </w:p>
    <w:p w:rsidR="00B03DB4" w:rsidRDefault="00B03DB4">
      <w:pPr>
        <w:shd w:val="clear" w:color="auto" w:fill="FFFFFF"/>
        <w:ind w:left="4637"/>
      </w:pPr>
      <w:r>
        <w:rPr>
          <w:rFonts w:ascii="Arial" w:hAnsi="Arial" w:cs="Arial"/>
          <w:b/>
          <w:bCs/>
        </w:rPr>
        <w:lastRenderedPageBreak/>
        <w:t>2</w:t>
      </w:r>
    </w:p>
    <w:p w:rsidR="00B03DB4" w:rsidRDefault="00B03DB4">
      <w:pPr>
        <w:shd w:val="clear" w:color="auto" w:fill="FFFFFF"/>
        <w:ind w:left="4637"/>
        <w:sectPr w:rsidR="00B03DB4">
          <w:pgSz w:w="11909" w:h="16834"/>
          <w:pgMar w:top="505" w:right="967" w:bottom="360" w:left="1563" w:header="720" w:footer="720" w:gutter="0"/>
          <w:cols w:space="60"/>
          <w:noEndnote/>
        </w:sectPr>
      </w:pPr>
    </w:p>
    <w:p w:rsidR="00B03DB4" w:rsidRDefault="00B03DB4">
      <w:pPr>
        <w:shd w:val="clear" w:color="auto" w:fill="FFFFFF"/>
        <w:spacing w:before="288" w:line="307" w:lineRule="exact"/>
        <w:ind w:left="14" w:right="38"/>
        <w:jc w:val="both"/>
      </w:pPr>
      <w:r>
        <w:rPr>
          <w:rFonts w:eastAsia="Times New Roman"/>
          <w:sz w:val="28"/>
          <w:szCs w:val="28"/>
        </w:rPr>
        <w:lastRenderedPageBreak/>
        <w:t>другие части деревьев из мест проведения рубок под видом валежника для собственных нужд гражданам запрещено.</w:t>
      </w:r>
    </w:p>
    <w:p w:rsidR="00B03DB4" w:rsidRDefault="00B03DB4" w:rsidP="00983FFD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307" w:lineRule="exact"/>
        <w:ind w:left="10" w:right="34" w:firstLine="706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Сбор валежника не допускается в местах складирования ранее </w:t>
      </w:r>
      <w:r>
        <w:rPr>
          <w:rFonts w:eastAsia="Times New Roman"/>
          <w:sz w:val="28"/>
          <w:szCs w:val="28"/>
        </w:rPr>
        <w:t>заготовленной древесины.</w:t>
      </w:r>
    </w:p>
    <w:p w:rsidR="00B03DB4" w:rsidRDefault="00B03DB4" w:rsidP="00983FFD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307" w:lineRule="exact"/>
        <w:ind w:left="10" w:right="34" w:firstLine="706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Все работы по сбору валежника следует проводить с соблюдением </w:t>
      </w:r>
      <w:r>
        <w:rPr>
          <w:rFonts w:eastAsia="Times New Roman"/>
          <w:sz w:val="28"/>
          <w:szCs w:val="28"/>
        </w:rPr>
        <w:t>правил санитарной и пожарной безопасности в лесах.</w:t>
      </w:r>
    </w:p>
    <w:p w:rsidR="00B03DB4" w:rsidRDefault="00B03DB4" w:rsidP="00983FFD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307" w:lineRule="exact"/>
        <w:ind w:left="10" w:right="19" w:firstLine="706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При сборе валежника не допускается негативное воздействие на </w:t>
      </w:r>
      <w:r>
        <w:rPr>
          <w:rFonts w:eastAsia="Times New Roman"/>
          <w:spacing w:val="-5"/>
          <w:sz w:val="28"/>
          <w:szCs w:val="28"/>
        </w:rPr>
        <w:t>окружающую природную среду, в том числе запрещено повреждение лесных насаждений, подроста, подлеска и несомкнувшихся лесных культур.</w:t>
      </w:r>
    </w:p>
    <w:p w:rsidR="00B03DB4" w:rsidRDefault="00B03DB4" w:rsidP="00983FFD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307" w:lineRule="exact"/>
        <w:ind w:left="10" w:right="19" w:firstLine="706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Собирать валежник разрешается круглогодично, кроме периодов </w:t>
      </w:r>
      <w:r>
        <w:rPr>
          <w:rFonts w:eastAsia="Times New Roman"/>
          <w:spacing w:val="-5"/>
          <w:sz w:val="28"/>
          <w:szCs w:val="28"/>
        </w:rPr>
        <w:t xml:space="preserve">действия особого противопожарного режима и других периодов, когда доступ </w:t>
      </w:r>
      <w:r>
        <w:rPr>
          <w:rFonts w:eastAsia="Times New Roman"/>
          <w:sz w:val="28"/>
          <w:szCs w:val="28"/>
        </w:rPr>
        <w:t>граждан в леса ограничен или запрещен.</w:t>
      </w:r>
    </w:p>
    <w:p w:rsidR="00B03DB4" w:rsidRDefault="00B03DB4" w:rsidP="00983FFD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307" w:lineRule="exact"/>
        <w:ind w:left="10" w:right="14" w:firstLine="706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 валежнику можно добираться на транспортном средстве по </w:t>
      </w:r>
      <w:r>
        <w:rPr>
          <w:rFonts w:eastAsia="Times New Roman"/>
          <w:spacing w:val="-5"/>
          <w:sz w:val="28"/>
          <w:szCs w:val="28"/>
        </w:rPr>
        <w:t>общедоступным дорогам, если это не запрещено законодательством (например, запреты в части движения транспортных средств в границах водоохранных зон или по неустановленным маршрутам в пределах лесных участков и т.д.).</w:t>
      </w:r>
    </w:p>
    <w:p w:rsidR="00B03DB4" w:rsidRDefault="00B03DB4" w:rsidP="00983FFD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307" w:lineRule="exact"/>
        <w:ind w:left="10" w:right="14" w:firstLine="706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сборе валежника запрещено применять механизированную </w:t>
      </w:r>
      <w:r>
        <w:rPr>
          <w:rFonts w:eastAsia="Times New Roman"/>
          <w:spacing w:val="-6"/>
          <w:sz w:val="28"/>
          <w:szCs w:val="28"/>
        </w:rPr>
        <w:t xml:space="preserve">технику и оборудование для заготовки древесины (в том числе бензомоторные и </w:t>
      </w:r>
      <w:r>
        <w:rPr>
          <w:rFonts w:eastAsia="Times New Roman"/>
          <w:sz w:val="28"/>
          <w:szCs w:val="28"/>
        </w:rPr>
        <w:t>электрические пилы и сучкорезы).</w:t>
      </w:r>
    </w:p>
    <w:p w:rsidR="00B03DB4" w:rsidRDefault="00B03DB4" w:rsidP="00983FFD">
      <w:pPr>
        <w:numPr>
          <w:ilvl w:val="0"/>
          <w:numId w:val="2"/>
        </w:numPr>
        <w:shd w:val="clear" w:color="auto" w:fill="FFFFFF"/>
        <w:tabs>
          <w:tab w:val="left" w:pos="1138"/>
        </w:tabs>
        <w:spacing w:before="5" w:line="307" w:lineRule="exact"/>
        <w:ind w:left="10" w:right="14" w:firstLine="706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При сборе валежника не допускается его перемещение волоком с </w:t>
      </w:r>
      <w:r>
        <w:rPr>
          <w:rFonts w:eastAsia="Times New Roman"/>
          <w:sz w:val="28"/>
          <w:szCs w:val="28"/>
        </w:rPr>
        <w:t>использованием механических транспортных средств и иной специализированной техники.</w:t>
      </w:r>
    </w:p>
    <w:p w:rsidR="00B03DB4" w:rsidRDefault="00B03DB4" w:rsidP="00983FFD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307" w:lineRule="exact"/>
        <w:ind w:left="10" w:right="14" w:firstLine="706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Запрещается складирование и хранение в лесу заготовленного валежника.</w:t>
      </w:r>
    </w:p>
    <w:p w:rsidR="00B03DB4" w:rsidRDefault="00B03DB4" w:rsidP="00983FFD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307" w:lineRule="exact"/>
        <w:ind w:left="10" w:right="10" w:firstLine="706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Отходы, образующиеся при сборе валежника (в том числе сучья и ветви), подлежат вывозу из леса одновременно с вывозом заготовленного </w:t>
      </w:r>
      <w:r>
        <w:rPr>
          <w:rFonts w:eastAsia="Times New Roman"/>
          <w:sz w:val="28"/>
          <w:szCs w:val="28"/>
        </w:rPr>
        <w:t>валежника.</w:t>
      </w:r>
    </w:p>
    <w:p w:rsidR="00B03DB4" w:rsidRDefault="00B03DB4" w:rsidP="00983FFD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307" w:lineRule="exact"/>
        <w:ind w:left="10" w:right="5" w:firstLine="706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Сбор валежника на особо охраняемых природных территориях </w:t>
      </w:r>
      <w:r>
        <w:rPr>
          <w:rFonts w:eastAsia="Times New Roman"/>
          <w:spacing w:val="-5"/>
          <w:sz w:val="28"/>
          <w:szCs w:val="28"/>
        </w:rPr>
        <w:t xml:space="preserve">осуществляется с учетом требований законодательства об особо охраняемых </w:t>
      </w:r>
      <w:r>
        <w:rPr>
          <w:rFonts w:eastAsia="Times New Roman"/>
          <w:sz w:val="28"/>
          <w:szCs w:val="28"/>
        </w:rPr>
        <w:t>природных территориях.</w:t>
      </w:r>
    </w:p>
    <w:p w:rsidR="00B03DB4" w:rsidRDefault="00B03DB4" w:rsidP="00983FFD">
      <w:pPr>
        <w:numPr>
          <w:ilvl w:val="0"/>
          <w:numId w:val="2"/>
        </w:numPr>
        <w:shd w:val="clear" w:color="auto" w:fill="FFFFFF"/>
        <w:tabs>
          <w:tab w:val="left" w:pos="1138"/>
        </w:tabs>
        <w:spacing w:before="10" w:line="307" w:lineRule="exact"/>
        <w:ind w:left="10" w:firstLine="706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рекомендуется собирать валежник на территориях с особым режимом использования (например, в границах зон охраны охотничьих </w:t>
      </w:r>
      <w:r>
        <w:rPr>
          <w:rFonts w:eastAsia="Times New Roman"/>
          <w:spacing w:val="-1"/>
          <w:sz w:val="28"/>
          <w:szCs w:val="28"/>
        </w:rPr>
        <w:t xml:space="preserve">ресурсов, обозначенных информационными указателями, в охранных зонах </w:t>
      </w:r>
      <w:r>
        <w:rPr>
          <w:rFonts w:eastAsia="Times New Roman"/>
          <w:sz w:val="28"/>
          <w:szCs w:val="28"/>
        </w:rPr>
        <w:t>линий электропередач и т.д.).</w:t>
      </w:r>
    </w:p>
    <w:p w:rsidR="00B03DB4" w:rsidRDefault="00B03DB4" w:rsidP="00983FFD">
      <w:pPr>
        <w:numPr>
          <w:ilvl w:val="0"/>
          <w:numId w:val="2"/>
        </w:numPr>
        <w:shd w:val="clear" w:color="auto" w:fill="FFFFFF"/>
        <w:tabs>
          <w:tab w:val="left" w:pos="1138"/>
        </w:tabs>
        <w:spacing w:before="5" w:line="307" w:lineRule="exact"/>
        <w:ind w:left="10" w:firstLine="706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Запрещено под предлогом «собственных нужд граждан» осуществлять </w:t>
      </w:r>
      <w:r>
        <w:rPr>
          <w:rFonts w:eastAsia="Times New Roman"/>
          <w:spacing w:val="-6"/>
          <w:sz w:val="28"/>
          <w:szCs w:val="28"/>
        </w:rPr>
        <w:t xml:space="preserve">сбор валежника с целью извлечения прибыли (в том числе продажи), так как это </w:t>
      </w:r>
      <w:r>
        <w:rPr>
          <w:rFonts w:eastAsia="Times New Roman"/>
          <w:spacing w:val="-4"/>
          <w:sz w:val="28"/>
          <w:szCs w:val="28"/>
        </w:rPr>
        <w:t xml:space="preserve">является экономическим правонарушением и будет преследоваться по закону. </w:t>
      </w:r>
      <w:r>
        <w:rPr>
          <w:rFonts w:eastAsia="Times New Roman"/>
          <w:spacing w:val="-6"/>
          <w:sz w:val="28"/>
          <w:szCs w:val="28"/>
        </w:rPr>
        <w:t xml:space="preserve">Для предпринимателей, желающих заготавливать валежник с целью извлечения </w:t>
      </w:r>
      <w:r>
        <w:rPr>
          <w:rFonts w:eastAsia="Times New Roman"/>
          <w:spacing w:val="-5"/>
          <w:sz w:val="28"/>
          <w:szCs w:val="28"/>
        </w:rPr>
        <w:t>прибыли, законодательством предусмотрены арендные отношения.</w:t>
      </w:r>
    </w:p>
    <w:p w:rsidR="00B03DB4" w:rsidRDefault="00B03DB4">
      <w:pPr>
        <w:framePr w:h="327" w:hRule="exact" w:hSpace="38" w:wrap="auto" w:vAnchor="text" w:hAnchor="text" w:x="7604" w:y="563"/>
        <w:shd w:val="clear" w:color="auto" w:fill="FFFFFF"/>
      </w:pPr>
      <w:r>
        <w:rPr>
          <w:rFonts w:eastAsia="Times New Roman"/>
          <w:spacing w:val="-9"/>
          <w:sz w:val="28"/>
          <w:szCs w:val="28"/>
        </w:rPr>
        <w:t>М.С. Смирнов</w:t>
      </w:r>
    </w:p>
    <w:p w:rsidR="00B03DB4" w:rsidRDefault="002E09B0">
      <w:pPr>
        <w:shd w:val="clear" w:color="auto" w:fill="FFFFFF"/>
        <w:spacing w:before="614"/>
        <w:ind w:left="48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69850</wp:posOffset>
            </wp:positionV>
            <wp:extent cx="1572895" cy="817245"/>
            <wp:effectExtent l="19050" t="0" r="8255" b="0"/>
            <wp:wrapThrough wrapText="bothSides">
              <wp:wrapPolygon edited="0">
                <wp:start x="-262" y="0"/>
                <wp:lineTo x="-262" y="21147"/>
                <wp:lineTo x="21713" y="21147"/>
                <wp:lineTo x="21713" y="0"/>
                <wp:lineTo x="-26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DB4">
        <w:rPr>
          <w:rFonts w:eastAsia="Times New Roman"/>
          <w:spacing w:val="-4"/>
          <w:sz w:val="28"/>
          <w:szCs w:val="28"/>
        </w:rPr>
        <w:t>И.о. первого заместителя министра</w:t>
      </w:r>
    </w:p>
    <w:p w:rsidR="00B03DB4" w:rsidRDefault="00B03DB4">
      <w:pPr>
        <w:shd w:val="clear" w:color="auto" w:fill="FFFFFF"/>
        <w:spacing w:before="302" w:line="250" w:lineRule="exact"/>
        <w:ind w:left="58" w:right="8064"/>
      </w:pPr>
      <w:r>
        <w:rPr>
          <w:rFonts w:eastAsia="Times New Roman"/>
          <w:spacing w:val="-4"/>
          <w:sz w:val="22"/>
          <w:szCs w:val="22"/>
        </w:rPr>
        <w:t>А.В. Исаев 68-10-24</w:t>
      </w:r>
    </w:p>
    <w:sectPr w:rsidR="00B03DB4">
      <w:type w:val="continuous"/>
      <w:pgSz w:w="11909" w:h="16834"/>
      <w:pgMar w:top="505" w:right="967" w:bottom="360" w:left="15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F52"/>
    <w:multiLevelType w:val="singleLevel"/>
    <w:tmpl w:val="A7DC4940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5FCA1DB9"/>
    <w:multiLevelType w:val="singleLevel"/>
    <w:tmpl w:val="6AD859D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536A"/>
    <w:rsid w:val="00175674"/>
    <w:rsid w:val="002E09B0"/>
    <w:rsid w:val="00344A18"/>
    <w:rsid w:val="0045536A"/>
    <w:rsid w:val="00983FFD"/>
    <w:rsid w:val="009E4071"/>
    <w:rsid w:val="00B03DB4"/>
    <w:rsid w:val="00E7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renburg-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@eso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sadmin</cp:lastModifiedBy>
  <cp:revision>2</cp:revision>
  <dcterms:created xsi:type="dcterms:W3CDTF">2019-02-11T11:00:00Z</dcterms:created>
  <dcterms:modified xsi:type="dcterms:W3CDTF">2019-02-11T11:00:00Z</dcterms:modified>
</cp:coreProperties>
</file>