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50" w:rsidRPr="002F5970" w:rsidRDefault="00A33F36" w:rsidP="00A33F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</w:t>
      </w:r>
      <w:r w:rsidR="00346A50"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6" o:title=""/>
          </v:shape>
          <o:OLEObject Type="Embed" ProgID="Imaging.Document" ShapeID="_x0000_i1025" DrawAspect="Content" ObjectID="_1612012223" r:id="rId7"/>
        </w:object>
      </w:r>
      <w:r w:rsidR="00346A50" w:rsidRPr="002F5970">
        <w:rPr>
          <w:rFonts w:ascii="Times New Roman" w:hAnsi="Times New Roman"/>
          <w:sz w:val="24"/>
          <w:szCs w:val="24"/>
        </w:rPr>
        <w:tab/>
      </w:r>
      <w:r w:rsidR="00346A50" w:rsidRPr="002F5970">
        <w:rPr>
          <w:rFonts w:ascii="Times New Roman" w:hAnsi="Times New Roman"/>
          <w:sz w:val="24"/>
          <w:szCs w:val="24"/>
        </w:rPr>
        <w:tab/>
      </w:r>
      <w:r w:rsidR="00346A50" w:rsidRPr="002F5970">
        <w:rPr>
          <w:rFonts w:ascii="Times New Roman" w:hAnsi="Times New Roman"/>
          <w:sz w:val="24"/>
          <w:szCs w:val="24"/>
        </w:rPr>
        <w:tab/>
      </w:r>
      <w:r w:rsidR="00346A50" w:rsidRPr="002F5970">
        <w:rPr>
          <w:rFonts w:ascii="Times New Roman" w:hAnsi="Times New Roman"/>
          <w:sz w:val="24"/>
          <w:szCs w:val="24"/>
        </w:rPr>
        <w:tab/>
      </w:r>
      <w:r w:rsidR="00346A50" w:rsidRPr="002F5970">
        <w:rPr>
          <w:rFonts w:ascii="Times New Roman" w:hAnsi="Times New Roman"/>
          <w:sz w:val="24"/>
          <w:szCs w:val="24"/>
        </w:rPr>
        <w:tab/>
      </w:r>
      <w:r w:rsidR="00346A50" w:rsidRPr="002F5970">
        <w:rPr>
          <w:rFonts w:ascii="Times New Roman" w:hAnsi="Times New Roman"/>
          <w:sz w:val="24"/>
          <w:szCs w:val="24"/>
        </w:rPr>
        <w:tab/>
      </w:r>
    </w:p>
    <w:p w:rsidR="00346A50" w:rsidRPr="00C26760" w:rsidRDefault="00346A50" w:rsidP="00346A5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346A50" w:rsidRPr="00C26760" w:rsidRDefault="00346A50" w:rsidP="00346A5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346A50" w:rsidRPr="002F5970" w:rsidRDefault="00346A50" w:rsidP="00346A5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346A50" w:rsidRPr="00EE5E5D" w:rsidRDefault="00346A50" w:rsidP="00346A5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EE5E5D">
        <w:rPr>
          <w:b/>
          <w:bCs/>
          <w:sz w:val="28"/>
          <w:szCs w:val="28"/>
        </w:rPr>
        <w:t>П</w:t>
      </w:r>
      <w:proofErr w:type="gramEnd"/>
      <w:r w:rsidRPr="00EE5E5D">
        <w:rPr>
          <w:b/>
          <w:bCs/>
          <w:sz w:val="28"/>
          <w:szCs w:val="28"/>
        </w:rPr>
        <w:t xml:space="preserve"> О С Т А Н О В Л Е Н И Е</w:t>
      </w:r>
    </w:p>
    <w:p w:rsidR="00346A50" w:rsidRPr="002F5970" w:rsidRDefault="00346A50" w:rsidP="00346A5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346A50" w:rsidRPr="002F5970" w:rsidRDefault="00346A50" w:rsidP="00346A50">
      <w:pPr>
        <w:pStyle w:val="21"/>
        <w:spacing w:after="0" w:line="240" w:lineRule="auto"/>
      </w:pPr>
    </w:p>
    <w:p w:rsidR="00346A50" w:rsidRPr="00A867A3" w:rsidRDefault="00A867A3" w:rsidP="00346A50">
      <w:pPr>
        <w:pStyle w:val="21"/>
        <w:spacing w:after="0" w:line="240" w:lineRule="auto"/>
        <w:rPr>
          <w:u w:val="single"/>
        </w:rPr>
      </w:pPr>
      <w:r w:rsidRPr="00A867A3">
        <w:t>29.01.2019</w:t>
      </w:r>
      <w:r w:rsidR="00346A50" w:rsidRPr="00A867A3">
        <w:t xml:space="preserve">                                                                                     </w:t>
      </w:r>
      <w:r>
        <w:t xml:space="preserve">                                    </w:t>
      </w:r>
      <w:r w:rsidR="00346A50" w:rsidRPr="00A867A3">
        <w:t xml:space="preserve">    </w:t>
      </w:r>
      <w:r w:rsidR="00346A50" w:rsidRPr="002F5970">
        <w:t xml:space="preserve">№ </w:t>
      </w:r>
      <w:r w:rsidRPr="00662237">
        <w:t>40-п</w:t>
      </w:r>
    </w:p>
    <w:p w:rsidR="00346A50" w:rsidRPr="002F5970" w:rsidRDefault="00346A50" w:rsidP="00CB0DA7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346A50" w:rsidRPr="002F5970" w:rsidRDefault="00346A50" w:rsidP="00CB0DA7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:rsidR="00346A50" w:rsidRPr="002F5970" w:rsidRDefault="00346A50" w:rsidP="00CB0DA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F5970">
        <w:rPr>
          <w:rFonts w:ascii="Times New Roman" w:hAnsi="Times New Roman" w:cs="Times New Roman"/>
        </w:rPr>
        <w:t xml:space="preserve">    </w:t>
      </w:r>
    </w:p>
    <w:p w:rsidR="00A30334" w:rsidRDefault="00FD702E" w:rsidP="00CB0DA7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219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Тюльганского района от 9 сентября 2014 года № 811-п «Об утверждении административного регламента исполнения муниципальной функции по согласованию </w:t>
      </w:r>
      <w:r w:rsidRPr="00DD2196">
        <w:rPr>
          <w:rFonts w:ascii="Times New Roman" w:eastAsia="Calibri" w:hAnsi="Times New Roman" w:cs="Times New Roman"/>
          <w:b/>
          <w:bCs/>
          <w:sz w:val="28"/>
          <w:szCs w:val="28"/>
        </w:rPr>
        <w:t>возможности заключения контракта с единственным поставщиком (подрядчиком, исполнителем)»</w:t>
      </w:r>
    </w:p>
    <w:p w:rsidR="005A42E5" w:rsidRPr="00DD2196" w:rsidRDefault="005A42E5" w:rsidP="00CB0DA7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0D10" w:rsidRPr="00DD2196" w:rsidRDefault="00EB0D10" w:rsidP="00CB0DA7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702E" w:rsidRPr="00DD2196" w:rsidRDefault="00EB0D10" w:rsidP="00DD21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статьями 11.1 и 11.2 федерального закона от 27 июля 2010 года № 210-ФЗ «Об организации предоставления государственных и муниципальных услуг», федеральными законами от 29.12.2017 г. № 479-ФЗ  и от 19.07.2018 г. № 204-ФЗ «О внесении изменений в федеральный закон от 27 июля 2010 года № 210-ФЗ</w:t>
      </w:r>
      <w:r w:rsidR="00A7419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D21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5D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D219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DD2196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DD219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DD2196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6A2672" w:rsidRPr="00DD2196" w:rsidRDefault="00226927" w:rsidP="00CB0D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702E" w:rsidRPr="00DD219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Тюльганского района от 9 сентября 2014 года № 811-п «Об утверждении административного регламента  исполнения муниципальной функции по согласованию возможности заключения контракта с единственным поставщиком (подрядчиком, исполнителем):</w:t>
      </w:r>
    </w:p>
    <w:p w:rsidR="006A2672" w:rsidRPr="00DD2196" w:rsidRDefault="00FD702E" w:rsidP="00CB0D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 xml:space="preserve">- в разделе II пункте 2.1.5 текст «с 9.00 до 17.00» </w:t>
      </w:r>
      <w:proofErr w:type="gramStart"/>
      <w:r w:rsidRPr="00DD2196">
        <w:rPr>
          <w:rFonts w:ascii="Times New Roman" w:hAnsi="Times New Roman" w:cs="Times New Roman"/>
          <w:sz w:val="28"/>
          <w:szCs w:val="28"/>
        </w:rPr>
        <w:t>заменить на текст</w:t>
      </w:r>
      <w:proofErr w:type="gramEnd"/>
      <w:r w:rsidRPr="00DD2196">
        <w:rPr>
          <w:rFonts w:ascii="Times New Roman" w:hAnsi="Times New Roman" w:cs="Times New Roman"/>
          <w:sz w:val="28"/>
          <w:szCs w:val="28"/>
        </w:rPr>
        <w:t xml:space="preserve">         «с 8.30 до 16.42»;</w:t>
      </w:r>
    </w:p>
    <w:p w:rsidR="00507DF5" w:rsidRDefault="00FD702E" w:rsidP="00507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>- наименование раздела V. изложить в новой редакции следующего содержания: «V. Досудебный (внесудебный) порядок обжалования решений и действий (бездействия) Главного специалиста по внутреннему финансовому контролю при осуществлении муниципальной функции»;</w:t>
      </w:r>
    </w:p>
    <w:p w:rsidR="00FD702E" w:rsidRPr="00DD2196" w:rsidRDefault="00FD702E" w:rsidP="00507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>- пункт 5.1 изложить в новой редакции следующего содержания: «Заявитель вправе подать жалобу на решение и (или) действие (бездействие) главного специалиста по внутреннему финансовому контролю в досудебном (внесудебном) порядке в следующих случаях:</w:t>
      </w:r>
    </w:p>
    <w:p w:rsidR="00FD702E" w:rsidRPr="00DD2196" w:rsidRDefault="00FD702E" w:rsidP="00CB0DA7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textAlignment w:val="baseline"/>
        <w:outlineLvl w:val="0"/>
        <w:rPr>
          <w:sz w:val="28"/>
          <w:szCs w:val="28"/>
        </w:rPr>
      </w:pPr>
      <w:r w:rsidRPr="00DD2196">
        <w:rPr>
          <w:sz w:val="28"/>
          <w:szCs w:val="28"/>
        </w:rPr>
        <w:t>1) нарушение срока исполнения муниципальной функции;</w:t>
      </w:r>
    </w:p>
    <w:p w:rsidR="00FD702E" w:rsidRPr="00DD2196" w:rsidRDefault="00FD702E" w:rsidP="00CB0DA7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textAlignment w:val="baseline"/>
        <w:outlineLvl w:val="0"/>
        <w:rPr>
          <w:sz w:val="28"/>
          <w:szCs w:val="28"/>
        </w:rPr>
      </w:pPr>
      <w:r w:rsidRPr="00DD2196">
        <w:rPr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</w:t>
      </w:r>
      <w:proofErr w:type="spellStart"/>
      <w:r w:rsidRPr="00DD2196">
        <w:rPr>
          <w:sz w:val="28"/>
          <w:szCs w:val="28"/>
        </w:rPr>
        <w:t>Тюльганский</w:t>
      </w:r>
      <w:proofErr w:type="spellEnd"/>
      <w:r w:rsidRPr="00DD2196">
        <w:rPr>
          <w:sz w:val="28"/>
          <w:szCs w:val="28"/>
        </w:rPr>
        <w:t xml:space="preserve"> район для </w:t>
      </w:r>
      <w:r w:rsidRPr="00DD2196">
        <w:rPr>
          <w:sz w:val="28"/>
          <w:szCs w:val="28"/>
        </w:rPr>
        <w:lastRenderedPageBreak/>
        <w:t>исполнения муниципальной функции;</w:t>
      </w:r>
    </w:p>
    <w:p w:rsidR="00FD702E" w:rsidRPr="00DD2196" w:rsidRDefault="00FD702E" w:rsidP="00CB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 xml:space="preserve">3)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</w:t>
      </w:r>
      <w:proofErr w:type="spellStart"/>
      <w:r w:rsidRPr="00DD219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DD2196">
        <w:rPr>
          <w:rFonts w:ascii="Times New Roman" w:hAnsi="Times New Roman" w:cs="Times New Roman"/>
          <w:sz w:val="28"/>
          <w:szCs w:val="28"/>
        </w:rPr>
        <w:t xml:space="preserve"> район для исполнения муниципальной функции;</w:t>
      </w:r>
    </w:p>
    <w:p w:rsidR="00FD702E" w:rsidRPr="00DD2196" w:rsidRDefault="00FD702E" w:rsidP="00CB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96">
        <w:rPr>
          <w:rFonts w:ascii="Times New Roman" w:hAnsi="Times New Roman" w:cs="Times New Roman"/>
          <w:sz w:val="28"/>
          <w:szCs w:val="28"/>
        </w:rPr>
        <w:t xml:space="preserve">4)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 муниципального образования </w:t>
      </w:r>
      <w:proofErr w:type="spellStart"/>
      <w:r w:rsidRPr="00DD219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DD2196">
        <w:rPr>
          <w:rFonts w:ascii="Times New Roman" w:hAnsi="Times New Roman" w:cs="Times New Roman"/>
          <w:sz w:val="28"/>
          <w:szCs w:val="28"/>
        </w:rPr>
        <w:t xml:space="preserve"> район;</w:t>
      </w:r>
      <w:proofErr w:type="gramEnd"/>
    </w:p>
    <w:p w:rsidR="00FD702E" w:rsidRPr="00DD2196" w:rsidRDefault="00FD702E" w:rsidP="00CB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 xml:space="preserve">5) затребование с заявителя при исполнении  муниципальной функции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</w:t>
      </w:r>
      <w:proofErr w:type="spellStart"/>
      <w:r w:rsidRPr="00DD219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DD219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D702E" w:rsidRPr="00DD2196" w:rsidRDefault="00FD702E" w:rsidP="00CB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96">
        <w:rPr>
          <w:rFonts w:ascii="Times New Roman" w:hAnsi="Times New Roman" w:cs="Times New Roman"/>
          <w:sz w:val="28"/>
          <w:szCs w:val="28"/>
        </w:rPr>
        <w:t>6) отказ Главного специалиста по внутреннему финансовому контролю, исполняющего муниципальную функцию, в исправлении допущенных им опечаток и ошибок в выданных в результате исполнения муниципальной ф</w:t>
      </w:r>
      <w:r w:rsidR="00226927">
        <w:rPr>
          <w:rFonts w:ascii="Times New Roman" w:hAnsi="Times New Roman" w:cs="Times New Roman"/>
          <w:sz w:val="28"/>
          <w:szCs w:val="28"/>
        </w:rPr>
        <w:t>ункции документах либо нарушении</w:t>
      </w:r>
      <w:r w:rsidRPr="00DD2196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исправлений; </w:t>
      </w:r>
      <w:proofErr w:type="gramEnd"/>
    </w:p>
    <w:p w:rsidR="00FD702E" w:rsidRPr="00DD2196" w:rsidRDefault="00FD702E" w:rsidP="00CB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>7)  нарушение срока или порядка выдачи документов по результатам исполнения муниципальной функции;</w:t>
      </w:r>
    </w:p>
    <w:p w:rsidR="00FD702E" w:rsidRPr="00DD2196" w:rsidRDefault="00FD702E" w:rsidP="00CB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96">
        <w:rPr>
          <w:rFonts w:ascii="Times New Roman" w:hAnsi="Times New Roman" w:cs="Times New Roman"/>
          <w:sz w:val="28"/>
          <w:szCs w:val="28"/>
        </w:rPr>
        <w:t xml:space="preserve">8) приостановление исполнения муниципальной функции,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 муниципального образования </w:t>
      </w:r>
      <w:proofErr w:type="spellStart"/>
      <w:r w:rsidRPr="00DD219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DD2196">
        <w:rPr>
          <w:rFonts w:ascii="Times New Roman" w:hAnsi="Times New Roman" w:cs="Times New Roman"/>
          <w:sz w:val="28"/>
          <w:szCs w:val="28"/>
        </w:rPr>
        <w:t xml:space="preserve"> район;</w:t>
      </w:r>
      <w:proofErr w:type="gramEnd"/>
    </w:p>
    <w:p w:rsidR="00FD702E" w:rsidRPr="00DD2196" w:rsidRDefault="00FD702E" w:rsidP="00CB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 xml:space="preserve">9)  требование у заявителя при исполнении муниципальной функции документов или информации, отсутствие и (или) недостоверность которых не указывались при первоначальном отказе в приеме документов, необходимых для исполнения муниципальной функции, либо в исполнении муниципальной функции за исключением случаев, предусмотренных </w:t>
      </w:r>
      <w:hyperlink r:id="rId8" w:anchor="dst290" w:history="1">
        <w:r w:rsidRPr="00974FF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пунктом 4 части 1 статьи 7</w:t>
        </w:r>
      </w:hyperlink>
      <w:r w:rsidRPr="00DD2196">
        <w:rPr>
          <w:rFonts w:ascii="Times New Roman" w:hAnsi="Times New Roman" w:cs="Times New Roman"/>
          <w:sz w:val="28"/>
          <w:szCs w:val="28"/>
        </w:rPr>
        <w:t xml:space="preserve"> федерального закона   № 210-ФЗ»;</w:t>
      </w:r>
      <w:bookmarkStart w:id="0" w:name="dst99"/>
      <w:bookmarkEnd w:id="0"/>
      <w:r w:rsidRPr="00DD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>- пункт 5.2 изложить в новой редакции следующего содержания: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>«5.2. Предмет жалобы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 (или) действие (бездействие) Главного специалиста по внутреннему финансовому контролю администрации Тюльганского района, исполняющего муниципальную функцию по согласованию возможности заключения контракта с единственным поставщиком (подрядчиком, исполнителем). 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исполняющего муниципальную функцию, должностного лица органа, исполняющего муниципальную функцию, решения и действия (бездействие) которого обжалуются;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9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функцию;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функцию. Заявителем могут быть представлены документы (при наличии), подтверждающие доводы заявителя, либо их копии»;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 xml:space="preserve">- подпункт 4а, подпункт 4б пункта 5.5 изложить в новой редакции следующего содержания: 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96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</w:t>
      </w:r>
      <w:proofErr w:type="spellStart"/>
      <w:r w:rsidRPr="00DD219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DD2196">
        <w:rPr>
          <w:rFonts w:ascii="Times New Roman" w:hAnsi="Times New Roman" w:cs="Times New Roman"/>
          <w:sz w:val="28"/>
          <w:szCs w:val="28"/>
        </w:rPr>
        <w:t xml:space="preserve"> район;</w:t>
      </w:r>
      <w:proofErr w:type="gramEnd"/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>2) в удовлетворении жалобы отказывается;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главным специалистом по внутреннему финансовому контролю в целях незамедлительного устранения выявленных нарушений при исполнении муниципальной функции, а также приносятся извинения за доставленные </w:t>
      </w:r>
      <w:proofErr w:type="gramStart"/>
      <w:r w:rsidRPr="00DD219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D219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функции.</w:t>
      </w:r>
    </w:p>
    <w:p w:rsidR="00FD702E" w:rsidRPr="00DD2196" w:rsidRDefault="00FD702E" w:rsidP="00CB0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D219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D219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FD702E" w:rsidRDefault="00FD702E" w:rsidP="00CB0DA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0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путем размещения на официальном сайте муниципального образования </w:t>
      </w:r>
      <w:proofErr w:type="spellStart"/>
      <w:r w:rsidRPr="00C3207B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C3207B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CF10E1" w:rsidRPr="00C3207B" w:rsidRDefault="00CF10E1" w:rsidP="00CF10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702E" w:rsidRPr="00DD2196" w:rsidRDefault="00FD702E" w:rsidP="00CB0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FC145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4781F" w:rsidRDefault="00FD702E" w:rsidP="00CB0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19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DD2196">
        <w:rPr>
          <w:rFonts w:ascii="Times New Roman" w:hAnsi="Times New Roman" w:cs="Times New Roman"/>
          <w:sz w:val="28"/>
          <w:szCs w:val="28"/>
        </w:rPr>
        <w:t xml:space="preserve"> район                                     </w:t>
      </w:r>
      <w:r w:rsidR="00FC14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2196">
        <w:rPr>
          <w:rFonts w:ascii="Times New Roman" w:hAnsi="Times New Roman" w:cs="Times New Roman"/>
          <w:sz w:val="28"/>
          <w:szCs w:val="28"/>
        </w:rPr>
        <w:t xml:space="preserve">                     И.В. Буцких</w:t>
      </w:r>
    </w:p>
    <w:p w:rsidR="00FD702E" w:rsidRPr="00DD2196" w:rsidRDefault="00FD702E" w:rsidP="00CB0DA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DD2196"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 w:rsidRPr="00DD21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D2196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DD2196">
        <w:rPr>
          <w:rFonts w:ascii="Times New Roman" w:hAnsi="Times New Roman" w:cs="Times New Roman"/>
          <w:sz w:val="28"/>
          <w:szCs w:val="28"/>
        </w:rPr>
        <w:t xml:space="preserve">, С.К.Ефимовой. </w:t>
      </w:r>
    </w:p>
    <w:p w:rsidR="00FD702E" w:rsidRPr="00DD2196" w:rsidRDefault="00FD702E" w:rsidP="00CB0DA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D702E" w:rsidRPr="00DD2196" w:rsidRDefault="00FD702E" w:rsidP="00CB0DA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D702E" w:rsidRPr="00DD2196" w:rsidRDefault="00FD702E" w:rsidP="00CB0DA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D702E" w:rsidRPr="00DD2196" w:rsidRDefault="00FD702E" w:rsidP="00CB0DA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D702E" w:rsidRPr="00DD2196" w:rsidRDefault="00FD702E" w:rsidP="00CB0DA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D702E" w:rsidRPr="00DD2196" w:rsidRDefault="00FD702E" w:rsidP="00CB0DA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C176A" w:rsidRPr="00DD2196" w:rsidRDefault="003C176A" w:rsidP="00346A5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C176A" w:rsidRPr="00DD2196" w:rsidSect="0080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18FE"/>
    <w:multiLevelType w:val="hybridMultilevel"/>
    <w:tmpl w:val="45C26E8A"/>
    <w:lvl w:ilvl="0" w:tplc="51824E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970"/>
    <w:rsid w:val="0014781F"/>
    <w:rsid w:val="00226927"/>
    <w:rsid w:val="0023300A"/>
    <w:rsid w:val="002E2DD3"/>
    <w:rsid w:val="002F5970"/>
    <w:rsid w:val="0032537F"/>
    <w:rsid w:val="00346A50"/>
    <w:rsid w:val="00374DEE"/>
    <w:rsid w:val="003C176A"/>
    <w:rsid w:val="003E6F54"/>
    <w:rsid w:val="003F1C81"/>
    <w:rsid w:val="00481DA3"/>
    <w:rsid w:val="00503BA2"/>
    <w:rsid w:val="00507DF5"/>
    <w:rsid w:val="00563EE6"/>
    <w:rsid w:val="00566A94"/>
    <w:rsid w:val="005911C1"/>
    <w:rsid w:val="005A42E5"/>
    <w:rsid w:val="00616E1C"/>
    <w:rsid w:val="00662237"/>
    <w:rsid w:val="006A2672"/>
    <w:rsid w:val="00786D05"/>
    <w:rsid w:val="00803B99"/>
    <w:rsid w:val="00974FFF"/>
    <w:rsid w:val="009949F4"/>
    <w:rsid w:val="0099679C"/>
    <w:rsid w:val="00A30334"/>
    <w:rsid w:val="00A33F36"/>
    <w:rsid w:val="00A522BB"/>
    <w:rsid w:val="00A7419F"/>
    <w:rsid w:val="00A867A3"/>
    <w:rsid w:val="00AC1A3D"/>
    <w:rsid w:val="00B2228A"/>
    <w:rsid w:val="00B32366"/>
    <w:rsid w:val="00C26760"/>
    <w:rsid w:val="00C3207B"/>
    <w:rsid w:val="00C91EAD"/>
    <w:rsid w:val="00CB0DA7"/>
    <w:rsid w:val="00CF10E1"/>
    <w:rsid w:val="00DA41CD"/>
    <w:rsid w:val="00DC09F4"/>
    <w:rsid w:val="00DD2196"/>
    <w:rsid w:val="00DD2D18"/>
    <w:rsid w:val="00DE5D11"/>
    <w:rsid w:val="00E90BAA"/>
    <w:rsid w:val="00EB0D10"/>
    <w:rsid w:val="00EC6F1E"/>
    <w:rsid w:val="00FC1451"/>
    <w:rsid w:val="00FD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99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semiHidden/>
    <w:unhideWhenUsed/>
    <w:rsid w:val="00FD702E"/>
    <w:rPr>
      <w:color w:val="0000FF"/>
      <w:u w:val="single"/>
    </w:rPr>
  </w:style>
  <w:style w:type="paragraph" w:customStyle="1" w:styleId="msonormalbullet2gif">
    <w:name w:val="msonormalbullet2.gif"/>
    <w:basedOn w:val="a"/>
    <w:rsid w:val="00FD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D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6BE0-D63A-4F5F-AAEB-B8EAE778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2019-01-22T10:00:00Z</cp:lastPrinted>
  <dcterms:created xsi:type="dcterms:W3CDTF">2019-01-14T06:06:00Z</dcterms:created>
  <dcterms:modified xsi:type="dcterms:W3CDTF">2019-02-18T11:24:00Z</dcterms:modified>
</cp:coreProperties>
</file>