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6ED" w:rsidRDefault="00F13488" w:rsidP="00F134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488">
        <w:rPr>
          <w:rFonts w:ascii="Times New Roman" w:hAnsi="Times New Roman" w:cs="Times New Roman"/>
          <w:b/>
          <w:sz w:val="28"/>
          <w:szCs w:val="28"/>
        </w:rPr>
        <w:t xml:space="preserve">Мониторинг паводковой обстановки на территории </w:t>
      </w:r>
      <w:proofErr w:type="spellStart"/>
      <w:r w:rsidRPr="00F13488">
        <w:rPr>
          <w:rFonts w:ascii="Times New Roman" w:hAnsi="Times New Roman" w:cs="Times New Roman"/>
          <w:b/>
          <w:sz w:val="28"/>
          <w:szCs w:val="28"/>
        </w:rPr>
        <w:t>Тюльганкого</w:t>
      </w:r>
      <w:proofErr w:type="spellEnd"/>
      <w:r w:rsidRPr="00F1348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F13488" w:rsidRPr="00F13488" w:rsidRDefault="00F13488" w:rsidP="00F134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488" w:rsidRP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3488">
        <w:rPr>
          <w:rFonts w:ascii="Times New Roman" w:hAnsi="Times New Roman" w:cs="Times New Roman"/>
          <w:sz w:val="28"/>
          <w:szCs w:val="28"/>
        </w:rPr>
        <w:t>С марта по апрель проводился мониторинг паводковой обстановки на территории района заместителем главы администрации района по оперативному управлению – Нефедовым И.В., главным специалистом по делам гражданской обороны и чрезвычайных ситуаций администрации района - Мальковым Е.В., совместно с главами и жителями сельсоветов.</w:t>
      </w:r>
    </w:p>
    <w:p w:rsidR="00F13488" w:rsidRP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3488" w:rsidRP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3488">
        <w:rPr>
          <w:rFonts w:ascii="Times New Roman" w:hAnsi="Times New Roman" w:cs="Times New Roman"/>
          <w:sz w:val="28"/>
          <w:szCs w:val="28"/>
        </w:rPr>
        <w:t xml:space="preserve">Произвели осмотр территорий в селах: Рудное, Ивановка, Троицкое, Екатеринославка, </w:t>
      </w:r>
      <w:proofErr w:type="spellStart"/>
      <w:r w:rsidRPr="00F13488">
        <w:rPr>
          <w:rFonts w:ascii="Times New Roman" w:hAnsi="Times New Roman" w:cs="Times New Roman"/>
          <w:sz w:val="28"/>
          <w:szCs w:val="28"/>
        </w:rPr>
        <w:t>Стретинка</w:t>
      </w:r>
      <w:proofErr w:type="spellEnd"/>
      <w:r w:rsidRPr="00F13488">
        <w:rPr>
          <w:rFonts w:ascii="Times New Roman" w:hAnsi="Times New Roman" w:cs="Times New Roman"/>
          <w:sz w:val="28"/>
          <w:szCs w:val="28"/>
        </w:rPr>
        <w:t>, Нововасильевка, Новониколаевка, в п</w:t>
      </w:r>
      <w:proofErr w:type="gramStart"/>
      <w:r w:rsidRPr="00F1348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F13488">
        <w:rPr>
          <w:rFonts w:ascii="Times New Roman" w:hAnsi="Times New Roman" w:cs="Times New Roman"/>
          <w:sz w:val="28"/>
          <w:szCs w:val="28"/>
        </w:rPr>
        <w:t xml:space="preserve">юльган, дорогу «Екатеринославка – </w:t>
      </w:r>
      <w:proofErr w:type="spellStart"/>
      <w:r w:rsidRPr="00F13488">
        <w:rPr>
          <w:rFonts w:ascii="Times New Roman" w:hAnsi="Times New Roman" w:cs="Times New Roman"/>
          <w:sz w:val="28"/>
          <w:szCs w:val="28"/>
        </w:rPr>
        <w:t>Аустьяново</w:t>
      </w:r>
      <w:proofErr w:type="spellEnd"/>
      <w:r w:rsidRPr="00F13488">
        <w:rPr>
          <w:rFonts w:ascii="Times New Roman" w:hAnsi="Times New Roman" w:cs="Times New Roman"/>
          <w:sz w:val="28"/>
          <w:szCs w:val="28"/>
        </w:rPr>
        <w:t xml:space="preserve">», пропуск и сброс воды </w:t>
      </w:r>
      <w:proofErr w:type="spellStart"/>
      <w:r w:rsidRPr="00F13488">
        <w:rPr>
          <w:rFonts w:ascii="Times New Roman" w:hAnsi="Times New Roman" w:cs="Times New Roman"/>
          <w:sz w:val="28"/>
          <w:szCs w:val="28"/>
        </w:rPr>
        <w:t>шламаотстойника</w:t>
      </w:r>
      <w:proofErr w:type="spellEnd"/>
      <w:r w:rsidRPr="00F13488">
        <w:rPr>
          <w:rFonts w:ascii="Times New Roman" w:hAnsi="Times New Roman" w:cs="Times New Roman"/>
          <w:sz w:val="28"/>
          <w:szCs w:val="28"/>
        </w:rPr>
        <w:t xml:space="preserve"> № 1 и  пруда № 1 в районе АБК, который позволяет своевременно выявлять слабые места возможных подтоплений, своевременно реагировать на сложившуюся ситуацию.</w:t>
      </w:r>
    </w:p>
    <w:p w:rsidR="00F13488" w:rsidRP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3488" w:rsidRP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3488">
        <w:rPr>
          <w:rFonts w:ascii="Times New Roman" w:hAnsi="Times New Roman" w:cs="Times New Roman"/>
          <w:sz w:val="28"/>
          <w:szCs w:val="28"/>
        </w:rPr>
        <w:t>На местах главы сельсоветов проводят постоянный мониторинг гидротехнических сооружений в целях недопущения предотвращения негативного воздействия вод.</w:t>
      </w:r>
    </w:p>
    <w:p w:rsidR="00F13488" w:rsidRP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3488" w:rsidRP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3488">
        <w:rPr>
          <w:rFonts w:ascii="Times New Roman" w:hAnsi="Times New Roman" w:cs="Times New Roman"/>
          <w:sz w:val="28"/>
          <w:szCs w:val="28"/>
        </w:rPr>
        <w:t>По итогу мониторинга паводковая ситуация в районе в целом стабильная и в настоящий момент опасений не вызывает. Стоит отметить, что по всем направлениям в районе продолжается активная работа по обеспечению безопасного прохождения паводка.</w:t>
      </w:r>
    </w:p>
    <w:p w:rsidR="00F13488" w:rsidRP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3488">
        <w:rPr>
          <w:rFonts w:ascii="Times New Roman" w:hAnsi="Times New Roman" w:cs="Times New Roman"/>
          <w:sz w:val="28"/>
          <w:szCs w:val="28"/>
        </w:rPr>
        <w:t>В летний период в селе Рудное будут запланированы проведение мероприятий по установке дополнительной водопропускной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757373"/>
            <wp:effectExtent l="19050" t="0" r="0" b="0"/>
            <wp:docPr id="1" name="Рисунок 0" descr="IMG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7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88" w:rsidRDefault="00F13488" w:rsidP="00F134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4116999"/>
            <wp:effectExtent l="19050" t="0" r="0" b="0"/>
            <wp:docPr id="2" name="Рисунок 1" descr="IMG_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220" cy="411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1870" cy="4114800"/>
            <wp:effectExtent l="19050" t="0" r="330" b="0"/>
            <wp:docPr id="3" name="Рисунок 2" descr="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576" cy="4038600"/>
            <wp:effectExtent l="19050" t="0" r="324" b="0"/>
            <wp:docPr id="4" name="Рисунок 3" descr="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57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038817"/>
            <wp:effectExtent l="19050" t="0" r="0" b="0"/>
            <wp:docPr id="5" name="Рисунок 4" descr="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221" cy="404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6715"/>
            <wp:effectExtent l="19050" t="0" r="3175" b="0"/>
            <wp:docPr id="6" name="Рисунок 5" descr="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13488" w:rsidRPr="00F13488" w:rsidRDefault="00F13488" w:rsidP="00F134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7" name="Рисунок 6" descr="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488" w:rsidRPr="00F13488" w:rsidSect="00520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488"/>
    <w:rsid w:val="005206ED"/>
    <w:rsid w:val="00F1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194</Words>
  <Characters>1107</Characters>
  <Application>Microsoft Office Word</Application>
  <DocSecurity>0</DocSecurity>
  <Lines>9</Lines>
  <Paragraphs>2</Paragraphs>
  <ScaleCrop>false</ScaleCrop>
  <Company>office 2007 rus ent: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sadmin</dc:creator>
  <cp:keywords/>
  <dc:description/>
  <cp:lastModifiedBy>sadmin</cp:lastModifiedBy>
  <cp:revision>1</cp:revision>
  <dcterms:created xsi:type="dcterms:W3CDTF">2019-04-12T07:33:00Z</dcterms:created>
  <dcterms:modified xsi:type="dcterms:W3CDTF">2019-04-12T07:37:00Z</dcterms:modified>
</cp:coreProperties>
</file>