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29" w:rsidRDefault="00170429" w:rsidP="0082730F">
      <w:pPr>
        <w:pStyle w:val="BodyText"/>
        <w:rPr>
          <w:noProof/>
        </w:rPr>
      </w:pPr>
    </w:p>
    <w:p w:rsidR="00170429" w:rsidRDefault="00170429" w:rsidP="00D1582D">
      <w:pPr>
        <w:pStyle w:val="BodyText"/>
        <w:jc w:val="center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>
            <v:imagedata r:id="rId5" o:title=""/>
          </v:shape>
        </w:pict>
      </w:r>
    </w:p>
    <w:p w:rsidR="00170429" w:rsidRDefault="00170429" w:rsidP="006E6458">
      <w:pPr>
        <w:pStyle w:val="BodyText2"/>
      </w:pPr>
    </w:p>
    <w:p w:rsidR="00170429" w:rsidRPr="00F66458" w:rsidRDefault="00170429" w:rsidP="006E6458">
      <w:pPr>
        <w:pStyle w:val="BodyText2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170429" w:rsidRPr="00F66458" w:rsidRDefault="00170429" w:rsidP="006E6458">
      <w:pPr>
        <w:pStyle w:val="BodyText2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170429" w:rsidRPr="00EE5E5D" w:rsidRDefault="00170429" w:rsidP="006E6458">
      <w:pPr>
        <w:pStyle w:val="BodyText2"/>
        <w:rPr>
          <w:sz w:val="28"/>
          <w:szCs w:val="28"/>
        </w:rPr>
      </w:pPr>
    </w:p>
    <w:p w:rsidR="00170429" w:rsidRPr="00F66458" w:rsidRDefault="00170429" w:rsidP="006E6458">
      <w:pPr>
        <w:pStyle w:val="BodyText2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170429" w:rsidRPr="00EE5E5D" w:rsidRDefault="00170429" w:rsidP="006E6458">
      <w:pPr>
        <w:pStyle w:val="BodyText2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170429" w:rsidRPr="00F2630F" w:rsidRDefault="00170429" w:rsidP="00F2630F">
      <w:pPr>
        <w:pStyle w:val="BodyText2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 xml:space="preserve">           </w:t>
      </w:r>
      <w:r w:rsidRPr="00F2630F">
        <w:rPr>
          <w:b w:val="0"/>
          <w:bCs w:val="0"/>
          <w:sz w:val="28"/>
          <w:szCs w:val="28"/>
          <w:u w:val="single"/>
        </w:rPr>
        <w:t>14.02.2019</w:t>
      </w:r>
      <w:r w:rsidRPr="003B3D9D">
        <w:rPr>
          <w:b w:val="0"/>
          <w:bCs w:val="0"/>
          <w:sz w:val="28"/>
          <w:szCs w:val="28"/>
        </w:rPr>
        <w:t xml:space="preserve">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            </w:t>
      </w:r>
      <w:r w:rsidRPr="00F2630F">
        <w:rPr>
          <w:b w:val="0"/>
          <w:bCs w:val="0"/>
          <w:sz w:val="28"/>
          <w:szCs w:val="28"/>
          <w:u w:val="single"/>
        </w:rPr>
        <w:t>№ 88-п</w:t>
      </w:r>
    </w:p>
    <w:p w:rsidR="00170429" w:rsidRPr="00F66458" w:rsidRDefault="00170429" w:rsidP="006E6458">
      <w:pPr>
        <w:pStyle w:val="BodyText2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170429" w:rsidRDefault="00170429" w:rsidP="006C2D45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Тюльганского района от 10 октября 2017 года № 897-п «</w:t>
      </w:r>
      <w:r w:rsidRPr="00667D8C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Pr="00667D8C">
        <w:rPr>
          <w:b/>
          <w:bCs/>
          <w:sz w:val="28"/>
          <w:szCs w:val="28"/>
        </w:rPr>
        <w:t>предоставления муниципальной услуги «Предоставление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</w:r>
      <w:r>
        <w:rPr>
          <w:b/>
          <w:bCs/>
          <w:sz w:val="28"/>
          <w:szCs w:val="28"/>
        </w:rPr>
        <w:t>»</w:t>
      </w:r>
    </w:p>
    <w:p w:rsidR="00170429" w:rsidRDefault="00170429" w:rsidP="00EB0C9F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</w:rPr>
      </w:pPr>
    </w:p>
    <w:p w:rsidR="00170429" w:rsidRDefault="00170429" w:rsidP="00EB0C9F">
      <w:pPr>
        <w:widowControl w:val="0"/>
        <w:autoSpaceDE w:val="0"/>
        <w:autoSpaceDN w:val="0"/>
        <w:adjustRightInd w:val="0"/>
      </w:pPr>
    </w:p>
    <w:p w:rsidR="00170429" w:rsidRDefault="00170429" w:rsidP="00EB0C9F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7007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007D7">
        <w:rPr>
          <w:sz w:val="28"/>
          <w:szCs w:val="28"/>
        </w:rPr>
        <w:t xml:space="preserve">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>
        <w:rPr>
          <w:sz w:val="28"/>
          <w:szCs w:val="28"/>
        </w:rPr>
        <w:t xml:space="preserve">  Федерального закона от 27 июля 2010 года № 210-ФЗ «Об организации предоставления государственных и муниципальных услуг»,     п о с т а н о в л я ю:</w:t>
      </w:r>
    </w:p>
    <w:p w:rsidR="00170429" w:rsidRDefault="00170429" w:rsidP="00EB0C9F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120" w:afterAutospacing="0" w:line="252" w:lineRule="auto"/>
        <w:ind w:left="0"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F1223A">
        <w:rPr>
          <w:sz w:val="28"/>
          <w:szCs w:val="28"/>
        </w:rPr>
        <w:t xml:space="preserve">в постановление администрации Тюльганского района </w:t>
      </w:r>
      <w:r w:rsidRPr="00901FB7">
        <w:rPr>
          <w:sz w:val="28"/>
          <w:szCs w:val="28"/>
        </w:rPr>
        <w:t>от 10 октября 2017 года № 897-п «Об утверждении административного регламента предоставления муниципальной услуги «Предоставление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  <w:r>
        <w:rPr>
          <w:sz w:val="28"/>
          <w:szCs w:val="28"/>
        </w:rPr>
        <w:t>:</w:t>
      </w:r>
    </w:p>
    <w:p w:rsidR="00170429" w:rsidRPr="003E57CD" w:rsidRDefault="00170429" w:rsidP="006C2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Подраздел 2.8</w:t>
      </w:r>
      <w:r w:rsidRPr="00874A9D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 следующего содержания:  «</w:t>
      </w:r>
      <w:r w:rsidRPr="003E57CD">
        <w:rPr>
          <w:sz w:val="28"/>
          <w:szCs w:val="28"/>
        </w:rPr>
        <w:t>ОМСУ не вправе требовать от заявителя:</w:t>
      </w:r>
    </w:p>
    <w:p w:rsidR="00170429" w:rsidRDefault="00170429" w:rsidP="006C2D45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E57C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170429" w:rsidRDefault="00170429" w:rsidP="006C2D45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10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57C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ОМСУ, предоставляющих  муниципальную услугу, иных ОМСУ,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</w:t>
      </w:r>
      <w:r w:rsidRPr="00D57821">
        <w:rPr>
          <w:sz w:val="28"/>
          <w:szCs w:val="28"/>
        </w:rPr>
        <w:t>210-ФЗ «Об организации предоставления государственных и муниципальных услуг».</w:t>
      </w:r>
      <w:r w:rsidRPr="003E57CD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>
        <w:rPr>
          <w:sz w:val="28"/>
          <w:szCs w:val="28"/>
        </w:rPr>
        <w:t>;</w:t>
      </w:r>
    </w:p>
    <w:p w:rsidR="00170429" w:rsidRDefault="00170429" w:rsidP="006C2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170429" w:rsidRDefault="00170429" w:rsidP="006C2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70429" w:rsidRDefault="00170429" w:rsidP="006C2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170429" w:rsidRDefault="00170429" w:rsidP="006C2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70429" w:rsidRDefault="00170429" w:rsidP="006C2D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неудобства";</w:t>
      </w:r>
    </w:p>
    <w:p w:rsidR="00170429" w:rsidRDefault="00170429" w:rsidP="006C2D45">
      <w:pPr>
        <w:numPr>
          <w:ilvl w:val="1"/>
          <w:numId w:val="9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 Подразделе 5.1 в пункте 3 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170429" w:rsidRDefault="00170429" w:rsidP="006C2D45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</w:t>
      </w:r>
      <w:hyperlink r:id="rId6" w:history="1">
        <w:r>
          <w:rPr>
            <w:color w:val="0000FF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пунктом 10 следующего содержания: "10)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AE0E67">
        <w:rPr>
          <w:sz w:val="28"/>
          <w:szCs w:val="28"/>
        </w:rPr>
        <w:t xml:space="preserve"> </w:t>
      </w:r>
      <w:r w:rsidRPr="00AF47E9">
        <w:rPr>
          <w:sz w:val="28"/>
          <w:szCs w:val="28"/>
        </w:rPr>
        <w:t>от 27.07.2010 N 210-ФЗ  "Об организации предоставления государственных и муниципальных услуг"</w:t>
      </w:r>
      <w:r>
        <w:rPr>
          <w:sz w:val="28"/>
          <w:szCs w:val="28"/>
        </w:rPr>
        <w:t>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AE0E67">
        <w:rPr>
          <w:sz w:val="28"/>
          <w:szCs w:val="28"/>
        </w:rPr>
        <w:t xml:space="preserve"> </w:t>
      </w:r>
      <w:r w:rsidRPr="00AF47E9">
        <w:rPr>
          <w:sz w:val="28"/>
          <w:szCs w:val="28"/>
        </w:rPr>
        <w:t>от 27.07.2010 N 210-ФЗ  "Об организации предоставления госуда</w:t>
      </w:r>
      <w:r>
        <w:rPr>
          <w:sz w:val="28"/>
          <w:szCs w:val="28"/>
        </w:rPr>
        <w:t>рственных и муниципальных услуг";</w:t>
      </w:r>
    </w:p>
    <w:p w:rsidR="00170429" w:rsidRDefault="00170429" w:rsidP="00EB0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29" w:rsidRDefault="00170429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Подраздел 5.9</w:t>
      </w:r>
      <w:r w:rsidRPr="00874A9D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 следующего содержания: </w:t>
      </w:r>
    </w:p>
    <w:p w:rsidR="00170429" w:rsidRPr="00F05DBF" w:rsidRDefault="00170429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DBF">
        <w:rPr>
          <w:sz w:val="28"/>
          <w:szCs w:val="28"/>
        </w:rPr>
        <w:t>«Не позднее дня, следующего за днем принятия решения, указанного подразделе 5.8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0429" w:rsidRDefault="00170429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05DBF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настоящем подразделе Административного регламента</w:t>
      </w:r>
      <w:r w:rsidRPr="00F05DBF">
        <w:rPr>
          <w:sz w:val="28"/>
          <w:szCs w:val="28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0429" w:rsidRPr="00F05DBF" w:rsidRDefault="00170429" w:rsidP="006C2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05DBF">
        <w:rPr>
          <w:sz w:val="28"/>
          <w:szCs w:val="28"/>
        </w:rPr>
        <w:t xml:space="preserve">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</w:t>
      </w:r>
      <w:r>
        <w:rPr>
          <w:sz w:val="28"/>
          <w:szCs w:val="28"/>
        </w:rPr>
        <w:t>алования принятого решения»;</w:t>
      </w:r>
    </w:p>
    <w:p w:rsidR="00170429" w:rsidRDefault="00170429" w:rsidP="006C2D4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170429" w:rsidRDefault="00170429" w:rsidP="006C2D4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170429" w:rsidRDefault="00170429" w:rsidP="006E6458">
      <w:pPr>
        <w:jc w:val="both"/>
        <w:rPr>
          <w:sz w:val="28"/>
          <w:szCs w:val="28"/>
        </w:rPr>
      </w:pPr>
    </w:p>
    <w:p w:rsidR="00170429" w:rsidRPr="003617F4" w:rsidRDefault="00170429" w:rsidP="006E6458">
      <w:pPr>
        <w:jc w:val="both"/>
        <w:rPr>
          <w:sz w:val="28"/>
          <w:szCs w:val="28"/>
        </w:rPr>
      </w:pPr>
    </w:p>
    <w:p w:rsidR="00170429" w:rsidRDefault="00170429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>Буцких</w:t>
      </w:r>
    </w:p>
    <w:p w:rsidR="00170429" w:rsidRDefault="00170429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170429" w:rsidRDefault="00170429" w:rsidP="006E6458">
      <w:pPr>
        <w:jc w:val="both"/>
        <w:rPr>
          <w:sz w:val="28"/>
          <w:szCs w:val="28"/>
        </w:rPr>
      </w:pPr>
    </w:p>
    <w:p w:rsidR="00170429" w:rsidRDefault="00170429" w:rsidP="006E645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532"/>
        <w:gridCol w:w="8038"/>
      </w:tblGrid>
      <w:tr w:rsidR="00170429" w:rsidRPr="0037736E">
        <w:tc>
          <w:tcPr>
            <w:tcW w:w="1548" w:type="dxa"/>
          </w:tcPr>
          <w:p w:rsidR="00170429" w:rsidRPr="003617F4" w:rsidRDefault="00170429" w:rsidP="003617F4">
            <w:pPr>
              <w:pStyle w:val="BodyTextIndent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70429" w:rsidRPr="00E72B3C" w:rsidRDefault="00170429" w:rsidP="00CE70F1">
            <w:pPr>
              <w:pStyle w:val="BodyTextIndent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ind w:left="13"/>
              <w:rPr>
                <w:sz w:val="28"/>
                <w:szCs w:val="28"/>
              </w:rPr>
            </w:pPr>
          </w:p>
        </w:tc>
      </w:tr>
    </w:tbl>
    <w:p w:rsidR="00170429" w:rsidRDefault="00170429" w:rsidP="006E6458">
      <w:pPr>
        <w:jc w:val="both"/>
        <w:rPr>
          <w:sz w:val="28"/>
          <w:szCs w:val="28"/>
        </w:rPr>
      </w:pPr>
    </w:p>
    <w:p w:rsidR="00170429" w:rsidRDefault="00170429" w:rsidP="00C4731A">
      <w:pPr>
        <w:ind w:left="-284" w:right="-314"/>
        <w:jc w:val="center"/>
        <w:rPr>
          <w:b/>
          <w:bCs/>
          <w:sz w:val="28"/>
          <w:szCs w:val="28"/>
        </w:rPr>
      </w:pPr>
    </w:p>
    <w:sectPr w:rsidR="00170429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BB7"/>
    <w:rsid w:val="000006FB"/>
    <w:rsid w:val="00000F59"/>
    <w:rsid w:val="00023D9C"/>
    <w:rsid w:val="000702BA"/>
    <w:rsid w:val="00086281"/>
    <w:rsid w:val="000A267F"/>
    <w:rsid w:val="000E61F9"/>
    <w:rsid w:val="0014061B"/>
    <w:rsid w:val="00157483"/>
    <w:rsid w:val="00170429"/>
    <w:rsid w:val="0017635E"/>
    <w:rsid w:val="00193526"/>
    <w:rsid w:val="001C104A"/>
    <w:rsid w:val="001D4718"/>
    <w:rsid w:val="0024709C"/>
    <w:rsid w:val="002618DC"/>
    <w:rsid w:val="00284CF5"/>
    <w:rsid w:val="002A2BE0"/>
    <w:rsid w:val="002A68B4"/>
    <w:rsid w:val="002B7942"/>
    <w:rsid w:val="002C2102"/>
    <w:rsid w:val="002E1B25"/>
    <w:rsid w:val="002F0359"/>
    <w:rsid w:val="003165EF"/>
    <w:rsid w:val="003240B1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250D5"/>
    <w:rsid w:val="004348A2"/>
    <w:rsid w:val="00497B98"/>
    <w:rsid w:val="004A46C1"/>
    <w:rsid w:val="004B7FDE"/>
    <w:rsid w:val="004D3E7B"/>
    <w:rsid w:val="004D6540"/>
    <w:rsid w:val="004D762A"/>
    <w:rsid w:val="004E09D8"/>
    <w:rsid w:val="00530C44"/>
    <w:rsid w:val="00576F8A"/>
    <w:rsid w:val="00583FE1"/>
    <w:rsid w:val="005B4399"/>
    <w:rsid w:val="005B70CF"/>
    <w:rsid w:val="005C3AF3"/>
    <w:rsid w:val="005D3DDD"/>
    <w:rsid w:val="005D5D9E"/>
    <w:rsid w:val="00621E11"/>
    <w:rsid w:val="00667D8C"/>
    <w:rsid w:val="006A514A"/>
    <w:rsid w:val="006B1CE5"/>
    <w:rsid w:val="006C2D45"/>
    <w:rsid w:val="006E6458"/>
    <w:rsid w:val="006F7B40"/>
    <w:rsid w:val="007007D7"/>
    <w:rsid w:val="00702785"/>
    <w:rsid w:val="0073264C"/>
    <w:rsid w:val="00747571"/>
    <w:rsid w:val="00755F6E"/>
    <w:rsid w:val="00765329"/>
    <w:rsid w:val="007766FD"/>
    <w:rsid w:val="007F4DC1"/>
    <w:rsid w:val="0082730F"/>
    <w:rsid w:val="00866364"/>
    <w:rsid w:val="00874A9D"/>
    <w:rsid w:val="008A16BF"/>
    <w:rsid w:val="008D1990"/>
    <w:rsid w:val="008E07C9"/>
    <w:rsid w:val="008E150E"/>
    <w:rsid w:val="008E46CE"/>
    <w:rsid w:val="008F1763"/>
    <w:rsid w:val="00901FB7"/>
    <w:rsid w:val="00906C0A"/>
    <w:rsid w:val="00925E91"/>
    <w:rsid w:val="00927009"/>
    <w:rsid w:val="0098007E"/>
    <w:rsid w:val="009D3D66"/>
    <w:rsid w:val="009E0785"/>
    <w:rsid w:val="009E6718"/>
    <w:rsid w:val="00A96C54"/>
    <w:rsid w:val="00AE0E67"/>
    <w:rsid w:val="00AF47E9"/>
    <w:rsid w:val="00B36020"/>
    <w:rsid w:val="00B45565"/>
    <w:rsid w:val="00B654CB"/>
    <w:rsid w:val="00B66BA1"/>
    <w:rsid w:val="00B77A8F"/>
    <w:rsid w:val="00B817E1"/>
    <w:rsid w:val="00BC1EC1"/>
    <w:rsid w:val="00BD6A07"/>
    <w:rsid w:val="00C02FCD"/>
    <w:rsid w:val="00C23962"/>
    <w:rsid w:val="00C4731A"/>
    <w:rsid w:val="00CE6AB2"/>
    <w:rsid w:val="00CE70F1"/>
    <w:rsid w:val="00D1582D"/>
    <w:rsid w:val="00D30F9C"/>
    <w:rsid w:val="00D42F2C"/>
    <w:rsid w:val="00D57821"/>
    <w:rsid w:val="00D74A1C"/>
    <w:rsid w:val="00D951CC"/>
    <w:rsid w:val="00DF257D"/>
    <w:rsid w:val="00E173C2"/>
    <w:rsid w:val="00E30029"/>
    <w:rsid w:val="00E53CE9"/>
    <w:rsid w:val="00E72B3C"/>
    <w:rsid w:val="00E8330D"/>
    <w:rsid w:val="00EB0C9F"/>
    <w:rsid w:val="00EC2BB7"/>
    <w:rsid w:val="00EC7360"/>
    <w:rsid w:val="00EE5E5D"/>
    <w:rsid w:val="00EF782E"/>
    <w:rsid w:val="00F05DBF"/>
    <w:rsid w:val="00F1223A"/>
    <w:rsid w:val="00F1724B"/>
    <w:rsid w:val="00F21367"/>
    <w:rsid w:val="00F2630F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B4399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3D9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23D9C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458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617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17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D9C"/>
    <w:rPr>
      <w:sz w:val="2"/>
      <w:szCs w:val="2"/>
    </w:rPr>
  </w:style>
  <w:style w:type="paragraph" w:customStyle="1" w:styleId="a">
    <w:name w:val="Абзац списка"/>
    <w:basedOn w:val="Normal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Normal"/>
    <w:uiPriority w:val="99"/>
    <w:rsid w:val="00EB0C9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82730F"/>
    <w:pPr>
      <w:widowControl w:val="0"/>
      <w:autoSpaceDE w:val="0"/>
      <w:autoSpaceDN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2730F"/>
    <w:rPr>
      <w:sz w:val="28"/>
      <w:szCs w:val="28"/>
      <w:lang w:val="ru-RU" w:eastAsia="ru-RU"/>
    </w:rPr>
  </w:style>
  <w:style w:type="paragraph" w:customStyle="1" w:styleId="a0">
    <w:name w:val="Знак Знак Знак"/>
    <w:basedOn w:val="Normal"/>
    <w:uiPriority w:val="99"/>
    <w:rsid w:val="008273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2730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2730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27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2041AECC8ECC4CF3842EA53E58D0EF4B3429E4AFABF83796BD6608FAEE4A8AFDDB03600Cs4S4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1077</Words>
  <Characters>6143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Admin</cp:lastModifiedBy>
  <cp:revision>15</cp:revision>
  <cp:lastPrinted>2019-01-11T05:35:00Z</cp:lastPrinted>
  <dcterms:created xsi:type="dcterms:W3CDTF">2019-01-10T07:38:00Z</dcterms:created>
  <dcterms:modified xsi:type="dcterms:W3CDTF">2019-04-17T04:47:00Z</dcterms:modified>
</cp:coreProperties>
</file>