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СОГЛАШЕНИЕ №2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взаимодействии между администрацией Тюльганского района Оренбургской области и муниципальным автономным учреждением «Тюльганский многофункциональный центр по оказанию государственных и муниципальных услуг»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п. Тюльган                                                                          "09" января 2018 г.                  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Администрация Тюльганского района Оренбургской области в лице главы района И.В.Буцких, действующего на основании Устава с одной стороны, далее именуемы Орган и муниципальное автономное учреждение «Тюльганский многофункциональный центр по оказанию государственных и муниципальных услуг», в лице директора Е.А.Бернгардт далее именуемый МФЦ, действующий на основании Устава, с другой стороны, именуемые в дальнейшем Стороны, основании 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статьи  18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Федерального  закона  от 27  июля  2010 г.  N 210-ФЗ "Об  организации  предоставления  государственных  и  муниципальных  услуг" (далее - Федеральный закон №210-ФЗ)  заключили  настоящее Соглашение о нижеследующем.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Предмет Соглашения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1. Предметом настоящего Соглашения является порядок взаимодействия  МФЦ и Органа при организации предоставления муниципальных услуг.                                        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Перечень муниципальных услуг, предоставляемых в МФЦ.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Перечень муниципальных услуг, предоставляемых в МФЦ,     муниципальных приведен в </w:t>
      </w:r>
      <w:hyperlink w:anchor="30j0zll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Приложении № 1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 настоящему Соглашению.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Права и обязанности Органа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 Орган вправе: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3.1.1. направлять запросы и обращения в МФЦ по вопросам, относящимся к сфере деятельности МФЦ;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3.1.2. направлять в МФЦ предложения по совершенствованию деятельности МФЦ;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3.1.3. выступать с предложениями о пересмотре сроков и условий настоящего Соглашения.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 Орган обязан: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3.2.1. обеспечивать предоставление муниципальных услуг  в  МФЦ  при  условии  соответствия  МФЦ  требованиям,  установленным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Правилами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организации    деятельности    многофункциональных    центров предоставления   государственных   и   муниципальных  услуг,  утвержденными постановлением  Правительства  Российской Федерации от 22 декабря 2012 г. № 1376 (далее - Правила);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3.2.2. обеспечивать доступ МФЦ к информационным  системам,  содержащим необходимые для предоставления муниципальных услуг                              сведения, если иное не предусмотрено федеральным законом;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3.2.3.  обеспечивать  предоставление  на   основании    запросов    МФЦ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необходимых    сведений   по   вопросам,    относящимся   к  предоставлению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муниципальных услуг;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3.2.4. при  получении  запроса  МФЦ  (в  том  числе   межведомственного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запроса) рассматривать его в порядке, установленном нормативными  правовыми актами, регулирующими порядок предоставления муниципальных услуг;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3.2.5. передавать в МФЦ  документы   и  информацию,   необходимые   для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Предоставления муниципальных услуг, в срок, установленный </w:t>
      </w:r>
      <w:hyperlink w:anchor="1fob9te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пунктом 5.3.2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настоящего Соглашения;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3.2.6.  информировать    заявителей      о    возможности     получения муниципальных услуг в МФЦ;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3.2.7. предоставлять по запросу МФЦ разъяснения о  порядке  и  условиях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получения заявителями предоставляемых муниципальных                           услуг;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3.2.8. обеспечивать   участие   своих    представителей   в  проведении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мероприятий, направленных на обучение и повышение квалификации  сотрудников МФЦ по вопросам предоставления соответствующих муниципальных услуг;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3.2.9. определять   лиц,  ответственных  за  взаимодействие  с  МФЦ  по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вопросам предоставления муниципальных услуг.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Права и обязанности МФЦ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 МФЦ вправе: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4.1.1. запрашивать   у  Органа   доступ  к   информационным   системам,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содержащим необходимые для предоставления муниципальных услуг сведения, если иное не предусмотрено федеральным законом;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4.1.2. выступать с предложениями о пересмотре сроков и условий настоящего Соглашения;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4.1.3. запрашивать и получать документы и информацию,  необходимые  для предоставления муниципальных  услуг, предусмотренных в </w:t>
      </w:r>
      <w:hyperlink w:anchor="30j0zll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Приложении  №  1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к  настоящему  Соглашению,  в соответствии  с 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частью  2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статьи 16 Федерального закона N 210-ФЗ;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 МФЦ обязан: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4.2.1. предоставлять на основании запросов и обращений Органа, физических и юридических лиц необходимые сведения по вопросам, относящимся к установленной сфере деятельности МФЦ;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4.2.2.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4.2.3. осуществлять взаимодействие с Органом в соответствии с настоящим Соглашением, нормативными правовыми актами, регламентом деятельности МФЦ;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4.2.4. соблюдать требования Соглашения, в том числе направлять межведомственный запрос в Орган в срок, установленный в </w:t>
      </w:r>
      <w:hyperlink w:anchor="3znysh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пункте 5.3.5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настоящего Соглашения;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4.2.5. проводить мероприятия,  направленные  на  обучение  и  повышение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квалификации   сотрудников   МФЦ  в  сфере  предоставления  соответствующих муниципальных услуг;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4.2.6. соблюдать при   предоставлении муниципальных услуг, указанных  в </w:t>
      </w:r>
      <w:hyperlink w:anchor="30j0zll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Приложении  №  1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  настоящему  Соглашению,  требования нормативных  правовых  актов, регулирующих порядок их предоставления;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4.2.7. обеспечивать доступ заявителей к сведениям, размещенным в федеральной государственной информационной системе "Единый портал государственных и муниципальных услуг (функций)";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4.2.8. обеспечивать защиту передаваемых в Орган сведений от неправомерного доступа, уничтожения, модификации, блокирования, копирования, распространения, иных неправомерных действий с момента поступления этих сведений в МФЦ, в том числе в автоматизированную информационную систему МФЦ, и до момента их поступления в Орган, в том числе в информационную систему Органа, либо до момента их передачи заявителю;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4.2.9. соблюдать стандарты комфортности, требования к организации взаимодействия с заявителями, установленные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Правилами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административными регламентами предоставления государственных услуг, административными регламентами предоставления муниципальных услуг, настоящим Соглашением, а также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методическими рекомендациями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 созданию и обеспечению деятельности многофункциональных центров, утверждаемыми в установленном порядке;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4.2.10. размещать информацию о порядке предоставления муниципальных                                  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услуг  с  использованием  доступных  средств    информирования   заявителей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(информационные  стенды,  сайт  в  информационно-телекоммуникационной  сети" Интернет", средства массовой информации);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4.2.11. формировать и представлять отчетность о деятельности МФЦ в соответствии с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абзацем седьмым подпункта "в" пункта 4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постановления Правительства Российской Федерации от 27 сентября 2011 г. № 797 "О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4.2.12. обеспечивать  передачу  в  Орган  жалоб  на  нарушение  порядка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предоставления муниципальных услуг, в том числе на  нарушения,  допущенные  МФЦ  и (или)  привлекаемыми  организациями,  не позднее следующего рабочего дня со дня поступления жалобы.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Порядок информационного обмена. Порядок участия МФЦ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предоставлении муниципальных услуг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5.1. Информационный  обмен   между    МФЦ   и   Органом  осуществляется в электронном виде или на бумажном носителе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5.1(1). МФЦ участвует в предоставлении в электронном виде                                         услуг    с    учетом   одобренных   (утвержденных)   технологических   схем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предоставления муниципальных услуг, содержащих подробное описание требований, условий, процесса предоставления муниципальных услуг,  основанное  на  нормативных  правовых  актах  Российской Федерации, регулирующих предоставление муниципальных  услуг,                                детализированные    разъяснения,    а    также   информацию   о   требуемом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документационном  и   технологическом  обеспечении процесса  предоставления муниципальных услуг (далее - технологические схемы), сведения о которых указаны в </w:t>
      </w:r>
      <w:hyperlink w:anchor="tyjcwt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Приложении № 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к настоящему Соглашению.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5.2. При реализации своих функций МФЦ вправе  запрашивать  документы  и информацию, необходимые для предоставления муниципальных услуг,  в  рамках  межведомственного  информационного   взаимодействия  при направлении межведомственного запроса.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5.3. В рамках настоящего Соглашения устанавливаются следующие особенности межведомственного информационного взаимодействия между Сторонами настоящего Соглашения:</w:t>
      </w:r>
    </w:p>
    <w:bookmarkStart w:colFirst="0" w:colLast="0" w:name="2et92p0" w:id="1"/>
    <w:bookmarkEnd w:id="1"/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5.3.1. Орган обязан передавать в МФЦ документы, согласно технологической схемы для предоставления муниципальной услуги;                </w:t>
      </w:r>
    </w:p>
    <w:bookmarkStart w:colFirst="0" w:colLast="0" w:name="1fob9te" w:id="2"/>
    <w:bookmarkEnd w:id="2"/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5.3.2. Орган обязан передавать в МФЦ документы и информацию, указанную в </w:t>
      </w:r>
      <w:hyperlink w:anchor="2et92p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пункте 5.3.1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настоящего Соглашения, в срок не ранее 5 рабочих дней с момента получения межведомственного запроса о предоставлении документов и информации;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5.3.3.МФЦ обязан передавать в Орган документы и информацию, полученную от заявителя, в срок не позднее 5 рабочих дней с момента получения запроса от заявителя  о предоставлении муниципальной услуги;</w:t>
      </w:r>
    </w:p>
    <w:bookmarkStart w:colFirst="0" w:colLast="0" w:name="3znysh7" w:id="3"/>
    <w:bookmarkEnd w:id="3"/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5.3.4.  МФЦ  обязан   соблюдать  требования  Соглашения,  в  том  числе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направлять межведомственный запрос в  Орган  в  срок не позднее 5 рабочих дней с момента получения запроса от заявителя о предоставлении муниципальной услуги.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5.4. Стороны обязаны  соблюдать  требования  к  обработке  персональных данных и иной информации, необходимой для предоставления муниципальных услуг, в частности: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5.4.1. при обработке персональных данных в информационной системе Сторонами должно быть обеспечено: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своевременное обнаружение фактов несанкционированных доступа к персональным данным и их обработки;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незамедлительное восстановление персональных данных, модифицированных или уничтоженных вследствие несанкционированной их обработки;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осуществление контроля за обеспечением уровня защищенности персональных данных.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5.4.2. Стороны обязаны проводить мероприятия по обеспечению безопасности персональных данных при их обработке в информационных системах, включающие в себя: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определение угроз безопасности персональных данных при их обработке, формирование на их основе модели угроз;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разработку на основе модели угроз системы защиты персональных данных, обеспечивающей нейтрализацию предполагаемых угроз с использованием методов и способов защиты персональных данных, предусмотренных для соответствующего класса информационных систем;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проверку готовности средств защиты информации к использованию с составлением заключений о возможности их эксплуатации;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г) установку и ввод в эксплуатацию средств защиты информации в соответствии с эксплуатационной и технической документацией;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д) обучение лиц, использующих средства защиты информации, применяемые в информационных системах, правилам работы с ними;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е) 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ж) учет лиц, допущенных к работе с персональными данными в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информационной системе;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з) контроль за соблюдением условий использования средств защиты информации, предусмотренных эксплуатационной и технической документацией;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и) разбирательство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данных;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к) разработка и принятие мер по предотвращению возможных опасных последствий подобных нарушений;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л) описание системы защиты персональных данных.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Ответственность сторон за неисполнение или ненадлежащее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исполнение возложенных на них обязанностей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За неисполнение или ненадлежащее исполнение обязанностей по  настоящему Соглашению,  а  также  за  невыполнение  и  (или)  ненадлежащее  выполнение требований  к  обработке  персональных  данных  и  (или)  иной  информации, необходимой для предоставления муниципальных услуг, Стороны несут ответственность, предусмотренную законодательством Российской Федерации.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Срок действия Соглашения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Настоящее Соглашение вступает в силу с даты подписания обеими Сторонами и действует до "31"декабря 2020 г.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Реквизиты и подписи Сторон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90"/>
        <w:gridCol w:w="4781"/>
        <w:tblGridChange w:id="0">
          <w:tblGrid>
            <w:gridCol w:w="4790"/>
            <w:gridCol w:w="4781"/>
          </w:tblGrid>
        </w:tblGridChange>
      </w:tblGrid>
      <w:tr>
        <w:trPr>
          <w:trHeight w:val="1980" w:hRule="atLeast"/>
        </w:trPr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Орган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Администрация Тюльганского района Оренбургской области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Место нахождения: 462010, Оренбургская область, Тюльганский район, п. Тюльган, ул. Ленина, д.23</w:t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Банковские реквизиты: 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УФК по Оренбургской области (Тюльганский финотдел Тюльганский район  л/с  02533000160 ) л/с 001.01.000.0</w:t>
            </w:r>
          </w:p>
          <w:p w:rsidR="00000000" w:rsidDel="00000000" w:rsidP="00000000" w:rsidRDefault="00000000" w:rsidRPr="00000000" w14:paraId="0000008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р/с   №40204810500000000096</w:t>
            </w:r>
          </w:p>
          <w:p w:rsidR="00000000" w:rsidDel="00000000" w:rsidP="00000000" w:rsidRDefault="00000000" w:rsidRPr="00000000" w14:paraId="0000008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в ГРКЦ ГУ Банка России по Оренбургской обл. г. Оренбург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ИНН/ КПП 5650004227/560201001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БИК 045354001</w:t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МФЦ: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Муниципальное автономное учреждение «Тюльганский многофункциональный центр по оказанию государственных и муниципальных услуг». 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Адрес: 462010, Оренбургская область, п.Тюльган, ул.Ленина, д.19, пом.1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Реквизиты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9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УФК по Оренбургской области ( МАУ  «Тюльганский МФЦ»)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л/с:       30536Щ76050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р/счет: 40701810500001000022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банк:    Отделение Оренбург г. Оренбург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БИК:    045354001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ИНН:   5650011094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КПП:   565001001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ОГРН: 1145658032464 от 20.10.2014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Глава муниципального образования Тюльганский район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ind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_____________         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Буцких И.В./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ind w:left="283" w:right="-908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М.П.</w:t>
              <w:tab/>
              <w:tab/>
              <w:tab/>
              <w:t xml:space="preserve">(Ф.И.О.)</w:t>
              <w:tab/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after="0" w:line="240" w:lineRule="auto"/>
              <w:ind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ind w:right="0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ab/>
              <w:t xml:space="preserve">_____________/  Е.А. Бернгардт /</w:t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ind w:right="-908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      М.П.</w:t>
              <w:tab/>
              <w:tab/>
              <w:t xml:space="preserve">           (Ф.И.О.)</w:t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№1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Соглашению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"09"января 2018 г. №2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30j0zll" w:id="4"/>
    <w:bookmarkEnd w:id="4"/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Перечень муниципальных  услуг,                                                   предоставляемых в МФЦ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1"/>
        <w:gridCol w:w="8470"/>
        <w:tblGridChange w:id="0">
          <w:tblGrid>
            <w:gridCol w:w="1101"/>
            <w:gridCol w:w="8470"/>
          </w:tblGrid>
        </w:tblGridChange>
      </w:tblGrid>
      <w:tr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Наименование муниципальных услуг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white"/>
                <w:u w:val="none"/>
                <w:vertAlign w:val="baseline"/>
                <w:rtl w:val="0"/>
              </w:rPr>
              <w:t xml:space="preserve">Выдача выписок из реестра муниципального имущества муниципального образования Тюльганский район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Оформление документов на передачу квартир в собственность граждан(приватизация жилья) по многоквартирным и одноквартирным домам</w:t>
            </w:r>
          </w:p>
        </w:tc>
      </w:tr>
      <w:tr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Предоставление информации об объектах недвижимого имущества, находящиеся в муниципальной собственности и предназначенные для сдачи в аренду</w:t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Предоставление в собственность, постоянное бессрочное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</w:t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Прием заявлений и выдача документов о согласовании переустройства и перепланировки жилых и нежилых помещений</w:t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Прием документов и выдача уведомлений о переводе или отказе в переводе жилого помещения в нежилое помещение или нежилого помещения в жилое помещение</w:t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Выдача разрешений на установку и эксплуатацию рекламной конструкции</w:t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Выдача разрешений на ввод объектов в эксплуатацию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Выдача разрешений на строительство</w:t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Выдача градостроительного плана земельного участка</w:t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Выдача разрешения на строительство в случае,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и более поселений в границах муниципального района</w:t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Принятие решения о подготовке на основании документов территориального планирования документации по планировке территории</w:t>
            </w:r>
          </w:p>
        </w:tc>
      </w:tr>
      <w:tr>
        <w:trPr>
          <w:trHeight w:val="120" w:hRule="atLeast"/>
        </w:trPr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Утверждение подготовленной на основании документов территориального планирования документации по планировке территории</w:t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Постановка на учет молодых семей для участия в подпрограмме «Обеспечение жильем молодых семей в Оренбургской области на 2014-2020 годы» государственной программы «Стимулирование развития жилищного строительства в Оренбургской области в 2014-2020 годах»</w:t>
            </w:r>
          </w:p>
        </w:tc>
      </w:tr>
      <w:tr>
        <w:trPr>
          <w:trHeight w:val="160" w:hRule="atLeast"/>
        </w:trPr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Предоставление информации о порядке предоставления жилищно-коммунальных услуг населению</w:t>
            </w:r>
          </w:p>
        </w:tc>
      </w:tr>
      <w:tr>
        <w:trPr>
          <w:trHeight w:val="140" w:hRule="atLeast"/>
        </w:trPr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«Предоставление социальных выплат на приобретение (строительство) жилья отдельным категориям молодых семей в рамках подпрограммы «Обеспечение жильем молодых семей в Оренбургской области на 2014-2020 годы»»</w:t>
            </w:r>
          </w:p>
        </w:tc>
      </w:tr>
      <w:tr>
        <w:trPr>
          <w:trHeight w:val="1160" w:hRule="atLeast"/>
        </w:trPr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«Предоставление социальных выплат на приобретение (строительство) жилья молодым семьям в рамках подпрограммы «Обеспечение жильем молодых семей в Оренбургской области на 2014-2020 годы»»</w:t>
            </w:r>
          </w:p>
        </w:tc>
      </w:tr>
      <w:tr>
        <w:trPr>
          <w:trHeight w:val="100" w:hRule="atLeast"/>
        </w:trPr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Предоставление информации из документов Архивного фонда Российской Федерации и других архивных документов</w:t>
            </w:r>
          </w:p>
        </w:tc>
      </w:tr>
    </w:tbl>
    <w:p w:rsidR="00000000" w:rsidDel="00000000" w:rsidP="00000000" w:rsidRDefault="00000000" w:rsidRPr="00000000" w14:paraId="000000E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  <w:sectPr>
          <w:pgSz w:h="16838" w:w="11906"/>
          <w:pgMar w:bottom="1134" w:top="1134" w:left="1701" w:right="850" w:header="708" w:footer="708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№ 2</w:t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Соглашению</w:t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 "09" января 2018 г. №2</w:t>
      </w:r>
    </w:p>
    <w:p w:rsidR="00000000" w:rsidDel="00000000" w:rsidP="00000000" w:rsidRDefault="00000000" w:rsidRPr="00000000" w14:paraId="000000E7">
      <w:pPr>
        <w:spacing w:after="1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tyjcwt" w:id="5"/>
    <w:bookmarkEnd w:id="5"/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Сведения</w:t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 одобренных (утвержденных) технологических схемах</w:t>
      </w:r>
    </w:p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4479"/>
        <w:gridCol w:w="4025"/>
        <w:tblGridChange w:id="0">
          <w:tblGrid>
            <w:gridCol w:w="567"/>
            <w:gridCol w:w="4479"/>
            <w:gridCol w:w="4025"/>
          </w:tblGrid>
        </w:tblGridChange>
      </w:tblGrid>
      <w:tr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 п/п</w:t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______________________________ муниципальной  услуги</w:t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Ссылка на раздел официального сайта Органа в информационно-телекоммуникационной сети "Интернет", в котором размещена технологическая схема</w:t>
            </w:r>
          </w:p>
        </w:tc>
      </w:tr>
      <w:tr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Выдача разрешений на ввод объектов в эксплуатацию</w:t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http://тюльган.рф/uslugi-v-elekt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Выдача разрешений на строительство</w:t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http://тюльган.рф/uslugi-v-elekt</w:t>
            </w:r>
          </w:p>
        </w:tc>
      </w:tr>
      <w:tr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Выдача разрешений на установку и эксплуатацию рекламных конструкций на территории муниципального образования Тюльганский район</w:t>
            </w:r>
          </w:p>
        </w:tc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http://тюльган.рф/uslugi-v-elekt</w:t>
            </w:r>
          </w:p>
        </w:tc>
      </w:tr>
    </w:tbl>
    <w:p w:rsidR="00000000" w:rsidDel="00000000" w:rsidP="00000000" w:rsidRDefault="00000000" w:rsidRPr="00000000" w14:paraId="00000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134" w:top="1134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10512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onsPlusNormal" w:customStyle="1">
    <w:name w:val="ConsPlusNormal"/>
    <w:rsid w:val="00CF28AE"/>
    <w:pPr>
      <w:widowControl w:val="0"/>
      <w:autoSpaceDE w:val="0"/>
      <w:autoSpaceDN w:val="0"/>
      <w:spacing w:after="0" w:line="240" w:lineRule="auto"/>
    </w:pPr>
    <w:rPr>
      <w:rFonts w:ascii="Calibri" w:cs="Calibri" w:eastAsia="Times New Roman" w:hAnsi="Calibri"/>
      <w:szCs w:val="20"/>
      <w:lang w:eastAsia="ru-RU"/>
    </w:rPr>
  </w:style>
  <w:style w:type="paragraph" w:styleId="ConsPlusNonformat" w:customStyle="1">
    <w:name w:val="ConsPlusNonformat"/>
    <w:rsid w:val="00CF28AE"/>
    <w:pPr>
      <w:widowControl w:val="0"/>
      <w:autoSpaceDE w:val="0"/>
      <w:autoSpaceDN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paragraph" w:styleId="ConsPlusTitle" w:customStyle="1">
    <w:name w:val="ConsPlusTitle"/>
    <w:rsid w:val="00CF28AE"/>
    <w:pPr>
      <w:widowControl w:val="0"/>
      <w:autoSpaceDE w:val="0"/>
      <w:autoSpaceDN w:val="0"/>
      <w:spacing w:after="0" w:line="240" w:lineRule="auto"/>
    </w:pPr>
    <w:rPr>
      <w:rFonts w:ascii="Calibri" w:cs="Calibri" w:eastAsia="Times New Roman" w:hAnsi="Calibri"/>
      <w:b w:val="1"/>
      <w:szCs w:val="20"/>
      <w:lang w:eastAsia="ru-RU"/>
    </w:rPr>
  </w:style>
  <w:style w:type="paragraph" w:styleId="ConsPlusCell" w:customStyle="1">
    <w:name w:val="ConsPlusCell"/>
    <w:rsid w:val="00CF28AE"/>
    <w:pPr>
      <w:widowControl w:val="0"/>
      <w:autoSpaceDE w:val="0"/>
      <w:autoSpaceDN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  <w:style w:type="paragraph" w:styleId="ConsPlusTitlePage" w:customStyle="1">
    <w:name w:val="ConsPlusTitlePage"/>
    <w:rsid w:val="00CF28AE"/>
    <w:pPr>
      <w:widowControl w:val="0"/>
      <w:autoSpaceDE w:val="0"/>
      <w:autoSpaceDN w:val="0"/>
      <w:spacing w:after="0" w:line="240" w:lineRule="auto"/>
    </w:pPr>
    <w:rPr>
      <w:rFonts w:ascii="Tahoma" w:cs="Tahoma" w:eastAsia="Times New Roman" w:hAnsi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66209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2.0" w:type="dxa"/>
        <w:left w:w="62.0" w:type="dxa"/>
        <w:bottom w:w="102.0" w:type="dxa"/>
        <w:right w:w="6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2018-01-18T03:28:00Z</dcterms:created>
  <dc:creator>WORK</dc:creator>
</cp:coreProperties>
</file>