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3" w:rsidRDefault="006F06D3" w:rsidP="006F06D3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D3" w:rsidRDefault="006F06D3" w:rsidP="006F06D3">
      <w:pPr>
        <w:pStyle w:val="2"/>
        <w:suppressAutoHyphens w:val="0"/>
        <w:spacing w:after="0" w:line="240" w:lineRule="auto"/>
        <w:jc w:val="center"/>
        <w:rPr>
          <w:b/>
          <w:bCs/>
          <w:sz w:val="52"/>
          <w:szCs w:val="52"/>
          <w:lang w:eastAsia="ru-RU"/>
        </w:rPr>
      </w:pPr>
    </w:p>
    <w:p w:rsidR="006F06D3" w:rsidRPr="00F66458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>АДМИНИСТРАЦИЯ МУНИЦИПАЛЬНОГО ОБРАЗОВАНИЯ</w:t>
      </w:r>
    </w:p>
    <w:p w:rsidR="006F06D3" w:rsidRPr="00F66458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ТЮЛЬГАНСКИЙ РАЙОН ОРЕНБУРГСКОЙ ОБЛАСТИ </w:t>
      </w:r>
    </w:p>
    <w:p w:rsidR="006F06D3" w:rsidRPr="00EE5E5D" w:rsidRDefault="006F06D3" w:rsidP="006F06D3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F06D3" w:rsidRPr="00F66458" w:rsidRDefault="006F06D3" w:rsidP="006F06D3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66458">
        <w:rPr>
          <w:b/>
          <w:bCs/>
          <w:sz w:val="28"/>
          <w:szCs w:val="28"/>
          <w:lang w:eastAsia="ru-RU"/>
        </w:rPr>
        <w:t>П</w:t>
      </w:r>
      <w:proofErr w:type="gramEnd"/>
      <w:r w:rsidRPr="00F66458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6F06D3" w:rsidRPr="00EE5E5D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E5E5D">
        <w:rPr>
          <w:sz w:val="28"/>
          <w:szCs w:val="28"/>
          <w:lang w:eastAsia="ru-RU"/>
        </w:rPr>
        <w:t>________________________________________________________________</w:t>
      </w:r>
    </w:p>
    <w:p w:rsidR="006F06D3" w:rsidRDefault="006F06D3" w:rsidP="006F06D3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u w:val="single"/>
          <w:lang w:eastAsia="ru-RU"/>
        </w:rPr>
      </w:pPr>
    </w:p>
    <w:p w:rsidR="006F06D3" w:rsidRPr="002F25E7" w:rsidRDefault="00C036BA" w:rsidP="006F06D3">
      <w:pPr>
        <w:pStyle w:val="2"/>
        <w:suppressAutoHyphens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C036BA">
        <w:rPr>
          <w:b/>
          <w:sz w:val="28"/>
          <w:szCs w:val="28"/>
          <w:u w:val="single"/>
          <w:lang w:eastAsia="ru-RU"/>
        </w:rPr>
        <w:t xml:space="preserve">                               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6F06D3" w:rsidRPr="002F25E7">
        <w:rPr>
          <w:b/>
          <w:sz w:val="28"/>
          <w:szCs w:val="28"/>
          <w:lang w:eastAsia="ru-RU"/>
        </w:rPr>
        <w:t>№</w:t>
      </w:r>
      <w:r>
        <w:rPr>
          <w:b/>
          <w:sz w:val="28"/>
          <w:szCs w:val="28"/>
          <w:lang w:eastAsia="ru-RU"/>
        </w:rPr>
        <w:t>______</w:t>
      </w:r>
    </w:p>
    <w:p w:rsidR="006F06D3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п. Тюльган    </w:t>
      </w:r>
    </w:p>
    <w:p w:rsidR="006F06D3" w:rsidRDefault="006F06D3" w:rsidP="006F06D3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Pr="006F06D3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>программы противодействия</w:t>
      </w:r>
    </w:p>
    <w:p w:rsidR="006F06D3" w:rsidRPr="006F06D3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25E7">
        <w:rPr>
          <w:rFonts w:ascii="Times New Roman" w:hAnsi="Times New Roman" w:cs="Times New Roman"/>
          <w:sz w:val="28"/>
          <w:szCs w:val="28"/>
        </w:rPr>
        <w:t>Федеральными</w:t>
      </w:r>
      <w:r w:rsidR="002F25E7" w:rsidRPr="002F25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5E7">
        <w:rPr>
          <w:rFonts w:ascii="Times New Roman" w:hAnsi="Times New Roman" w:cs="Times New Roman"/>
          <w:sz w:val="28"/>
          <w:szCs w:val="28"/>
        </w:rPr>
        <w:t xml:space="preserve">ами  от 25 декабря </w:t>
      </w:r>
      <w:r w:rsidR="002F25E7" w:rsidRPr="002F25E7">
        <w:rPr>
          <w:rFonts w:ascii="Times New Roman" w:hAnsi="Times New Roman" w:cs="Times New Roman"/>
          <w:sz w:val="28"/>
          <w:szCs w:val="28"/>
        </w:rPr>
        <w:t>2008 N 273-ФЗ "О противодействии коррупции"</w:t>
      </w:r>
      <w:r w:rsidR="002F25E7"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r w:rsidR="002F25E7" w:rsidRPr="002F25E7">
        <w:rPr>
          <w:rFonts w:ascii="Times New Roman" w:hAnsi="Times New Roman" w:cs="Times New Roman"/>
          <w:sz w:val="28"/>
          <w:szCs w:val="28"/>
        </w:rPr>
        <w:t>2003 N 131-ФЗ "Об общих принципах организации местного самоуправления в Российской Федерации"</w:t>
      </w:r>
      <w:r w:rsidR="002F25E7">
        <w:rPr>
          <w:rFonts w:ascii="Times New Roman" w:hAnsi="Times New Roman" w:cs="Times New Roman"/>
          <w:sz w:val="28"/>
          <w:szCs w:val="28"/>
        </w:rPr>
        <w:t xml:space="preserve">, </w:t>
      </w:r>
      <w:r w:rsidR="00AA58BD" w:rsidRPr="001B2828">
        <w:rPr>
          <w:rFonts w:ascii="Times New Roman" w:hAnsi="Times New Roman"/>
          <w:bCs/>
          <w:sz w:val="28"/>
          <w:szCs w:val="28"/>
        </w:rPr>
        <w:t>от 31 июля 1998 года № 145-</w:t>
      </w:r>
      <w:r w:rsidR="00AA58BD" w:rsidRPr="00AA58BD">
        <w:t xml:space="preserve"> </w:t>
      </w:r>
      <w:r w:rsidR="00AA58BD" w:rsidRPr="00AA58BD">
        <w:rPr>
          <w:rFonts w:ascii="Times New Roman" w:hAnsi="Times New Roman" w:cs="Times New Roman"/>
          <w:sz w:val="28"/>
          <w:szCs w:val="28"/>
        </w:rPr>
        <w:t>ФЗ</w:t>
      </w:r>
      <w:r w:rsidR="00AA58BD">
        <w:rPr>
          <w:rFonts w:ascii="Times New Roman" w:hAnsi="Times New Roman" w:cs="Times New Roman"/>
          <w:sz w:val="28"/>
          <w:szCs w:val="28"/>
        </w:rPr>
        <w:t xml:space="preserve"> </w:t>
      </w:r>
      <w:r w:rsidR="00AA58BD" w:rsidRPr="00AA58BD">
        <w:rPr>
          <w:rFonts w:ascii="Times New Roman" w:hAnsi="Times New Roman"/>
          <w:bCs/>
          <w:sz w:val="28"/>
          <w:szCs w:val="28"/>
        </w:rPr>
        <w:t>"Бюджетн</w:t>
      </w:r>
      <w:r w:rsidR="00AA58BD">
        <w:rPr>
          <w:rFonts w:ascii="Times New Roman" w:hAnsi="Times New Roman"/>
          <w:bCs/>
          <w:sz w:val="28"/>
          <w:szCs w:val="28"/>
        </w:rPr>
        <w:t xml:space="preserve">ый кодекс Российской Федерации", </w:t>
      </w:r>
      <w:hyperlink r:id="rId5" w:history="1">
        <w:r w:rsidRPr="002F25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Оренбургской области от 15 сентября 2008 года N 2369/497-IV-ОЗ "О противодействии коррупции в Оренбургской области" Правительство Оренбургской области</w:t>
      </w:r>
      <w:proofErr w:type="gramEnd"/>
      <w:r w:rsidR="002F25E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 </w:t>
      </w:r>
      <w:r w:rsidR="002F25E7" w:rsidRPr="002F25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F25E7" w:rsidRPr="002F25E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F25E7" w:rsidRPr="002F25E7">
        <w:rPr>
          <w:rFonts w:ascii="Times New Roman" w:hAnsi="Times New Roman" w:cs="Times New Roman"/>
          <w:sz w:val="28"/>
          <w:szCs w:val="28"/>
        </w:rPr>
        <w:t xml:space="preserve">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25E7" w:rsidRPr="002F25E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F25E7" w:rsidRPr="002F25E7">
        <w:rPr>
          <w:rFonts w:ascii="Times New Roman" w:hAnsi="Times New Roman" w:cs="Times New Roman"/>
          <w:sz w:val="28"/>
          <w:szCs w:val="28"/>
        </w:rPr>
        <w:t xml:space="preserve"> район Оренбургской области"</w:t>
      </w:r>
      <w:r w:rsidR="002F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5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25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F06D3">
        <w:rPr>
          <w:rFonts w:ascii="Times New Roman" w:hAnsi="Times New Roman" w:cs="Times New Roman"/>
          <w:sz w:val="28"/>
          <w:szCs w:val="28"/>
        </w:rPr>
        <w:t>:</w:t>
      </w:r>
    </w:p>
    <w:p w:rsidR="006F06D3" w:rsidRPr="006F06D3" w:rsidRDefault="006F06D3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44" w:history="1">
        <w:r w:rsidRPr="006F06D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Оренбургской области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 согласно приложению.</w:t>
      </w:r>
    </w:p>
    <w:p w:rsidR="006F06D3" w:rsidRPr="006F06D3" w:rsidRDefault="006F06D3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A58BD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6D3" w:rsidRPr="006F06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района – руководителя аппарата главы администрации</w:t>
      </w:r>
      <w:r w:rsidR="00600974">
        <w:rPr>
          <w:rFonts w:ascii="Times New Roman" w:hAnsi="Times New Roman" w:cs="Times New Roman"/>
          <w:sz w:val="28"/>
          <w:szCs w:val="28"/>
        </w:rPr>
        <w:t>.</w:t>
      </w:r>
    </w:p>
    <w:p w:rsidR="006F06D3" w:rsidRPr="006F06D3" w:rsidRDefault="006F06D3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A58BD" w:rsidP="00AA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600974">
        <w:rPr>
          <w:rFonts w:ascii="Times New Roman" w:hAnsi="Times New Roman" w:cs="Times New Roman"/>
          <w:sz w:val="28"/>
          <w:szCs w:val="28"/>
        </w:rPr>
        <w:t xml:space="preserve">подписания, и полежит размещению на официальном сайте муниципального образования </w:t>
      </w:r>
      <w:proofErr w:type="spellStart"/>
      <w:r w:rsidR="0060097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00974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60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974" w:rsidRDefault="00600974" w:rsidP="0060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0974" w:rsidRPr="006F06D3" w:rsidRDefault="00600974" w:rsidP="0060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Буцких </w:t>
      </w:r>
    </w:p>
    <w:p w:rsidR="006F06D3" w:rsidRPr="006F06D3" w:rsidRDefault="006F06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670F" w:rsidRDefault="006F0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 постановлению</w:t>
      </w:r>
      <w:r w:rsidR="0026670F">
        <w:rPr>
          <w:rFonts w:ascii="Times New Roman" w:hAnsi="Times New Roman" w:cs="Times New Roman"/>
          <w:sz w:val="28"/>
          <w:szCs w:val="28"/>
        </w:rPr>
        <w:t xml:space="preserve"> </w:t>
      </w:r>
      <w:r w:rsidR="00600974">
        <w:rPr>
          <w:rFonts w:ascii="Times New Roman" w:hAnsi="Times New Roman" w:cs="Times New Roman"/>
          <w:sz w:val="28"/>
          <w:szCs w:val="28"/>
        </w:rPr>
        <w:t>админ</w:t>
      </w:r>
      <w:r w:rsidR="0026670F">
        <w:rPr>
          <w:rFonts w:ascii="Times New Roman" w:hAnsi="Times New Roman" w:cs="Times New Roman"/>
          <w:sz w:val="28"/>
          <w:szCs w:val="28"/>
        </w:rPr>
        <w:t xml:space="preserve">истрации </w:t>
      </w:r>
    </w:p>
    <w:p w:rsidR="0026670F" w:rsidRDefault="00266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06D3" w:rsidRPr="006F06D3" w:rsidRDefault="00266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06D3" w:rsidRPr="006F06D3" w:rsidRDefault="006F06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от </w:t>
      </w:r>
      <w:r w:rsidR="0026670F">
        <w:rPr>
          <w:rFonts w:ascii="Times New Roman" w:hAnsi="Times New Roman" w:cs="Times New Roman"/>
          <w:sz w:val="28"/>
          <w:szCs w:val="28"/>
        </w:rPr>
        <w:t>__________</w:t>
      </w:r>
      <w:r w:rsidRPr="006F06D3">
        <w:rPr>
          <w:rFonts w:ascii="Times New Roman" w:hAnsi="Times New Roman" w:cs="Times New Roman"/>
          <w:sz w:val="28"/>
          <w:szCs w:val="28"/>
        </w:rPr>
        <w:t xml:space="preserve"> 2019 г. N </w:t>
      </w:r>
      <w:r w:rsidR="0026670F">
        <w:rPr>
          <w:rFonts w:ascii="Times New Roman" w:hAnsi="Times New Roman" w:cs="Times New Roman"/>
          <w:sz w:val="28"/>
          <w:szCs w:val="28"/>
        </w:rPr>
        <w:t>_______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6F06D3">
        <w:rPr>
          <w:rFonts w:ascii="Times New Roman" w:hAnsi="Times New Roman" w:cs="Times New Roman"/>
          <w:sz w:val="28"/>
          <w:szCs w:val="28"/>
        </w:rPr>
        <w:t>Паспорт</w:t>
      </w:r>
    </w:p>
    <w:p w:rsidR="0026670F" w:rsidRPr="006F06D3" w:rsidRDefault="0026670F" w:rsidP="00266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>программы противодействия</w:t>
      </w:r>
    </w:p>
    <w:p w:rsidR="0026670F" w:rsidRDefault="0026670F" w:rsidP="00266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D3" w:rsidRPr="006F06D3" w:rsidRDefault="0026670F" w:rsidP="002667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 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37"/>
      </w:tblGrid>
      <w:tr w:rsidR="0026670F" w:rsidRPr="006F06D3" w:rsidTr="00D73C07">
        <w:tc>
          <w:tcPr>
            <w:tcW w:w="3181" w:type="dxa"/>
          </w:tcPr>
          <w:p w:rsidR="0026670F" w:rsidRPr="006F06D3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(Юридический отдел администрации района)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26670F" w:rsidRPr="006F06D3" w:rsidRDefault="0026670F" w:rsidP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26670F" w:rsidRPr="0026670F" w:rsidRDefault="0026670F" w:rsidP="0026670F">
            <w:pPr>
              <w:rPr>
                <w:lang w:eastAsia="ru-RU"/>
              </w:rPr>
            </w:pPr>
          </w:p>
          <w:p w:rsidR="0026670F" w:rsidRPr="0026670F" w:rsidRDefault="0026670F" w:rsidP="0026670F">
            <w:pPr>
              <w:rPr>
                <w:lang w:eastAsia="ru-RU"/>
              </w:rPr>
            </w:pPr>
          </w:p>
          <w:p w:rsidR="0026670F" w:rsidRPr="0026670F" w:rsidRDefault="0026670F" w:rsidP="0026670F">
            <w:pPr>
              <w:rPr>
                <w:lang w:eastAsia="ru-RU"/>
              </w:rPr>
            </w:pPr>
          </w:p>
        </w:tc>
        <w:tc>
          <w:tcPr>
            <w:tcW w:w="6237" w:type="dxa"/>
          </w:tcPr>
          <w:p w:rsidR="0026670F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6670F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F5A" w:rsidRDefault="00955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6670F" w:rsidRPr="006F06D3" w:rsidRDefault="00955F5A" w:rsidP="00955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DE7CFC" w:rsidRDefault="0026670F" w:rsidP="00BD36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26670F" w:rsidRPr="00DE7CFC" w:rsidRDefault="0026670F" w:rsidP="00BD36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Default="0026670F" w:rsidP="00BD36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Приоритетные проекты </w:t>
            </w:r>
          </w:p>
          <w:p w:rsidR="0026670F" w:rsidRPr="00DE7CFC" w:rsidRDefault="0026670F" w:rsidP="0026670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реализуемые в рамках программы</w:t>
            </w:r>
          </w:p>
        </w:tc>
        <w:tc>
          <w:tcPr>
            <w:tcW w:w="6237" w:type="dxa"/>
          </w:tcPr>
          <w:p w:rsidR="0026670F" w:rsidRPr="00DE7CFC" w:rsidRDefault="0026670F" w:rsidP="00BD36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70810" w:rsidRPr="006F06D3" w:rsidTr="00D73C07">
        <w:tc>
          <w:tcPr>
            <w:tcW w:w="3181" w:type="dxa"/>
          </w:tcPr>
          <w:p w:rsidR="00570810" w:rsidRDefault="00570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570810" w:rsidRDefault="00570810" w:rsidP="00570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взаимодействия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противодействия коррупции;</w:t>
            </w:r>
          </w:p>
          <w:p w:rsidR="00570810" w:rsidRDefault="00570810" w:rsidP="00570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и снижение уровня коррупционных проявлений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70810" w:rsidRPr="006F06D3" w:rsidRDefault="00570810" w:rsidP="00570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обществе атмосферы нетерпимости к коррупционным проявлениям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570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организационных и правовых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 противодействия коррупции;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реализация механизма </w:t>
            </w: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муниципальными служащими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руководителями муниципальных учреждений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лиц, замещающих муниципальные должности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муниципальных служащих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муниципальных учреждений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популяризацию в обществе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развитие общественного правосознания;</w:t>
            </w:r>
          </w:p>
          <w:p w:rsidR="0026670F" w:rsidRPr="006F06D3" w:rsidRDefault="0026670F" w:rsidP="00D73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муниципальных служащих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237" w:type="dxa"/>
          </w:tcPr>
          <w:p w:rsidR="0026670F" w:rsidRPr="006F06D3" w:rsidRDefault="00FC1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заседаний </w:t>
            </w:r>
            <w:r w:rsidR="00570810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570810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57081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и в общем количестве запланированных заседаний комиссии по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Совету по противодействию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год;</w:t>
            </w:r>
          </w:p>
          <w:p w:rsidR="0026670F" w:rsidRPr="006F06D3" w:rsidRDefault="00BD36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глав муниципальных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 муниципальных учреждений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заслушанных на заседании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 отчетом о реализации </w:t>
            </w:r>
            <w:proofErr w:type="spellStart"/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обучающих мероприятиях, мероприятиях по обмену опытом;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актуальным вопросам противодействия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граждан</w:t>
            </w:r>
            <w:r w:rsidR="004F7B9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на официальном сайте муниципального образования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</w:t>
            </w:r>
            <w:proofErr w:type="gram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 муниципальных образований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37" w:type="dxa"/>
          </w:tcPr>
          <w:p w:rsidR="0026670F" w:rsidRPr="006F06D3" w:rsidRDefault="002E1CCC" w:rsidP="002E1C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- 2024 годы, этапы не выделяются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7" w:type="dxa"/>
          </w:tcPr>
          <w:p w:rsidR="002E1CCC" w:rsidRPr="006F06D3" w:rsidRDefault="00A5391F" w:rsidP="002E1C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70F" w:rsidRPr="006F06D3" w:rsidRDefault="00266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CC" w:rsidRDefault="006F06D3" w:rsidP="002E1CCC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06D3">
        <w:rPr>
          <w:rFonts w:ascii="Times New Roman" w:hAnsi="Times New Roman"/>
          <w:sz w:val="28"/>
          <w:szCs w:val="28"/>
        </w:rPr>
        <w:t xml:space="preserve">1. </w:t>
      </w:r>
      <w:r w:rsidR="002E1CCC" w:rsidRPr="00DE7CFC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</w:t>
      </w:r>
    </w:p>
    <w:p w:rsidR="002E1CCC" w:rsidRDefault="002E1CCC" w:rsidP="002E1CCC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CC" w:rsidRDefault="006F06D3" w:rsidP="002E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2E1CCC" w:rsidRDefault="006F06D3" w:rsidP="002E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2E1CCC" w:rsidRDefault="00C908EC" w:rsidP="002E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2E1CCC" w:rsidRDefault="006F06D3" w:rsidP="002E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proofErr w:type="spellStart"/>
      <w:r w:rsidR="002E1CC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E1C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</w:t>
      </w:r>
      <w:r w:rsidR="002E1CCC">
        <w:rPr>
          <w:rFonts w:ascii="Times New Roman" w:hAnsi="Times New Roman" w:cs="Times New Roman"/>
          <w:sz w:val="28"/>
          <w:szCs w:val="28"/>
        </w:rPr>
        <w:t>е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2E1CCC" w:rsidRDefault="006F06D3" w:rsidP="002E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7" w:history="1">
        <w:r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утвержденный Указом Президента Российской Федерации от 29 июня 2018 года N 378, предусматривает перечень мероприятий, направленных на совершенствование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мер и повышение эффективности действующих механизмов в сфере противодействия коррупции.</w:t>
      </w:r>
    </w:p>
    <w:p w:rsidR="002A76F5" w:rsidRDefault="006F0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проводится комплексная работа по противодей</w:t>
      </w:r>
      <w:r w:rsidR="002A76F5">
        <w:rPr>
          <w:rFonts w:ascii="Times New Roman" w:hAnsi="Times New Roman" w:cs="Times New Roman"/>
          <w:sz w:val="28"/>
          <w:szCs w:val="28"/>
        </w:rPr>
        <w:t>ствию коррупции на всех уровнях</w:t>
      </w:r>
      <w:r w:rsidRPr="006F06D3">
        <w:rPr>
          <w:rFonts w:ascii="Times New Roman" w:hAnsi="Times New Roman" w:cs="Times New Roman"/>
          <w:sz w:val="28"/>
          <w:szCs w:val="28"/>
        </w:rPr>
        <w:t>, в которой принимают участие органы прокуратуры, правоохранительные органы, органы мест</w:t>
      </w:r>
      <w:r w:rsidR="002A76F5"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Pr="006F06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76F5">
        <w:rPr>
          <w:rFonts w:ascii="Times New Roman" w:hAnsi="Times New Roman" w:cs="Times New Roman"/>
          <w:sz w:val="28"/>
          <w:szCs w:val="28"/>
        </w:rPr>
        <w:t>я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166EDC" w:rsidRDefault="006F06D3" w:rsidP="0016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Координацию действий </w:t>
      </w:r>
      <w:r w:rsidR="002A76F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</w:t>
      </w:r>
      <w:r w:rsidR="00166EDC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района,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 </w:t>
      </w:r>
      <w:r w:rsidR="00166EDC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F06D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66EDC">
        <w:rPr>
          <w:rFonts w:ascii="Times New Roman" w:hAnsi="Times New Roman" w:cs="Times New Roman"/>
          <w:sz w:val="28"/>
          <w:szCs w:val="28"/>
        </w:rPr>
        <w:t xml:space="preserve">Совет), </w:t>
      </w:r>
      <w:proofErr w:type="gramStart"/>
      <w:r w:rsidR="00166EDC">
        <w:rPr>
          <w:rFonts w:ascii="Times New Roman" w:hAnsi="Times New Roman" w:cs="Times New Roman"/>
          <w:sz w:val="28"/>
          <w:szCs w:val="28"/>
        </w:rPr>
        <w:t>возглавляемая</w:t>
      </w:r>
      <w:proofErr w:type="gramEnd"/>
      <w:r w:rsidR="00166ED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166EDC" w:rsidRDefault="006F06D3" w:rsidP="0016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DC">
        <w:rPr>
          <w:rFonts w:ascii="Times New Roman" w:hAnsi="Times New Roman" w:cs="Times New Roman"/>
          <w:sz w:val="28"/>
          <w:szCs w:val="28"/>
        </w:rPr>
        <w:t>С целью повышения эффективности механизмов</w:t>
      </w:r>
      <w:r w:rsidR="00166EDC">
        <w:rPr>
          <w:rFonts w:ascii="Times New Roman" w:hAnsi="Times New Roman" w:cs="Times New Roman"/>
          <w:sz w:val="28"/>
          <w:szCs w:val="28"/>
        </w:rPr>
        <w:t xml:space="preserve"> и единого подхода в </w:t>
      </w:r>
      <w:r w:rsidRPr="00166EDC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166EDC">
        <w:rPr>
          <w:rFonts w:ascii="Times New Roman" w:hAnsi="Times New Roman" w:cs="Times New Roman"/>
          <w:sz w:val="28"/>
          <w:szCs w:val="28"/>
        </w:rPr>
        <w:t>и</w:t>
      </w:r>
      <w:r w:rsidRPr="00166ED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166EDC">
        <w:rPr>
          <w:rFonts w:ascii="Times New Roman" w:hAnsi="Times New Roman" w:cs="Times New Roman"/>
          <w:sz w:val="28"/>
          <w:szCs w:val="28"/>
        </w:rPr>
        <w:t>,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 w:rsidR="00166EDC">
        <w:rPr>
          <w:rFonts w:ascii="Times New Roman" w:hAnsi="Times New Roman" w:cs="Times New Roman"/>
          <w:sz w:val="28"/>
          <w:szCs w:val="28"/>
        </w:rPr>
        <w:t>14 муниципальных образований сельского поселения в</w:t>
      </w:r>
      <w:r w:rsidR="00166EDC"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DC" w:rsidRPr="00166ED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66EDC"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6EDC" w:rsidRPr="00166ED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66EDC" w:rsidRPr="00166E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6EDC" w:rsidRPr="00166EDC">
        <w:rPr>
          <w:rFonts w:ascii="Times New Roman" w:hAnsi="Times New Roman" w:cs="Times New Roman"/>
          <w:sz w:val="28"/>
          <w:szCs w:val="28"/>
        </w:rPr>
        <w:t>йон</w:t>
      </w:r>
      <w:r w:rsidR="00166EDC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="00166EDC">
        <w:rPr>
          <w:rFonts w:ascii="Times New Roman" w:hAnsi="Times New Roman" w:cs="Times New Roman"/>
          <w:sz w:val="28"/>
          <w:szCs w:val="28"/>
        </w:rPr>
        <w:t>, передали полномочия в сфере противодействия коррупции, на районный уровень.</w:t>
      </w:r>
    </w:p>
    <w:p w:rsidR="006F06D3" w:rsidRPr="006F06D3" w:rsidRDefault="0016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6F06D3" w:rsidRPr="006F06D3" w:rsidRDefault="006F0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муниципальны</w:t>
      </w:r>
      <w:r w:rsidR="00166EDC">
        <w:rPr>
          <w:rFonts w:ascii="Times New Roman" w:hAnsi="Times New Roman" w:cs="Times New Roman"/>
          <w:sz w:val="28"/>
          <w:szCs w:val="28"/>
        </w:rPr>
        <w:t xml:space="preserve">м образований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 направленных на достижение результатов в работе по противодействию коррупции.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EDC" w:rsidRPr="00DE7CFC" w:rsidRDefault="00166EDC" w:rsidP="00166ED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E7CFC">
        <w:rPr>
          <w:rFonts w:ascii="Times New Roman" w:hAnsi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DE7CFC">
        <w:rPr>
          <w:rFonts w:ascii="Times New Roman" w:hAnsi="Times New Roman"/>
          <w:b/>
          <w:sz w:val="28"/>
          <w:szCs w:val="28"/>
        </w:rPr>
        <w:t>Тюльганский</w:t>
      </w:r>
      <w:proofErr w:type="spellEnd"/>
      <w:r w:rsidRPr="00DE7CFC">
        <w:rPr>
          <w:rFonts w:ascii="Times New Roman" w:hAnsi="Times New Roman"/>
          <w:b/>
          <w:sz w:val="28"/>
          <w:szCs w:val="28"/>
        </w:rPr>
        <w:t xml:space="preserve"> район в сфере</w:t>
      </w:r>
    </w:p>
    <w:p w:rsidR="006F06D3" w:rsidRDefault="00166EDC" w:rsidP="00166ED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166EDC" w:rsidRPr="006F06D3" w:rsidRDefault="00166EDC" w:rsidP="00166E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218B" w:rsidRDefault="00166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взаимодействия муниципальных </w:t>
      </w:r>
      <w:r w:rsidR="0086218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F06D3" w:rsidRPr="006F06D3">
        <w:rPr>
          <w:rFonts w:ascii="Times New Roman" w:hAnsi="Times New Roman" w:cs="Times New Roman"/>
          <w:sz w:val="28"/>
          <w:szCs w:val="28"/>
        </w:rPr>
        <w:t>и граждан в сфере противодействия коррупции;</w:t>
      </w:r>
    </w:p>
    <w:p w:rsidR="0086218B" w:rsidRDefault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противодействия коррупции и снижение уровня коррупционных проявлений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>;</w:t>
      </w:r>
    </w:p>
    <w:p w:rsidR="006F06D3" w:rsidRPr="006F06D3" w:rsidRDefault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>оздание в обществе атмосферы нетерпимости к коррупционным проявлениям.</w:t>
      </w:r>
    </w:p>
    <w:p w:rsidR="0086218B" w:rsidRDefault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организационных и правовых </w:t>
      </w:r>
      <w:r>
        <w:rPr>
          <w:rFonts w:ascii="Times New Roman" w:hAnsi="Times New Roman" w:cs="Times New Roman"/>
          <w:sz w:val="28"/>
          <w:szCs w:val="28"/>
        </w:rPr>
        <w:t>основ противодействия коррупции.</w:t>
      </w:r>
    </w:p>
    <w:p w:rsidR="0086218B" w:rsidRDefault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и реализация механизма </w:t>
      </w:r>
      <w:proofErr w:type="gramStart"/>
      <w:r w:rsidR="006F06D3" w:rsidRPr="006F06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06D3" w:rsidRPr="006F06D3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, и </w:t>
      </w:r>
      <w:r w:rsidR="006F06D3" w:rsidRPr="006F06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86218B" w:rsidRDefault="0086218B" w:rsidP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06D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в сфере закупок товаров, работ, услуг для обеспечения государственных или муниципальных н</w:t>
      </w:r>
      <w:r>
        <w:rPr>
          <w:rFonts w:ascii="Times New Roman" w:hAnsi="Times New Roman" w:cs="Times New Roman"/>
          <w:sz w:val="28"/>
          <w:szCs w:val="28"/>
        </w:rPr>
        <w:t>ужд.</w:t>
      </w:r>
      <w:proofErr w:type="gramEnd"/>
    </w:p>
    <w:p w:rsidR="0086218B" w:rsidRDefault="0086218B" w:rsidP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поведения 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, популяризацию в обществе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стандартов и разви</w:t>
      </w:r>
      <w:r>
        <w:rPr>
          <w:rFonts w:ascii="Times New Roman" w:hAnsi="Times New Roman" w:cs="Times New Roman"/>
          <w:sz w:val="28"/>
          <w:szCs w:val="28"/>
        </w:rPr>
        <w:t>тие общественного правосознания.</w:t>
      </w:r>
    </w:p>
    <w:p w:rsidR="006F06D3" w:rsidRPr="006F06D3" w:rsidRDefault="0086218B" w:rsidP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F06D3">
        <w:rPr>
          <w:rFonts w:ascii="Times New Roman" w:hAnsi="Times New Roman" w:cs="Times New Roman"/>
          <w:sz w:val="28"/>
          <w:szCs w:val="28"/>
        </w:rPr>
        <w:t>нтикоррупционное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обучение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06D3" w:rsidRPr="006F06D3" w:rsidRDefault="006F06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3. Показатели (индикаторы) Программы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C90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и их значениях представлены в приложении N 1 к Программе.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86218B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4. </w:t>
      </w:r>
      <w:r w:rsidR="0086218B" w:rsidRPr="000E55FC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6218B" w:rsidRPr="006F06D3" w:rsidRDefault="0086218B" w:rsidP="008621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C90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0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N 2 к Программе.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8621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>рограммы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86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A5391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 предусмотрено.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86218B" w:rsidRDefault="0086218B" w:rsidP="00862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8B">
        <w:rPr>
          <w:rFonts w:ascii="Times New Roman" w:hAnsi="Times New Roman" w:cs="Times New Roman"/>
          <w:b/>
          <w:sz w:val="28"/>
          <w:szCs w:val="28"/>
        </w:rPr>
        <w:t>6. План реализации муниципальной программы</w:t>
      </w:r>
    </w:p>
    <w:p w:rsidR="0086218B" w:rsidRPr="006F06D3" w:rsidRDefault="00C908EC" w:rsidP="00862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5" w:history="1">
        <w:r w:rsidR="0086218B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86218B" w:rsidRPr="006F06D3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 в приложении N 3 к Программе.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18B" w:rsidRDefault="00862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6218B" w:rsidSect="006F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6D3" w:rsidRPr="00320F6B" w:rsidRDefault="006F06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0F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20F6B" w:rsidRDefault="0086218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0F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F6B">
        <w:rPr>
          <w:rFonts w:ascii="Times New Roman" w:hAnsi="Times New Roman" w:cs="Times New Roman"/>
          <w:sz w:val="28"/>
          <w:szCs w:val="28"/>
        </w:rPr>
        <w:t xml:space="preserve"> </w:t>
      </w:r>
      <w:r w:rsidR="00320F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0F6B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20F6B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320F6B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6B" w:rsidRPr="006F06D3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 </w:t>
      </w:r>
    </w:p>
    <w:p w:rsidR="006F06D3" w:rsidRPr="00320F6B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320F6B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3"/>
      <w:bookmarkEnd w:id="1"/>
      <w:r w:rsidRPr="00320F6B">
        <w:rPr>
          <w:rFonts w:ascii="Times New Roman" w:hAnsi="Times New Roman" w:cs="Times New Roman"/>
          <w:sz w:val="28"/>
          <w:szCs w:val="28"/>
        </w:rPr>
        <w:t>Сведения</w:t>
      </w:r>
    </w:p>
    <w:p w:rsidR="006F06D3" w:rsidRPr="00320F6B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F6B">
        <w:rPr>
          <w:rFonts w:ascii="Times New Roman" w:hAnsi="Times New Roman" w:cs="Times New Roman"/>
          <w:sz w:val="28"/>
          <w:szCs w:val="28"/>
        </w:rPr>
        <w:t>о показателях (индикаторах) Программы и их значениях</w:t>
      </w:r>
    </w:p>
    <w:p w:rsidR="006F06D3" w:rsidRPr="00320F6B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08"/>
        <w:gridCol w:w="1871"/>
        <w:gridCol w:w="1276"/>
        <w:gridCol w:w="1191"/>
        <w:gridCol w:w="1191"/>
        <w:gridCol w:w="1276"/>
        <w:gridCol w:w="1276"/>
        <w:gridCol w:w="1275"/>
      </w:tblGrid>
      <w:tr w:rsidR="00FC1B70" w:rsidRPr="00320F6B" w:rsidTr="00320F6B">
        <w:trPr>
          <w:gridAfter w:val="5"/>
          <w:wAfter w:w="6209" w:type="dxa"/>
          <w:trHeight w:val="322"/>
        </w:trPr>
        <w:tc>
          <w:tcPr>
            <w:tcW w:w="624" w:type="dxa"/>
            <w:vMerge w:val="restart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8" w:type="dxa"/>
            <w:vMerge w:val="restart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71" w:type="dxa"/>
            <w:vMerge w:val="restart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C1B70" w:rsidRPr="00320F6B" w:rsidTr="00320F6B">
        <w:tc>
          <w:tcPr>
            <w:tcW w:w="624" w:type="dxa"/>
            <w:vMerge/>
          </w:tcPr>
          <w:p w:rsidR="00FC1B70" w:rsidRPr="00320F6B" w:rsidRDefault="00FC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</w:tcPr>
          <w:p w:rsidR="00FC1B70" w:rsidRPr="00320F6B" w:rsidRDefault="00FC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FC1B70" w:rsidRPr="00320F6B" w:rsidRDefault="00FC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C1B70" w:rsidRPr="00320F6B" w:rsidRDefault="00FC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8" w:type="dxa"/>
          </w:tcPr>
          <w:p w:rsidR="00FC1B70" w:rsidRPr="00320F6B" w:rsidRDefault="00BD368A" w:rsidP="0032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районе  на текущий год;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FC1B70" w:rsidRPr="00320F6B" w:rsidRDefault="00BD368A" w:rsidP="00B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глав муниципальных  образований и руководителей </w:t>
            </w:r>
            <w:r w:rsidR="004F7B94" w:rsidRPr="00320F6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отчетом о реализации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удовлетворительной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FC1B70" w:rsidRPr="00320F6B" w:rsidRDefault="00B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BD368A" w:rsidRPr="00320F6B" w:rsidRDefault="00BD368A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число  муниципальных служащих,</w:t>
            </w:r>
            <w:r w:rsidR="00955F5A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 учреждений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F5A"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="00955F5A"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обучающих мероприятиях, мероприятиях по обмену опытом;</w:t>
            </w:r>
          </w:p>
          <w:p w:rsidR="00FC1B70" w:rsidRPr="00320F6B" w:rsidRDefault="00FC1B70" w:rsidP="00BD36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1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FC1B70" w:rsidRPr="00320F6B" w:rsidRDefault="00BD368A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FC1B70" w:rsidRPr="00320F6B" w:rsidRDefault="00FC1B70" w:rsidP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F7B94"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191" w:type="dxa"/>
          </w:tcPr>
          <w:p w:rsidR="00FC1B70" w:rsidRPr="00320F6B" w:rsidRDefault="00FC1B70" w:rsidP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F7B94"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276" w:type="dxa"/>
          </w:tcPr>
          <w:p w:rsidR="00FC1B70" w:rsidRPr="00320F6B" w:rsidRDefault="00FC1B70" w:rsidP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F7B94"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276" w:type="dxa"/>
          </w:tcPr>
          <w:p w:rsidR="00FC1B70" w:rsidRPr="00320F6B" w:rsidRDefault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275" w:type="dxa"/>
          </w:tcPr>
          <w:p w:rsidR="00FC1B70" w:rsidRPr="00320F6B" w:rsidRDefault="00FC1B70" w:rsidP="004F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F7B94"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</w:tr>
      <w:tr w:rsidR="00FC1B70" w:rsidRPr="00320F6B" w:rsidTr="00320F6B">
        <w:tc>
          <w:tcPr>
            <w:tcW w:w="624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FC1B70" w:rsidRPr="00320F6B" w:rsidRDefault="00320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граждан в сети</w:t>
            </w:r>
            <w:r w:rsidR="00F77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75F0">
              <w:rPr>
                <w:rFonts w:ascii="Times New Roman" w:hAnsi="Times New Roman" w:cs="Times New Roman"/>
                <w:sz w:val="28"/>
                <w:szCs w:val="28"/>
              </w:rPr>
              <w:t>в обстали</w:t>
            </w:r>
            <w:proofErr w:type="gramEnd"/>
            <w:r w:rsidR="00F775F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 на официальном сайте муниципального образования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19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5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FC1B70" w:rsidRPr="00A5391F" w:rsidTr="00320F6B">
        <w:tc>
          <w:tcPr>
            <w:tcW w:w="624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1B70"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FC1B70" w:rsidRPr="00320F6B" w:rsidRDefault="00320F6B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  <w:r w:rsidR="00904A0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1871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276" w:type="dxa"/>
          </w:tcPr>
          <w:p w:rsidR="00FC1B70" w:rsidRPr="00320F6B" w:rsidRDefault="00FC1B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C1B70" w:rsidRPr="00320F6B" w:rsidRDefault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C1B70" w:rsidRPr="00320F6B" w:rsidRDefault="00FC1B70" w:rsidP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C1B70" w:rsidRPr="00320F6B" w:rsidRDefault="00FC1B70" w:rsidP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C1B70" w:rsidRPr="00320F6B" w:rsidRDefault="00FC1B70" w:rsidP="00320F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F06D3" w:rsidRPr="00A5391F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A08" w:rsidRDefault="00904A0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4A08" w:rsidRPr="00A5391F" w:rsidRDefault="00904A0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06D3" w:rsidRPr="00A5391F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06D3" w:rsidRPr="00904A08" w:rsidRDefault="006F06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4A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20F6B" w:rsidRPr="00904A08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20F6B" w:rsidRPr="00904A08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320F6B" w:rsidRPr="00904A08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A08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904A08">
        <w:rPr>
          <w:rFonts w:ascii="Times New Roman" w:hAnsi="Times New Roman" w:cs="Times New Roman"/>
          <w:sz w:val="28"/>
          <w:szCs w:val="28"/>
        </w:rPr>
        <w:t xml:space="preserve"> районе  </w:t>
      </w:r>
    </w:p>
    <w:p w:rsidR="00320F6B" w:rsidRPr="00904A08" w:rsidRDefault="00320F6B" w:rsidP="00320F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на 2020 - 2024 годы </w:t>
      </w:r>
    </w:p>
    <w:p w:rsidR="006F06D3" w:rsidRPr="00904A08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904A08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904A08">
        <w:rPr>
          <w:rFonts w:ascii="Times New Roman" w:hAnsi="Times New Roman" w:cs="Times New Roman"/>
          <w:sz w:val="28"/>
          <w:szCs w:val="28"/>
        </w:rPr>
        <w:t>Перечень</w:t>
      </w:r>
    </w:p>
    <w:p w:rsidR="006F06D3" w:rsidRPr="00904A08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6F06D3" w:rsidRPr="00A5391F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215"/>
        <w:gridCol w:w="3058"/>
        <w:gridCol w:w="790"/>
        <w:gridCol w:w="851"/>
        <w:gridCol w:w="2328"/>
        <w:gridCol w:w="2551"/>
        <w:gridCol w:w="2977"/>
      </w:tblGrid>
      <w:tr w:rsidR="006F06D3" w:rsidRPr="00A5391F" w:rsidTr="00904A08">
        <w:tc>
          <w:tcPr>
            <w:tcW w:w="682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3058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1" w:type="dxa"/>
            <w:gridSpan w:val="2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28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551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Программы</w:t>
            </w:r>
          </w:p>
        </w:tc>
      </w:tr>
      <w:tr w:rsidR="006F06D3" w:rsidRPr="00A5391F" w:rsidTr="00904A08">
        <w:tc>
          <w:tcPr>
            <w:tcW w:w="682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1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328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06D3" w:rsidRPr="00955F5A" w:rsidRDefault="006F0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6D3" w:rsidRPr="00A5391F" w:rsidTr="00904A08">
        <w:tblPrEx>
          <w:tblBorders>
            <w:insideH w:val="nil"/>
          </w:tblBorders>
        </w:tblPrEx>
        <w:tc>
          <w:tcPr>
            <w:tcW w:w="682" w:type="dxa"/>
            <w:tcBorders>
              <w:top w:val="single" w:sz="4" w:space="0" w:color="auto"/>
            </w:tcBorders>
          </w:tcPr>
          <w:p w:rsidR="006F06D3" w:rsidRPr="00955F5A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6F06D3" w:rsidRPr="00955F5A" w:rsidRDefault="006F06D3" w:rsidP="007F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 "Выполнение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предусмотренных планом реализации Программы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F06D3" w:rsidRPr="00955F5A" w:rsidRDefault="007F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6F06D3" w:rsidRPr="00955F5A" w:rsidRDefault="007F333E" w:rsidP="007F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муниципальные учреждения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F06D3" w:rsidRPr="00955F5A" w:rsidRDefault="007F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F333E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единообразного применения законодательства Российской Федерации о противодействии коррупции </w:t>
            </w: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учреждениях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организации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6F06D3" w:rsidRPr="00955F5A" w:rsidRDefault="006F06D3" w:rsidP="007F33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муниципальных служащих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руководителей муниципальных  учреждений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среди населения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распоряжений Гу</w:t>
            </w:r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бернатора Оренбургской области, поручений и постановлений главы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реализацию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06D3" w:rsidRPr="00955F5A" w:rsidRDefault="007F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проведенных заседаний Совета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районе 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текущий год</w:t>
            </w:r>
            <w:r w:rsidR="006F06D3" w:rsidRP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D3" w:rsidRPr="00955F5A" w:rsidRDefault="007F3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отчетом о реализации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</w:t>
            </w:r>
            <w:r w:rsidR="006F06D3" w:rsidRP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F5A" w:rsidRPr="00955F5A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D3" w:rsidRPr="00955F5A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</w:t>
            </w: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 муниципальных образований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955F5A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5" w:type="dxa"/>
          </w:tcPr>
          <w:p w:rsidR="006F06D3" w:rsidRPr="00955F5A" w:rsidRDefault="006F06D3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"Организация и проведение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просвещения  муниципальных служащих </w:t>
            </w:r>
            <w:proofErr w:type="spellStart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</w:tcPr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области;</w:t>
            </w:r>
          </w:p>
          <w:p w:rsidR="00955F5A" w:rsidRPr="00955F5A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955F5A" w:rsidRDefault="006F06D3" w:rsidP="00955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55F5A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55F5A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отрицательного отношения к коррупции; популяризация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формирование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2551" w:type="dxa"/>
          </w:tcPr>
          <w:p w:rsidR="006F06D3" w:rsidRPr="00955F5A" w:rsidRDefault="006F06D3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непрофессионализм и некомпетентность </w:t>
            </w:r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руководителей учреждений в </w:t>
            </w:r>
            <w:proofErr w:type="spellStart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при выполнении своих должностных обязанностей</w:t>
            </w:r>
          </w:p>
        </w:tc>
        <w:tc>
          <w:tcPr>
            <w:tcW w:w="2977" w:type="dxa"/>
          </w:tcPr>
          <w:p w:rsidR="006F06D3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955F5A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5A" w:rsidRPr="00A5391F" w:rsidRDefault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F775F0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15" w:type="dxa"/>
          </w:tcPr>
          <w:p w:rsidR="006F06D3" w:rsidRPr="00F775F0" w:rsidRDefault="006F06D3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"Организация повышения квалификации  муниципальных служащих </w:t>
            </w:r>
            <w:proofErr w:type="spellStart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коррупции"</w:t>
            </w:r>
          </w:p>
        </w:tc>
        <w:tc>
          <w:tcPr>
            <w:tcW w:w="3058" w:type="dxa"/>
          </w:tcPr>
          <w:p w:rsidR="006F06D3" w:rsidRPr="00F775F0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области;</w:t>
            </w:r>
          </w:p>
          <w:p w:rsidR="006F06D3" w:rsidRPr="00F775F0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и Правительства Оренбургской области</w:t>
            </w:r>
          </w:p>
        </w:tc>
        <w:tc>
          <w:tcPr>
            <w:tcW w:w="790" w:type="dxa"/>
          </w:tcPr>
          <w:p w:rsidR="006F06D3" w:rsidRPr="00F775F0" w:rsidRDefault="00955F5A" w:rsidP="00955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F775F0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F775F0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развитие правовой грамотности в сфере противодействия коррупционным проявлениям среди должностных лиц</w:t>
            </w:r>
          </w:p>
          <w:p w:rsidR="006F06D3" w:rsidRPr="00F775F0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6F06D3" w:rsidRPr="00F775F0" w:rsidRDefault="006F06D3" w:rsidP="00955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увеличение числа квалифицированн</w:t>
            </w:r>
            <w:r w:rsidRPr="00F77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ых специалистов  муниципальной службы </w:t>
            </w:r>
            <w:proofErr w:type="spellStart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6F06D3" w:rsidRPr="00F775F0" w:rsidRDefault="006F06D3" w:rsidP="00F77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непрофессионализм и некомпетентность  муниципальных служащих </w:t>
            </w:r>
            <w:proofErr w:type="spellStart"/>
            <w:r w:rsidR="00F775F0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своих должностных обязанностей</w:t>
            </w:r>
          </w:p>
        </w:tc>
        <w:tc>
          <w:tcPr>
            <w:tcW w:w="2977" w:type="dxa"/>
          </w:tcPr>
          <w:p w:rsidR="00F775F0" w:rsidRDefault="00F775F0" w:rsidP="00F77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6F06D3" w:rsidRPr="00A5391F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2D18A6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5" w:type="dxa"/>
          </w:tcPr>
          <w:p w:rsidR="006F06D3" w:rsidRPr="002D18A6" w:rsidRDefault="006F06D3" w:rsidP="00F77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"</w:t>
            </w:r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</w:tcPr>
          <w:p w:rsidR="006F06D3" w:rsidRPr="002D18A6" w:rsidRDefault="00F77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2D18A6" w:rsidRDefault="006F06D3" w:rsidP="00F77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2D18A6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2D18A6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</w:t>
            </w:r>
          </w:p>
          <w:p w:rsidR="006F06D3" w:rsidRPr="002D18A6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граждан, сталкивающихся с проявлениями коррупции, в целях оценки уровня коррупции в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2D18A6" w:rsidRDefault="006F06D3" w:rsidP="002D1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положительной динамики в оценке населением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коррупции (по результатам проведения ежегодных социологических исследований</w:t>
            </w:r>
            <w:r w:rsidR="002D18A6" w:rsidRPr="002D1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F06D3" w:rsidRPr="002D18A6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в Оренбургской области мер, направленных на 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коррупции</w:t>
            </w:r>
          </w:p>
        </w:tc>
        <w:tc>
          <w:tcPr>
            <w:tcW w:w="2977" w:type="dxa"/>
          </w:tcPr>
          <w:p w:rsidR="006F06D3" w:rsidRPr="002D18A6" w:rsidRDefault="002D1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опросов граждан в сети </w:t>
            </w:r>
            <w:proofErr w:type="gramStart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в обстали</w:t>
            </w:r>
            <w:proofErr w:type="gramEnd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«Интернет» на официальном сайте муниципального образования </w:t>
            </w:r>
            <w:proofErr w:type="spellStart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904A08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5" w:type="dxa"/>
          </w:tcPr>
          <w:p w:rsidR="006F06D3" w:rsidRPr="00904A08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 "Реализация комплекса мер, направленных на формирование в обществе нетерпимости к коррупционному поведению", в том числе:</w:t>
            </w:r>
          </w:p>
        </w:tc>
        <w:tc>
          <w:tcPr>
            <w:tcW w:w="3058" w:type="dxa"/>
          </w:tcPr>
          <w:p w:rsidR="006F06D3" w:rsidRPr="00904A08" w:rsidRDefault="002D18A6" w:rsidP="002D1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904A08" w:rsidRDefault="006F06D3" w:rsidP="002D1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8A6" w:rsidRPr="00904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04A08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04A08" w:rsidRDefault="006F06D3" w:rsidP="002D1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</w:tcPr>
          <w:p w:rsidR="006F06D3" w:rsidRPr="00904A08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информированности населения о состоянии коррупции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 и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мерах, принимаемых органами местного самоуправления в сфере противодействия коррупции;</w:t>
            </w:r>
          </w:p>
          <w:p w:rsidR="006F06D3" w:rsidRPr="00904A08" w:rsidRDefault="006F06D3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рост недовольства населения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деятельностью </w:t>
            </w:r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  <w:tc>
          <w:tcPr>
            <w:tcW w:w="2977" w:type="dxa"/>
          </w:tcPr>
          <w:p w:rsidR="006F06D3" w:rsidRPr="00904A08" w:rsidRDefault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материалов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 в сети «Интернет»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904A08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215" w:type="dxa"/>
          </w:tcPr>
          <w:p w:rsidR="006F06D3" w:rsidRPr="00904A08" w:rsidRDefault="006F06D3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"Обеспечение информационного сопровождения мероприятий по противодействию коррупции</w:t>
            </w:r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058" w:type="dxa"/>
          </w:tcPr>
          <w:p w:rsidR="006F06D3" w:rsidRPr="00904A08" w:rsidRDefault="00904A08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904A08" w:rsidRPr="00904A08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04A08" w:rsidRPr="00904A08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04A08" w:rsidRPr="00904A08" w:rsidRDefault="00904A08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6F06D3" w:rsidRPr="00904A08" w:rsidRDefault="00904A08" w:rsidP="00904A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04A08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04A08" w:rsidRDefault="006F06D3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</w:tcPr>
          <w:p w:rsidR="006F06D3" w:rsidRPr="00904A08" w:rsidRDefault="006F06D3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информированности населения о состоянии коррупции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  <w:proofErr w:type="gram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6F06D3" w:rsidRPr="00A5391F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F06D3" w:rsidRPr="006F06D3" w:rsidRDefault="006F06D3">
      <w:pPr>
        <w:rPr>
          <w:rFonts w:ascii="Times New Roman" w:hAnsi="Times New Roman" w:cs="Times New Roman"/>
          <w:sz w:val="28"/>
          <w:szCs w:val="28"/>
        </w:rPr>
        <w:sectPr w:rsidR="006F06D3" w:rsidRPr="006F06D3" w:rsidSect="00904A08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6F06D3" w:rsidRPr="006F06D3" w:rsidRDefault="00A632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F06D3" w:rsidRPr="006F06D3">
        <w:rPr>
          <w:rFonts w:ascii="Times New Roman" w:hAnsi="Times New Roman" w:cs="Times New Roman"/>
          <w:sz w:val="28"/>
          <w:szCs w:val="28"/>
        </w:rPr>
        <w:t>иложение 3</w:t>
      </w:r>
    </w:p>
    <w:p w:rsidR="00904A08" w:rsidRDefault="00904A08" w:rsidP="00904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0F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904A08" w:rsidRDefault="00904A08" w:rsidP="00904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904A08" w:rsidRDefault="00904A08" w:rsidP="00904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08" w:rsidRPr="006F06D3" w:rsidRDefault="00904A08" w:rsidP="00904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 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05"/>
      <w:bookmarkEnd w:id="3"/>
      <w:r w:rsidRPr="006F06D3">
        <w:rPr>
          <w:rFonts w:ascii="Times New Roman" w:hAnsi="Times New Roman" w:cs="Times New Roman"/>
          <w:sz w:val="28"/>
          <w:szCs w:val="28"/>
        </w:rPr>
        <w:t>План</w:t>
      </w:r>
    </w:p>
    <w:p w:rsidR="006F06D3" w:rsidRPr="006F06D3" w:rsidRDefault="006F0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6F06D3" w:rsidRPr="006F06D3" w:rsidRDefault="006F0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16"/>
        <w:gridCol w:w="1701"/>
        <w:gridCol w:w="3118"/>
        <w:gridCol w:w="3402"/>
      </w:tblGrid>
      <w:tr w:rsidR="006F06D3" w:rsidRPr="006F06D3" w:rsidTr="00904A08">
        <w:tc>
          <w:tcPr>
            <w:tcW w:w="567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Нормативно-правовое регулирование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:rsidR="006F06D3" w:rsidRPr="006F06D3" w:rsidRDefault="006F06D3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904A0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904A08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04A08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правового регулирования отношений в сфере противодействия коррупции в </w:t>
            </w:r>
            <w:proofErr w:type="spellStart"/>
            <w:r w:rsid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6F06D3" w:rsidRDefault="006F06D3" w:rsidP="0090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устранение правовых пробелов и противоречий в сфере противодействия коррупции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проведения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в том числе независимой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(до 1 июля и 15 декабря)</w:t>
            </w:r>
          </w:p>
        </w:tc>
        <w:tc>
          <w:tcPr>
            <w:tcW w:w="3118" w:type="dxa"/>
          </w:tcPr>
          <w:p w:rsidR="00904A08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904A08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положительного опыта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B25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904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сайта для размещения проектов нормативных правовых актов </w:t>
            </w:r>
            <w:proofErr w:type="spellStart"/>
            <w:r w:rsid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I квартал 2020 года</w:t>
            </w:r>
          </w:p>
        </w:tc>
        <w:tc>
          <w:tcPr>
            <w:tcW w:w="3118" w:type="dxa"/>
          </w:tcPr>
          <w:p w:rsidR="00AB25C1" w:rsidRDefault="00AB25C1" w:rsidP="00AB2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AB25C1" w:rsidP="00AB2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механизма содействия независимым экспертам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II. Организационно-управленческие меры по обеспечению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B25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реализацией требований Федеральных законов от 3 декабря 2012 года </w:t>
            </w:r>
            <w:hyperlink r:id="rId8" w:history="1">
              <w:r w:rsidRPr="006F06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230-ФЗ</w:t>
              </w:r>
            </w:hyperlink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9" w:history="1">
              <w:r w:rsidRPr="006F06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79-ФЗ</w:t>
              </w:r>
            </w:hyperlink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proofErr w:type="gram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владеть и (или) пользоваться иностранными финансовыми инструментами"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AB25C1" w:rsidRDefault="00AB25C1" w:rsidP="00AB2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AB25C1" w:rsidP="00AB2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B25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муниципальные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</w:t>
            </w:r>
            <w:proofErr w:type="spellStart"/>
            <w:r w:rsidR="00AB25C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B25C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должности муниципальной службы </w:t>
            </w:r>
            <w:proofErr w:type="spellStart"/>
            <w:r w:rsidR="00AB25C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B25C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об </w:t>
            </w: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уведомлении</w:t>
            </w:r>
            <w:proofErr w:type="gram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установленного факта коррупции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AB25C1" w:rsidRDefault="00AB25C1" w:rsidP="00AB2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AB25C1" w:rsidP="00AB2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ранняя профилактика коррупционных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B25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B2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proofErr w:type="spellStart"/>
            <w:r w:rsidR="00AB25C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B25C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должности муниципальной службы </w:t>
            </w:r>
            <w:proofErr w:type="spellStart"/>
            <w:r w:rsidR="00AB25C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B25C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мер </w:t>
            </w: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AB25C1" w:rsidRDefault="00AB2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B25C1" w:rsidRDefault="00AB25C1" w:rsidP="00AB25C1">
            <w:pPr>
              <w:rPr>
                <w:lang w:eastAsia="ru-RU"/>
              </w:rPr>
            </w:pPr>
          </w:p>
          <w:p w:rsidR="006F06D3" w:rsidRPr="00AB25C1" w:rsidRDefault="00AB25C1" w:rsidP="00AB25C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специалистов по профилактике коррупционных и иных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в общероссийских и международных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3118" w:type="dxa"/>
          </w:tcPr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F06D3" w:rsidRPr="006F06D3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механизмов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61D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организационных, разъяснительных и иных мер по соблюдению лицами, замещающими муниципальные должности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должности  муниципальной службы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F06D3" w:rsidRPr="006F06D3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61D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предупреждению коррупции в организациях, подведомственных 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 Администрации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Pr="006F06D3" w:rsidRDefault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 w:rsidP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61D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 муниципальными служащими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5 числа месяца, следующего за отчетным периодом</w:t>
            </w:r>
          </w:p>
        </w:tc>
        <w:tc>
          <w:tcPr>
            <w:tcW w:w="3118" w:type="dxa"/>
          </w:tcPr>
          <w:p w:rsidR="006F06D3" w:rsidRDefault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A61DC0" w:rsidRDefault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DC0" w:rsidRPr="006F06D3" w:rsidRDefault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 w:rsidP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и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памяток по реализации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6F06D3" w:rsidRPr="006F06D3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 w:rsidP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D3" w:rsidRPr="006F06D3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A61D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61D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личных дел лиц, замещающих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должности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муниципальных служащих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  <w:tc>
          <w:tcPr>
            <w:tcW w:w="3118" w:type="dxa"/>
          </w:tcPr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D3" w:rsidRPr="006F06D3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A61D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A61DC0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A61DC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  <w:tc>
          <w:tcPr>
            <w:tcW w:w="3118" w:type="dxa"/>
          </w:tcPr>
          <w:p w:rsidR="00A61DC0" w:rsidRDefault="00A61DC0" w:rsidP="00A61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сведений в реестр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лиц, уволенных в связи с утратой доверия, в соответствии с </w:t>
            </w:r>
            <w:hyperlink r:id="rId10" w:history="1">
              <w:r w:rsidRPr="006F06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5 марта 2018 года N 228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118" w:type="dxa"/>
          </w:tcPr>
          <w:p w:rsidR="00F958F0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6F06D3" w:rsidRPr="006F06D3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обеспечения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Мониторинг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мер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F9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социологических </w:t>
            </w:r>
            <w:r w:rsidR="00F958F0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социологического опроса граждан в </w:t>
            </w:r>
            <w:proofErr w:type="spellStart"/>
            <w:r w:rsidR="00F958F0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F958F0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сети «Интернет»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F958F0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информационного обеспечения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 w:rsidP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публикаций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</w:t>
            </w:r>
            <w:r w:rsidR="00F958F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F958F0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информационного обеспечения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обучение и воспитание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F9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 </w:t>
            </w:r>
            <w:proofErr w:type="spellStart"/>
            <w:r w:rsidR="00F958F0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="00F958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F958F0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6F06D3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958F0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профилактике коррупционных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Оренбургской области</w:t>
            </w:r>
          </w:p>
          <w:p w:rsidR="00F958F0" w:rsidRPr="006F06D3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профессионализма субъектов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конференций (семинаров, круглых столов)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F958F0" w:rsidRDefault="00F958F0" w:rsidP="00F9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958F0" w:rsidRDefault="00F958F0" w:rsidP="00F9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958F0" w:rsidRDefault="00F958F0" w:rsidP="00F95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F06D3" w:rsidRPr="006F06D3" w:rsidRDefault="00F958F0" w:rsidP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мнения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V. Противодействие коррупции в сфере закупок товаров, работ, услуг для обеспечения</w:t>
            </w:r>
          </w:p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F95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государственных нужд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Pr="006F06D3" w:rsidRDefault="00F95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14804" w:type="dxa"/>
            <w:gridSpan w:val="5"/>
          </w:tcPr>
          <w:p w:rsidR="006F06D3" w:rsidRPr="006F06D3" w:rsidRDefault="006F0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 Мероприятия по минимизации "бытовой" коррупции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7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в учреждениях </w:t>
            </w:r>
            <w:proofErr w:type="spellStart"/>
            <w:r w:rsidR="007F1389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13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недопустимости нарушений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1701" w:type="dxa"/>
          </w:tcPr>
          <w:p w:rsidR="006F06D3" w:rsidRPr="006F06D3" w:rsidRDefault="007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Pr="006F06D3" w:rsidRDefault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7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7F13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по вопросам реализации отдельных положений Федерального </w:t>
            </w:r>
            <w:hyperlink r:id="rId11" w:history="1">
              <w:r w:rsidRPr="006F06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N 273-ФЗ "О противодействии коррупции" с участием прокуратуры </w:t>
            </w:r>
            <w:proofErr w:type="spellStart"/>
            <w:r w:rsidR="007F1389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13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Pr="006F06D3" w:rsidRDefault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7F1389" w:rsidP="007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Pr="006F06D3" w:rsidRDefault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  <w:tr w:rsidR="006F06D3" w:rsidRPr="006F06D3" w:rsidTr="00904A08">
        <w:tc>
          <w:tcPr>
            <w:tcW w:w="567" w:type="dxa"/>
          </w:tcPr>
          <w:p w:rsidR="006F06D3" w:rsidRPr="006F06D3" w:rsidRDefault="007F1389" w:rsidP="007F1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06D3" w:rsidRPr="006F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6F06D3" w:rsidRPr="006F06D3" w:rsidRDefault="006F06D3" w:rsidP="007F13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(профилактических бесед) с вновь принятыми служащими </w:t>
            </w:r>
            <w:proofErr w:type="spellStart"/>
            <w:r w:rsidR="007F1389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13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прохождения </w:t>
            </w:r>
            <w:r w:rsidR="007F138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этики и служебного поведения, возникновения конфликта интересов</w:t>
            </w:r>
          </w:p>
        </w:tc>
        <w:tc>
          <w:tcPr>
            <w:tcW w:w="1701" w:type="dxa"/>
          </w:tcPr>
          <w:p w:rsidR="006F06D3" w:rsidRPr="006F06D3" w:rsidRDefault="006F0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</w:tcPr>
          <w:p w:rsidR="006F06D3" w:rsidRDefault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7F1389" w:rsidRPr="006F06D3" w:rsidRDefault="007F1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06D3" w:rsidRPr="006F06D3" w:rsidRDefault="006F06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</w:t>
            </w:r>
          </w:p>
        </w:tc>
      </w:tr>
    </w:tbl>
    <w:p w:rsidR="00F97D07" w:rsidRPr="006F06D3" w:rsidRDefault="00F97D07" w:rsidP="007F1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7D07" w:rsidRPr="006F06D3" w:rsidSect="00904A08">
      <w:pgSz w:w="16838" w:h="11906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6D3"/>
    <w:rsid w:val="00046614"/>
    <w:rsid w:val="00056BBA"/>
    <w:rsid w:val="000716D3"/>
    <w:rsid w:val="0009644D"/>
    <w:rsid w:val="00096753"/>
    <w:rsid w:val="000F4BBD"/>
    <w:rsid w:val="00104B71"/>
    <w:rsid w:val="0011043A"/>
    <w:rsid w:val="00120E84"/>
    <w:rsid w:val="00166EDC"/>
    <w:rsid w:val="001F49B8"/>
    <w:rsid w:val="001F5B28"/>
    <w:rsid w:val="00232278"/>
    <w:rsid w:val="00251BE2"/>
    <w:rsid w:val="0026670F"/>
    <w:rsid w:val="00297F30"/>
    <w:rsid w:val="002A17E2"/>
    <w:rsid w:val="002A76F5"/>
    <w:rsid w:val="002D0157"/>
    <w:rsid w:val="002D18A6"/>
    <w:rsid w:val="002D2B91"/>
    <w:rsid w:val="002E1CCC"/>
    <w:rsid w:val="002F25E7"/>
    <w:rsid w:val="00315638"/>
    <w:rsid w:val="00320F6B"/>
    <w:rsid w:val="00343588"/>
    <w:rsid w:val="003F7B00"/>
    <w:rsid w:val="00401B56"/>
    <w:rsid w:val="00444648"/>
    <w:rsid w:val="00466FC5"/>
    <w:rsid w:val="004B171F"/>
    <w:rsid w:val="004B6727"/>
    <w:rsid w:val="004F7B94"/>
    <w:rsid w:val="00510A3B"/>
    <w:rsid w:val="00570810"/>
    <w:rsid w:val="00600974"/>
    <w:rsid w:val="00600C66"/>
    <w:rsid w:val="00620EBD"/>
    <w:rsid w:val="00670624"/>
    <w:rsid w:val="006812FA"/>
    <w:rsid w:val="00694C68"/>
    <w:rsid w:val="0069658B"/>
    <w:rsid w:val="006F06D3"/>
    <w:rsid w:val="006F55B2"/>
    <w:rsid w:val="007057D1"/>
    <w:rsid w:val="007F1389"/>
    <w:rsid w:val="007F333E"/>
    <w:rsid w:val="007F6BAF"/>
    <w:rsid w:val="00822744"/>
    <w:rsid w:val="00842B81"/>
    <w:rsid w:val="0086218B"/>
    <w:rsid w:val="00872178"/>
    <w:rsid w:val="00904A08"/>
    <w:rsid w:val="0090631C"/>
    <w:rsid w:val="0092595B"/>
    <w:rsid w:val="00955F5A"/>
    <w:rsid w:val="009700A9"/>
    <w:rsid w:val="00970CB5"/>
    <w:rsid w:val="009E036E"/>
    <w:rsid w:val="00A0166E"/>
    <w:rsid w:val="00A01A25"/>
    <w:rsid w:val="00A17D49"/>
    <w:rsid w:val="00A31DC4"/>
    <w:rsid w:val="00A5391F"/>
    <w:rsid w:val="00A61DC0"/>
    <w:rsid w:val="00A63238"/>
    <w:rsid w:val="00AA07DD"/>
    <w:rsid w:val="00AA4639"/>
    <w:rsid w:val="00AA58BD"/>
    <w:rsid w:val="00AB25C1"/>
    <w:rsid w:val="00B42216"/>
    <w:rsid w:val="00BC4353"/>
    <w:rsid w:val="00BC62E2"/>
    <w:rsid w:val="00BD368A"/>
    <w:rsid w:val="00C036BA"/>
    <w:rsid w:val="00C908EC"/>
    <w:rsid w:val="00CD7E07"/>
    <w:rsid w:val="00D25F80"/>
    <w:rsid w:val="00D4265F"/>
    <w:rsid w:val="00D73C07"/>
    <w:rsid w:val="00DB58AA"/>
    <w:rsid w:val="00DE519A"/>
    <w:rsid w:val="00EE4189"/>
    <w:rsid w:val="00F775F0"/>
    <w:rsid w:val="00F958F0"/>
    <w:rsid w:val="00F97D07"/>
    <w:rsid w:val="00FB11DD"/>
    <w:rsid w:val="00FB3387"/>
    <w:rsid w:val="00FC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F06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F06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0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6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667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8742FD9B6403D89063CB2DD8F1EB35F665AE74E251F58E6CBDB35CE0ECEFC88E8AEF69E22EAEC89CCAE4EDXFM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D58742FD9B6403D89063CB2DD8F1EB34FF6DA875E751F58E6CBDB35CE0ECEFDA8ED2E368E030ACC9899CB5A8AF4E7244A3CCFF7A1BA70FXEM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58742FD9B6403D89063CB2DD8F1EB36F66DAD76EC51F58E6CBDB35CE0ECEFDA8ED2E368E030AECC899CB5A8AF4E7244A3CCFF7A1BA70FXEMDE" TargetMode="External"/><Relationship Id="rId11" Type="http://schemas.openxmlformats.org/officeDocument/2006/relationships/hyperlink" Target="consultantplus://offline/ref=DAAAD48C1A9351AA488BE45D0C237FBDAC2C862F90C0AC077CAF3F660133A54B55212F7DBD28121823B8516095Y7MAE" TargetMode="External"/><Relationship Id="rId5" Type="http://schemas.openxmlformats.org/officeDocument/2006/relationships/hyperlink" Target="consultantplus://offline/ref=48D58742FD9B6403D8907DC63BB4ACEF37F432A679E558A0D233E6EE0BE9E6B89DC18BA12CED31AFC982CCECE7AE123713B0CCFC7A18A610E631B0X7MBE" TargetMode="External"/><Relationship Id="rId10" Type="http://schemas.openxmlformats.org/officeDocument/2006/relationships/hyperlink" Target="consultantplus://offline/ref=48D58742FD9B6403D89063CB2DD8F1EB35F66EAE73E751F58E6CBDB35CE0ECEFC88E8AEF69E22EAEC89CCAE4EDXFM3E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48D58742FD9B6403D89063CB2DD8F1EB34FE6BAD77E651F58E6CBDB35CE0ECEFC88E8AEF69E22EAEC89CCAE4EDXF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2019-11-13T06:47:00Z</cp:lastPrinted>
  <dcterms:created xsi:type="dcterms:W3CDTF">2019-11-12T04:12:00Z</dcterms:created>
  <dcterms:modified xsi:type="dcterms:W3CDTF">2019-11-13T10:56:00Z</dcterms:modified>
</cp:coreProperties>
</file>