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6" w:rsidRDefault="007902B6" w:rsidP="007902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902B6" w:rsidRDefault="007902B6" w:rsidP="007902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 мероприятий по программе</w:t>
      </w:r>
    </w:p>
    <w:p w:rsidR="007902B6" w:rsidRDefault="007902B6" w:rsidP="007902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«Комплексные меры противодействия злоупотребления наркотиков и их не законному обороту в Тюльганском районе на 2020-2026 годы» </w:t>
      </w:r>
    </w:p>
    <w:p w:rsidR="007902B6" w:rsidRDefault="007902B6" w:rsidP="007902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7902B6" w:rsidRDefault="007902B6" w:rsidP="007902B6">
      <w:pPr>
        <w:pStyle w:val="a4"/>
        <w:rPr>
          <w:rFonts w:ascii="Times New Roman" w:hAnsi="Times New Roman"/>
          <w:sz w:val="28"/>
          <w:szCs w:val="28"/>
        </w:rPr>
      </w:pP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в Тюльганском районе  в сфере профилактики наркомании среди подростков и молодежи осуществляется совместно с заинтересованными  организациями: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Тюльганское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полиции, РОО, МУЗ ЦБ, отдел по делам молодежи и спорта, отдел культуры, комиссия по делам несовершеннолетних и защите их прав, а также общественными  организациями на основании межведомственных  планов совместной работы с использованием различных форм, таких как: «круглые столы», лекции, социологические опросы (анкетирование), беседы в образовательных учреждениях,  рабочие встречи, всеобучи для родителей, обучающие семинары-совещания с педагогами и социальными работниками</w:t>
      </w:r>
      <w:proofErr w:type="gramEnd"/>
      <w:r>
        <w:rPr>
          <w:rFonts w:ascii="Times New Roman" w:hAnsi="Times New Roman"/>
          <w:sz w:val="28"/>
          <w:szCs w:val="28"/>
        </w:rPr>
        <w:t>, раздача информационных буклетов и памяток, проведение акций и месячников профилактической направленности.</w:t>
      </w:r>
    </w:p>
    <w:p w:rsidR="007902B6" w:rsidRDefault="007902B6" w:rsidP="007902B6">
      <w:pPr>
        <w:pStyle w:val="2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Планы работы включают мероприятия  районной программы  «Комплексные меры противодействия злоупотребления наркотиков и их не законному обороту в Тюльганском районе на 2020-2026 годы», которая утверждена  постановлением главы администрации района </w:t>
      </w:r>
      <w:r w:rsidRPr="007902B6">
        <w:rPr>
          <w:bCs/>
          <w:sz w:val="28"/>
          <w:szCs w:val="28"/>
        </w:rPr>
        <w:t xml:space="preserve">08.10.2019   </w:t>
      </w:r>
      <w:r>
        <w:rPr>
          <w:bCs/>
          <w:sz w:val="28"/>
          <w:szCs w:val="28"/>
        </w:rPr>
        <w:t xml:space="preserve">          </w:t>
      </w:r>
      <w:r w:rsidRPr="007902B6">
        <w:rPr>
          <w:bCs/>
          <w:sz w:val="28"/>
          <w:szCs w:val="28"/>
        </w:rPr>
        <w:t>№609-п</w:t>
      </w:r>
    </w:p>
    <w:p w:rsidR="007902B6" w:rsidRPr="007902B6" w:rsidRDefault="007902B6" w:rsidP="007902B6">
      <w:pPr>
        <w:pStyle w:val="2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</w:rPr>
        <w:t xml:space="preserve">В  целях повышения эффективности борьбы с преступлениями и правонарушениями, связанными с незаконным оборотом наркотических средств и психотропных веществ, внедрения новых методов профилактической работы, объединения усилий и координации действий правоохранительных органов и заинтересованных ведомств в Тюльганском районе действует межведомственная комиссия  </w:t>
      </w:r>
      <w:r>
        <w:rPr>
          <w:sz w:val="28"/>
          <w:szCs w:val="28"/>
        </w:rPr>
        <w:t xml:space="preserve"> по профилактике наркомании и алкоголизма, борьбе с незаконным оборотом наркотиков, утвержденная постановление от </w:t>
      </w:r>
      <w:r w:rsidR="001E0CFF">
        <w:rPr>
          <w:sz w:val="28"/>
        </w:rPr>
        <w:t>14</w:t>
      </w:r>
      <w:r>
        <w:rPr>
          <w:sz w:val="28"/>
        </w:rPr>
        <w:t>.</w:t>
      </w:r>
      <w:r w:rsidR="001E0CFF">
        <w:rPr>
          <w:sz w:val="28"/>
        </w:rPr>
        <w:t>10</w:t>
      </w:r>
      <w:r>
        <w:rPr>
          <w:sz w:val="28"/>
        </w:rPr>
        <w:t>.201</w:t>
      </w:r>
      <w:r w:rsidR="001E0CFF">
        <w:rPr>
          <w:sz w:val="28"/>
        </w:rPr>
        <w:t>9</w:t>
      </w:r>
      <w:r>
        <w:rPr>
          <w:sz w:val="28"/>
        </w:rPr>
        <w:t xml:space="preserve"> № </w:t>
      </w:r>
      <w:r w:rsidR="001E0CFF">
        <w:rPr>
          <w:sz w:val="28"/>
        </w:rPr>
        <w:t>623</w:t>
      </w:r>
      <w:r>
        <w:rPr>
          <w:sz w:val="28"/>
        </w:rPr>
        <w:t>-п</w:t>
      </w:r>
      <w:proofErr w:type="gramEnd"/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специалисты комитетов и отделов администрации района. Заседания межведомственной комиссии по профилактике наркомании и алкоголизма, борьбе с незаконным оборотом наркотиков    проводятся по плану 1 раз в квартал, при необходимости могут проводиться чаще.    Так, в  2019 году      проведено 4 заседания комиссии.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Одной из   форм работы органов и учреждений системы профилактики        района по предупреждению и своевременному  выявлению фактов употребления несовершеннолетними спиртных напитков, наркотических, психотропных веществ, а также предупреждению  правонарушений и   преступлений, совершаемых несовершеннолетними в состоянии алкогольного, наркотического и психотропного опьянения, являются  межведомственные рейды, в ходе которых     проверяются места скопления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молодежи.  Активное участие в рейдах принимают члены женсовета, родительского комитета, общественных комиссий. </w:t>
      </w:r>
    </w:p>
    <w:p w:rsidR="007902B6" w:rsidRDefault="007902B6" w:rsidP="007902B6">
      <w:pPr>
        <w:pStyle w:val="ConsNonformat"/>
        <w:widowControl/>
        <w:ind w:hanging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районной программе «Комплексные меры противодействия злоупотреблению наркотических средств и их незаконному обороту в Тюльганском районе Оренбургской области на 2020-2026 годы» финансирование мероприятий предусмотрены из средств на финансирование муниципальной программы и составляю 123.5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7902B6" w:rsidRDefault="007902B6" w:rsidP="007902B6">
      <w:pPr>
        <w:pStyle w:val="ConsNonformat"/>
        <w:widowControl/>
        <w:ind w:hanging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запланированные мероприятия по программе в 2019 году выполнены в полном объеме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Ежегодно с 1января  по 20 февраля, проводится  акция « Помоги ребенку», в этом году акция  прошла под девизом: «Каждому ребенку -  семью и теплый дом». В ходе акции особое внимание уделялось вопросам своевременного выявления детей, подростков и семей социального риска, оперативного устройства безнадзорных детей, осуществлялись конкретные мероприятия по оказанию адресной помощи нуждающимся детям и семьям, обновлению банка данных, организации каникулярного отдыха, оздоровления и досуга несовершеннолетних.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Муниципальной комиссией обеспечена работа мобильных рейдовых групп.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рейды по месту жительства несовершеннолетних и семей, состоящих на профилактических учетах, торговым точкам, местам досуга и неофициальной концентрации несовершеннолетней молодежи, местам предполагаемой дислокации безнадзорных детей и подростков,  проводились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Осуществляется проверка лиц ранее привлекавшихся к уголовной  и административной ответственности за хранение, употребление и изготовление наркотических средств. В службе МОБ имеется список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находятся в постоянном поле зрения сотрудников УУМ и наружных нарядов.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формирования и развития ценностей здорового образа жизни, предупреждения употребления токсических, наркотических веществ и спиртных напитков, оказания   медицинской специализированной помощи детям и их родителям ежегодно  в период с 15 апреля по 15 мая  в Тюльганском районе проводится месячник по профилактике  алкоголизма, токсикомании, наркомании и табакокурения среди  детей и подростков.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 20 мая по 1 октября   на территории муниципального образования Тюльганский район проводится комплексная межведомственная профилактическая операция «Подросток».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марте, октябре – проводится Всероссийская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акция « Сообщи, где торгуют смертью!»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Ежеквартально инспектор ПДН  заслушивается на расширенном заседании комиссии по делам несовершеннолетних по итогам совершения правонарушений подростками в возрасте до 18 лет. </w:t>
      </w:r>
    </w:p>
    <w:p w:rsidR="00F16892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Работниками отдела полиции и наркологического кабинета Тюльганской РБ  проводятся беседы, лекции в учебных заведениях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</w:t>
      </w:r>
      <w:r>
        <w:rPr>
          <w:rFonts w:ascii="Times New Roman" w:hAnsi="Times New Roman"/>
          <w:sz w:val="28"/>
          <w:szCs w:val="28"/>
        </w:rPr>
        <w:lastRenderedPageBreak/>
        <w:t xml:space="preserve">учащимися так и их родителями по ликвидации наркологической безграмотности. 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Ответственный секретарь  комиссии по делам несовершеннолетних и защите их прав составляет  карту занятости подростков состоящих на учете в КДН и ЗП, ПДН, в учебных заведениях района на время летних каникул, в летний период 201</w:t>
      </w:r>
      <w:r w:rsidR="00F168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подростки состоящих на учете  в КДН и ЗП  и  ПДН  закреплены за наставниками-руководителями организаций и предприятий района по организации отдыха и занятости подростков в летний период.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районе в летний период   организовываются  оздоровительные лагеря, площадки по месту жительства на базе образовательных учреждений, учреждений дополнительного образования, сельских поселений.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t xml:space="preserve"> </w:t>
      </w:r>
      <w:r>
        <w:rPr>
          <w:color w:val="000080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Воспитательная работа в лагерях дневного пребывания строилась в соответствии с программами, утвержденными руководителями образовательных учреждений, 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  по различным направлениям деятельности,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продолжающим воспитательные традиции образовательного учреждения,</w:t>
      </w: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составленными с учетом особенностей контингента детей, что способствовало повышению творческой активности педагогических коллективов в воспитании детей и подростков в каникулярный период.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Традиционными  направлениями программ стали: спортивно-оздоровительное, эколого-биологическое, краеведческое,  гражданско-патриотическое,  </w:t>
      </w:r>
      <w:proofErr w:type="spellStart"/>
      <w:r>
        <w:rPr>
          <w:rFonts w:ascii="Times New Roman" w:hAnsi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направление, предполагающие комплекс мероприятий по формированию у детей положительного отношения к здоровому образу жизни, воспитанию нравственных ценностей, повышению адаптации детей к условиям социума. </w:t>
      </w:r>
    </w:p>
    <w:p w:rsidR="00F16892" w:rsidRDefault="007902B6" w:rsidP="00F168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16892">
        <w:rPr>
          <w:rFonts w:ascii="Times New Roman" w:hAnsi="Times New Roman"/>
          <w:sz w:val="28"/>
          <w:szCs w:val="28"/>
        </w:rPr>
        <w:t xml:space="preserve">В 2019 году было трудоустроено за летний период 191 человек. 93 подростка в июне,75 –июле, 11-август, октябрь – 12 чел. Трудоустройством были заняты подростки из малообеспеченных семей (84 чел.), </w:t>
      </w:r>
      <w:proofErr w:type="gramStart"/>
      <w:r w:rsidR="00F16892">
        <w:rPr>
          <w:rFonts w:ascii="Times New Roman" w:hAnsi="Times New Roman"/>
          <w:sz w:val="28"/>
          <w:szCs w:val="28"/>
        </w:rPr>
        <w:t>подростки</w:t>
      </w:r>
      <w:proofErr w:type="gramEnd"/>
      <w:r w:rsidR="00F16892">
        <w:rPr>
          <w:rFonts w:ascii="Times New Roman" w:hAnsi="Times New Roman"/>
          <w:sz w:val="28"/>
          <w:szCs w:val="28"/>
        </w:rPr>
        <w:t xml:space="preserve"> состоящие на учете КДН (4 чел.). Подростки работали по благоустройству сельских поселений района, </w:t>
      </w:r>
      <w:proofErr w:type="gramStart"/>
      <w:r w:rsidR="00F16892">
        <w:rPr>
          <w:rFonts w:ascii="Times New Roman" w:hAnsi="Times New Roman"/>
          <w:sz w:val="28"/>
          <w:szCs w:val="28"/>
        </w:rPr>
        <w:t>памятников ВОВ</w:t>
      </w:r>
      <w:proofErr w:type="gramEnd"/>
      <w:r w:rsidR="00F16892">
        <w:rPr>
          <w:rFonts w:ascii="Times New Roman" w:hAnsi="Times New Roman"/>
          <w:sz w:val="28"/>
          <w:szCs w:val="28"/>
        </w:rPr>
        <w:t xml:space="preserve">, сельских кладбищ, уборке  домовладений воинов ВОВ и вдов. </w:t>
      </w:r>
    </w:p>
    <w:p w:rsidR="00F16892" w:rsidRDefault="00F16892" w:rsidP="00F168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Трудовые бригады работали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F16892" w:rsidRDefault="00F16892" w:rsidP="00F168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бригады п. Тюльган, по одной  бригаде в селах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Благовещенка (2), Троицк, Репьевка, </w:t>
      </w:r>
      <w:proofErr w:type="spellStart"/>
      <w:r>
        <w:rPr>
          <w:rFonts w:ascii="Times New Roman" w:hAnsi="Times New Roman"/>
          <w:sz w:val="28"/>
          <w:szCs w:val="28"/>
        </w:rPr>
        <w:t>Алмала</w:t>
      </w:r>
      <w:proofErr w:type="spellEnd"/>
      <w:r>
        <w:rPr>
          <w:rFonts w:ascii="Times New Roman" w:hAnsi="Times New Roman"/>
          <w:sz w:val="28"/>
          <w:szCs w:val="28"/>
        </w:rPr>
        <w:t>, Разномойка, Ташла(2), Городки, Екатеринославка (2)Ответственными за проведение трудовых бригад были назначены преподаватели общеобразовательных учреждений.</w:t>
      </w:r>
    </w:p>
    <w:p w:rsidR="00F16892" w:rsidRDefault="00F16892" w:rsidP="00F168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Всем подросткам выплачена заработная плата  из средств отдела по делам молодежи и спорта (местного бюджета района) в размере 394,5 тыс. руб., материальной поддержки ГУ «Центр занятости населения Тюльганского района»– 126.7 тыс. руб.</w:t>
      </w:r>
    </w:p>
    <w:p w:rsidR="007902B6" w:rsidRDefault="007902B6" w:rsidP="00F168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 в летний период в районе организовываются и проводятся детские оздоровительные площадки по месту жительства на базе спортивных площадок школ, домов культуры, ДЮСШ,   в летний период 201</w:t>
      </w:r>
      <w:r w:rsidR="00F168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организовано 80 площадок по месту жительства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план площадок  внесены и проведены мероприятия направленные на формирование здорового образа </w:t>
      </w:r>
      <w:r>
        <w:rPr>
          <w:rFonts w:ascii="Times New Roman" w:hAnsi="Times New Roman"/>
          <w:sz w:val="28"/>
          <w:szCs w:val="28"/>
        </w:rPr>
        <w:lastRenderedPageBreak/>
        <w:t>жизни. Познавательные акции « Скажем 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курению!», « Здоровье – генетика или образ жизни?», беседы и лекции о вреде алкоголя и наркомании, спортивные соревнования.    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дневное и вечернее время учителя физкультуры, педагоги дополнительного образования, тренеры спортивной школы, работники библиотек и домов культуры организовывали досуг 1200 детей. Местом для организации  площадок служили стадионы, спортивные площадки образовательных учреждений,  стадион «Восход», «Юность», библиотеки, сельские дома культуры.</w:t>
      </w:r>
      <w:r>
        <w:rPr>
          <w:rFonts w:ascii="Times New Roman" w:hAnsi="Times New Roman"/>
          <w:sz w:val="28"/>
          <w:szCs w:val="28"/>
        </w:rPr>
        <w:tab/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июне 201</w:t>
      </w:r>
      <w:r w:rsidR="00F168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в рамках проведения Международного дня борьбы с наркоманией,  в    19 лагерях дневного пребывания, организованных на базе  образовательных учреждений района, площадках кратковременного пребывания при ОУ, учреждениях культуры и отдела по делам молодежи и спорта проведены тематические мероприятия, направленные на формирование устойчивых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 и ценностей здорового образа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Это: </w:t>
      </w:r>
      <w:proofErr w:type="gramStart"/>
      <w:r>
        <w:rPr>
          <w:rFonts w:ascii="Times New Roman" w:hAnsi="Times New Roman"/>
          <w:sz w:val="28"/>
          <w:szCs w:val="28"/>
        </w:rPr>
        <w:t>Конкурсы «Мы за здоровый образ жизни» и др.; Викторины «Что мы знаем о здоровье», «Урок добра и милосердия» и др.; День здоровья; Конкурсные программы;   Музыкально-конкурсные программы «Голоса России» т.п.; «Веселые старты»; День спорта; Спортивно-развлекательные  мероприятия «Остров Олимпиады»;  Конкурсы рисунков на асфальте; Спортивные соревнования;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Просмотр фильмов «Опасные шалости» и т.п.; Акции «Живи родник» и др.; Просмотр социальных роликов «Дорога, ведущая в пропасть» и т.п.; Организованы тематические выставки  книг по проблеме   наркомании; Беседы на тему «Час откровенного разговора.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Многоликая опасность или еще раз о вредных привычках» с участием медицинских работников», Организованы индивидуальные и групповые консультации с родителями и несовершеннолетними, состоящими на контроле в КДН и ЗП, ПДН МОМВД России «Октябрьский» с привлечением специалистов медицинских организаций, психологов по вопросам предупреждения злоупотребления наркотическими средствами и психотропными веществами и т.п.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наиболее массовых и эффективных форм профилактической работы стали спортивные игры, соревнования и праздники.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апреля 201</w:t>
      </w:r>
      <w:r w:rsidR="00F1689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накануне Всемирного дня здоровья в организациях и на предприятиях </w:t>
      </w:r>
      <w:r w:rsidR="00F16892">
        <w:rPr>
          <w:rFonts w:ascii="Times New Roman" w:hAnsi="Times New Roman"/>
          <w:bCs/>
          <w:sz w:val="28"/>
          <w:szCs w:val="28"/>
        </w:rPr>
        <w:t>комитетом</w:t>
      </w:r>
      <w:r>
        <w:rPr>
          <w:rFonts w:ascii="Times New Roman" w:hAnsi="Times New Roman"/>
          <w:bCs/>
          <w:sz w:val="28"/>
          <w:szCs w:val="28"/>
        </w:rPr>
        <w:t xml:space="preserve"> по делам молодежи и спорта, совместно с ДЮСШ  были организованы и проведены утренние физзарядки. Всего в Тюльганском районе  приняли участие более 1500 человек. </w:t>
      </w:r>
    </w:p>
    <w:p w:rsidR="00F16892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68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апреля на базе « Лицея №1» прошел районный этап областных соревнований « Папа, мама, я – спортивная семья» где приняли участие 1</w:t>
      </w:r>
      <w:r w:rsidR="00F168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семейных команд района.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 состоялся муниципальный этап областного смотра конкурса « Оренбургская параллель – движения для здоровья».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 по 19 апреля в районе были организованы и проведены « Президентские состязания» для учащихся 4-9 классов по 7 видам спорта, победители районного этапа направлены для участия в областных соревнованиях.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 июня 201</w:t>
      </w:r>
      <w:r w:rsidR="00F168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стадионе «Восход» в п. Тюльган в рамках акции «Спорт против наркотиков» отделом по делам молодежи и спорта проводился Всероссийский Олимпийский день. Проведены конкурсы, эстафетный бег, игры. В мероприятии приняли участие свыше 150 человек.            23 июня 201</w:t>
      </w:r>
      <w:r w:rsidR="00F168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п. Тюльган, на базе Физкультурно-оздоровительного молодежного центра «Олимп» прошел ряд мероприятий в рамках областной акции «Продвигай жизнь», приуроченной к Международному дню борьбы с наркоманией.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июне-июле   в районе были проведены акции под девизом « Молодежь! Спорт! Семья! Здоровье!»,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которых, ребята клуба « Мыслители», разработали листовки « Выбор решения всегда за тобой» на тему противодействия злоупотребления наркотических средств и распространяли листовки среди сверстников.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районе утверждено Постановление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развитии волонтерской деятельности молодежи в Тюльганском районе».  Волонтеры занимались организацией и проведением </w:t>
      </w:r>
      <w:proofErr w:type="spellStart"/>
      <w:r>
        <w:rPr>
          <w:rFonts w:ascii="Times New Roman" w:hAnsi="Times New Roman"/>
          <w:sz w:val="28"/>
          <w:szCs w:val="28"/>
        </w:rPr>
        <w:t>флеш-мобов</w:t>
      </w:r>
      <w:proofErr w:type="spellEnd"/>
      <w:r>
        <w:rPr>
          <w:rFonts w:ascii="Times New Roman" w:hAnsi="Times New Roman"/>
          <w:sz w:val="28"/>
          <w:szCs w:val="28"/>
        </w:rPr>
        <w:t>, которые проходили на открытии всех спортивно-массовых мероприятий районного уровня.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Тюльганской СОШ №1 волонтерами школы организована большая акция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Подростки против табака», разработаны буклеты « Табаку – </w:t>
      </w:r>
      <w:proofErr w:type="gramStart"/>
      <w:r>
        <w:rPr>
          <w:rFonts w:ascii="Times New Roman" w:hAnsi="Times New Roman"/>
          <w:sz w:val="28"/>
          <w:szCs w:val="28"/>
        </w:rPr>
        <w:t>скажем</w:t>
      </w:r>
      <w:proofErr w:type="gramEnd"/>
      <w:r>
        <w:rPr>
          <w:rFonts w:ascii="Times New Roman" w:hAnsi="Times New Roman"/>
          <w:sz w:val="28"/>
          <w:szCs w:val="28"/>
        </w:rPr>
        <w:t xml:space="preserve"> нет!» и сами волонтеры распространяли их среди сверстников.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период месячников по профилактике  алкоголизма, токсикомании, наркомании  ГБУСО «Комплексный центр социального обслуживания населения» проводилась работа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выявлению семей, нуждающихся в оказании социальных услуг, в связи с наличием в них лиц, особенно несовершеннолетних, употребляющих наркотические средства, токсические и психотропные вещества;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работы «горячего телефона» по вопросам оказания помощи семье и детям, находящимся в трудной жизненной ситуации,  а также семьям имеющих в наличии наркозависимых граждан;</w:t>
      </w:r>
    </w:p>
    <w:p w:rsidR="00F16892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проведению </w:t>
      </w:r>
      <w:proofErr w:type="gramStart"/>
      <w:r>
        <w:rPr>
          <w:rFonts w:ascii="Times New Roman" w:hAnsi="Times New Roman"/>
          <w:sz w:val="28"/>
          <w:szCs w:val="28"/>
        </w:rPr>
        <w:t>разъяснительной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несовершеннолетними  о возможностях их обращения по фактам нарушения прав и законных интересов на «Детский телефон доверия»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размещению  в сельских администрациях на </w:t>
      </w:r>
      <w:proofErr w:type="gramStart"/>
      <w:r>
        <w:rPr>
          <w:rFonts w:ascii="Times New Roman" w:hAnsi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данных о должностных  лицах, с указание телефонов для консультирования и оказания всесторонней помощи по вопросам профилактики   токсикомании и  наркомании. </w:t>
      </w:r>
    </w:p>
    <w:p w:rsidR="007902B6" w:rsidRDefault="007902B6" w:rsidP="007902B6">
      <w:pPr>
        <w:pStyle w:val="osn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Учреждениями здравоохранения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района проводилась разъяснительная работа среди учащихся и их родителей по вопросам профилактики употребления психоактивных веществ и организации медицинских осмотров по пропаганде здорового образа жизни и  профилактике алкоголизма, наркомании и токсикомании.  </w:t>
      </w:r>
    </w:p>
    <w:p w:rsidR="007902B6" w:rsidRDefault="007902B6" w:rsidP="007902B6">
      <w:pPr>
        <w:pStyle w:val="osn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здравоохранения района были проведены: </w:t>
      </w:r>
    </w:p>
    <w:p w:rsidR="007902B6" w:rsidRDefault="007902B6" w:rsidP="007902B6">
      <w:pPr>
        <w:pStyle w:val="osn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лекции и беседы с подростками, «уроки здоровья» для учащихся общеобразовательных учреждений, учащихся ГАОУ СПО ШТТ п. Тюльган по пропаганде здорового образа жизни и  профилактике алкоголизма, </w:t>
      </w:r>
      <w:r>
        <w:rPr>
          <w:sz w:val="28"/>
          <w:szCs w:val="28"/>
        </w:rPr>
        <w:lastRenderedPageBreak/>
        <w:t xml:space="preserve">наркомании и токсикомании. Всего учреждениями здравоохранения района проведено 114 мероприятий, которые охватили 1 328 детей и подростков;  </w:t>
      </w:r>
    </w:p>
    <w:p w:rsidR="007902B6" w:rsidRDefault="007902B6" w:rsidP="007902B6">
      <w:pPr>
        <w:pStyle w:val="osn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-организована работа телефона  доверия  на базе кабинета врача-нарколога на базе МБУЗ «Тюльганская ЦРБ»; </w:t>
      </w:r>
    </w:p>
    <w:p w:rsidR="007902B6" w:rsidRDefault="007902B6" w:rsidP="007902B6">
      <w:pPr>
        <w:pStyle w:val="osn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индивидуальные беседы (консультации)   с несовершеннолетними   в количестве 69 человек. </w:t>
      </w:r>
    </w:p>
    <w:p w:rsidR="007902B6" w:rsidRDefault="007902B6" w:rsidP="007902B6">
      <w:pPr>
        <w:pStyle w:val="1"/>
        <w:jc w:val="both"/>
        <w:rPr>
          <w:szCs w:val="28"/>
        </w:rPr>
      </w:pPr>
      <w:r>
        <w:rPr>
          <w:szCs w:val="28"/>
        </w:rPr>
        <w:t xml:space="preserve">           С целью формирования у учащихся негативного отношения   к употреблению наркотических средств, в МБОУ «</w:t>
      </w:r>
      <w:proofErr w:type="spellStart"/>
      <w:r>
        <w:rPr>
          <w:szCs w:val="28"/>
        </w:rPr>
        <w:t>Аллабердинская</w:t>
      </w:r>
      <w:proofErr w:type="spellEnd"/>
      <w:r>
        <w:rPr>
          <w:szCs w:val="28"/>
        </w:rPr>
        <w:t xml:space="preserve"> СОШ», МБОУ «Владимировская СОШ» был организован просмотр видеофильмов «Роковое удовольствие», «Каждый рассвет - единственный», обсуждение которых способствовало формированию активных  жизненных позиций школьников.     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 культуры района организованы и проведены: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оформлены книжные выставки-призывы, выставки-предостережения: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«Мы выбираем ЗОЖ», «Наркомания: от отчаяния к надежде», «Курить -  здоровью вредить» (Всемирный день без табака), «Спасибо, нет!», «Курить и пить – здоровью вредить», «У опасной черты» (Центральная районная библиотека, </w:t>
      </w:r>
      <w:proofErr w:type="spellStart"/>
      <w:r>
        <w:rPr>
          <w:rFonts w:ascii="Times New Roman" w:hAnsi="Times New Roman"/>
          <w:sz w:val="28"/>
          <w:szCs w:val="28"/>
        </w:rPr>
        <w:t>Благодарновская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библиотека-филиал, </w:t>
      </w:r>
      <w:proofErr w:type="spellStart"/>
      <w:r>
        <w:rPr>
          <w:rFonts w:ascii="Times New Roman" w:hAnsi="Times New Roman"/>
          <w:sz w:val="28"/>
          <w:szCs w:val="28"/>
        </w:rPr>
        <w:t>Нововасильевская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библиотека-филиал, </w:t>
      </w:r>
      <w:proofErr w:type="spellStart"/>
      <w:r>
        <w:rPr>
          <w:rFonts w:ascii="Times New Roman" w:hAnsi="Times New Roman"/>
          <w:sz w:val="28"/>
          <w:szCs w:val="28"/>
        </w:rPr>
        <w:t>Аллабердинская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библиотека-филиал, </w:t>
      </w:r>
      <w:proofErr w:type="spellStart"/>
      <w:r>
        <w:rPr>
          <w:rFonts w:ascii="Times New Roman" w:hAnsi="Times New Roman"/>
          <w:sz w:val="28"/>
          <w:szCs w:val="28"/>
        </w:rPr>
        <w:t>Давлеткуловская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библиотека-филиал);</w:t>
      </w:r>
      <w:proofErr w:type="gramEnd"/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уроки   «Не отнимай у себя завтра» (Городецкая  библиотека-филиал),  «Запасной жизни у нас нет» (</w:t>
      </w:r>
      <w:proofErr w:type="spellStart"/>
      <w:r>
        <w:rPr>
          <w:rFonts w:ascii="Times New Roman" w:hAnsi="Times New Roman"/>
          <w:sz w:val="28"/>
          <w:szCs w:val="28"/>
        </w:rPr>
        <w:t>Ташлинская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библиотека-филиал), «Увлечение, которое убивает» (</w:t>
      </w:r>
      <w:proofErr w:type="spellStart"/>
      <w:r>
        <w:rPr>
          <w:rFonts w:ascii="Times New Roman" w:hAnsi="Times New Roman"/>
          <w:sz w:val="28"/>
          <w:szCs w:val="28"/>
        </w:rPr>
        <w:t>Нововасильевская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библиотека-филиал), «Как уберечь себя от курения и наркотиков?» (</w:t>
      </w:r>
      <w:proofErr w:type="spellStart"/>
      <w:r>
        <w:rPr>
          <w:rFonts w:ascii="Times New Roman" w:hAnsi="Times New Roman"/>
          <w:sz w:val="28"/>
          <w:szCs w:val="28"/>
        </w:rPr>
        <w:t>Аллабердинская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библиотека-филиал), «Всем миром против наркотиков» (</w:t>
      </w:r>
      <w:proofErr w:type="spellStart"/>
      <w:r>
        <w:rPr>
          <w:rFonts w:ascii="Times New Roman" w:hAnsi="Times New Roman"/>
          <w:sz w:val="28"/>
          <w:szCs w:val="28"/>
        </w:rPr>
        <w:t>Давлеткуловская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библиотека-филиал); 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a3"/>
          <w:sz w:val="28"/>
          <w:szCs w:val="28"/>
        </w:rPr>
        <w:t>круглый стол «Наркомания: мода, образ жизни, смерть»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Style w:val="a3"/>
          <w:sz w:val="28"/>
          <w:szCs w:val="28"/>
        </w:rPr>
        <w:t>Центральная районная библиотека)    с просмотром  социальных видеороликов «Дорога, ведущая в пропасть» 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вручение памяток «Скажи жизни ДА»</w:t>
      </w:r>
      <w:r>
        <w:rPr>
          <w:rStyle w:val="a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театрализованное представление «Зелёный змий в полёте»  (Ключевская библиотека-филиал), представление-презентация «Здоровым быть модно», (Троицкая библиотека-филиал), интеллектуальная игра «Наше здоровье в наших руках»  (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библиотека-филиал), игровая программа «Меняем сигареты на конфеты» (</w:t>
      </w:r>
      <w:proofErr w:type="spellStart"/>
      <w:r>
        <w:rPr>
          <w:rFonts w:ascii="Times New Roman" w:hAnsi="Times New Roman"/>
          <w:sz w:val="28"/>
          <w:szCs w:val="28"/>
        </w:rPr>
        <w:t>Давлеткуловская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библиотека-филиал), беседы  «Протест против курения», «Наркотикам</w:t>
      </w:r>
      <w:proofErr w:type="gramEnd"/>
      <w:r>
        <w:rPr>
          <w:rFonts w:ascii="Times New Roman" w:hAnsi="Times New Roman"/>
          <w:sz w:val="28"/>
          <w:szCs w:val="28"/>
        </w:rPr>
        <w:t xml:space="preserve"> – нет!»   (Благовещенская библиотека-филиал, Владимировская  библиотека-филиал).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 откровенного разговора «Многоликая опасность, или еще раз о вредных привычках» с показом видеороликов «Мы за мир без наркотиков», «На краю пропасти», «Нет вредным привычкам» с  примерами подростковых правонарушений, связанных с употреблением алкоголя и наркотиков.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интерактивная беседа «Быть здоровым – модно!».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color w:val="12130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 здоровья «Спорт нам поможет здоровье умножить»  (читальный зал детской библиотеки)  с  оформлением книжной выставки – совета  «Добрые вести для вашего здоровья»;</w:t>
      </w:r>
      <w:r>
        <w:rPr>
          <w:rFonts w:ascii="Times New Roman" w:hAnsi="Times New Roman"/>
          <w:color w:val="12130C"/>
          <w:sz w:val="28"/>
          <w:szCs w:val="28"/>
        </w:rPr>
        <w:t xml:space="preserve">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3E8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93E81" w:rsidRPr="00F93E81">
        <w:rPr>
          <w:rFonts w:ascii="Times New Roman" w:hAnsi="Times New Roman"/>
          <w:sz w:val="28"/>
          <w:szCs w:val="28"/>
        </w:rPr>
        <w:t xml:space="preserve">В 2019 году в соответствии с календарным планом  спортивно-массовых мероприятий было запланировано проведение  </w:t>
      </w:r>
      <w:r w:rsidR="00F93E81" w:rsidRPr="00F93E81">
        <w:rPr>
          <w:rFonts w:ascii="Times New Roman" w:hAnsi="Times New Roman"/>
          <w:bCs/>
          <w:sz w:val="28"/>
          <w:szCs w:val="28"/>
        </w:rPr>
        <w:t>120 спортивно-массовых мероприятиях</w:t>
      </w:r>
      <w:r w:rsidR="00F93E81" w:rsidRPr="00F93E81">
        <w:rPr>
          <w:rFonts w:ascii="Times New Roman" w:hAnsi="Times New Roman"/>
          <w:sz w:val="28"/>
          <w:szCs w:val="28"/>
        </w:rPr>
        <w:t xml:space="preserve">, в том числе, </w:t>
      </w:r>
      <w:r w:rsidR="00F93E81" w:rsidRPr="00F93E81">
        <w:rPr>
          <w:rFonts w:ascii="Times New Roman" w:hAnsi="Times New Roman"/>
          <w:bCs/>
          <w:sz w:val="28"/>
          <w:szCs w:val="28"/>
        </w:rPr>
        <w:t xml:space="preserve">36 </w:t>
      </w:r>
      <w:r w:rsidR="00F93E81" w:rsidRPr="00F93E81">
        <w:rPr>
          <w:rFonts w:ascii="Times New Roman" w:hAnsi="Times New Roman"/>
          <w:sz w:val="28"/>
          <w:szCs w:val="28"/>
        </w:rPr>
        <w:t xml:space="preserve">областных, 6 российских, 78 районных: традиционные всероссийские   соревнования  «Кросс Наций - 2019»,   в    котором участвовало </w:t>
      </w:r>
      <w:r w:rsidR="00F93E81" w:rsidRPr="00F93E81">
        <w:rPr>
          <w:rFonts w:ascii="Times New Roman" w:hAnsi="Times New Roman"/>
          <w:b/>
          <w:sz w:val="28"/>
          <w:szCs w:val="28"/>
        </w:rPr>
        <w:t>1280</w:t>
      </w:r>
      <w:r w:rsidR="00F93E81" w:rsidRPr="00F93E81">
        <w:rPr>
          <w:rFonts w:ascii="Times New Roman" w:hAnsi="Times New Roman"/>
          <w:sz w:val="28"/>
          <w:szCs w:val="28"/>
        </w:rPr>
        <w:t xml:space="preserve"> человек,   всероссийская массовая лыжная гонка «Лыжня России -2019», с количеством участников </w:t>
      </w:r>
      <w:r w:rsidR="00F93E81" w:rsidRPr="00F93E81">
        <w:rPr>
          <w:rFonts w:ascii="Times New Roman" w:hAnsi="Times New Roman"/>
          <w:b/>
          <w:sz w:val="28"/>
          <w:szCs w:val="28"/>
        </w:rPr>
        <w:t>1120</w:t>
      </w:r>
      <w:r w:rsidR="00F93E81" w:rsidRPr="00F93E81">
        <w:rPr>
          <w:rFonts w:ascii="Times New Roman" w:hAnsi="Times New Roman"/>
          <w:sz w:val="28"/>
          <w:szCs w:val="28"/>
        </w:rPr>
        <w:t xml:space="preserve"> человек;  «День физкультурника»- 408 человек, День молодежи- </w:t>
      </w:r>
      <w:r w:rsidR="00F93E81" w:rsidRPr="00F93E81">
        <w:rPr>
          <w:rFonts w:ascii="Times New Roman" w:hAnsi="Times New Roman"/>
          <w:b/>
          <w:bCs/>
          <w:sz w:val="28"/>
          <w:szCs w:val="28"/>
        </w:rPr>
        <w:t>168</w:t>
      </w:r>
      <w:r w:rsidR="00F93E81" w:rsidRPr="00F93E81">
        <w:rPr>
          <w:rFonts w:ascii="Times New Roman" w:hAnsi="Times New Roman"/>
          <w:sz w:val="28"/>
          <w:szCs w:val="28"/>
        </w:rPr>
        <w:t xml:space="preserve"> человек,  Мама папа я спортивная семья- </w:t>
      </w:r>
      <w:r w:rsidR="00F93E81" w:rsidRPr="00F93E81">
        <w:rPr>
          <w:rFonts w:ascii="Times New Roman" w:hAnsi="Times New Roman"/>
          <w:b/>
          <w:sz w:val="28"/>
          <w:szCs w:val="28"/>
        </w:rPr>
        <w:t>11 семей</w:t>
      </w:r>
      <w:r w:rsidR="00F93E81" w:rsidRPr="00F93E81">
        <w:rPr>
          <w:rFonts w:ascii="Times New Roman" w:hAnsi="Times New Roman"/>
          <w:sz w:val="28"/>
          <w:szCs w:val="28"/>
        </w:rPr>
        <w:t>, в составе 3 человека каждая семья</w:t>
      </w:r>
      <w:proofErr w:type="gramStart"/>
      <w:r w:rsidR="00F93E81" w:rsidRPr="00F93E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93E81" w:rsidRPr="00F93E81">
        <w:rPr>
          <w:rFonts w:ascii="Times New Roman" w:hAnsi="Times New Roman"/>
          <w:sz w:val="28"/>
          <w:szCs w:val="28"/>
        </w:rPr>
        <w:t xml:space="preserve">районные соревнования среди организаций и предприятий п. Тюльган  - </w:t>
      </w:r>
      <w:r w:rsidR="00F93E81" w:rsidRPr="00F93E81">
        <w:rPr>
          <w:rFonts w:ascii="Times New Roman" w:hAnsi="Times New Roman"/>
          <w:b/>
          <w:sz w:val="28"/>
          <w:szCs w:val="28"/>
        </w:rPr>
        <w:t>400 чел</w:t>
      </w:r>
      <w:r w:rsidR="00F93E81" w:rsidRPr="00F93E81">
        <w:rPr>
          <w:rFonts w:ascii="Times New Roman" w:hAnsi="Times New Roman"/>
          <w:sz w:val="28"/>
          <w:szCs w:val="28"/>
        </w:rPr>
        <w:t>. районные соревнования по волейболу, посвященные Дню космонавтики -</w:t>
      </w:r>
      <w:r w:rsidR="00F93E81" w:rsidRPr="00F93E81">
        <w:rPr>
          <w:rFonts w:ascii="Times New Roman" w:hAnsi="Times New Roman"/>
          <w:b/>
          <w:bCs/>
          <w:sz w:val="28"/>
          <w:szCs w:val="28"/>
        </w:rPr>
        <w:t>68</w:t>
      </w:r>
      <w:r w:rsidR="00F93E81" w:rsidRPr="00F93E81">
        <w:rPr>
          <w:rFonts w:ascii="Times New Roman" w:hAnsi="Times New Roman"/>
          <w:sz w:val="28"/>
          <w:szCs w:val="28"/>
        </w:rPr>
        <w:t xml:space="preserve"> человек, ежегодный районный турнир по мини-футболу по священный памяти Героя России А. </w:t>
      </w:r>
      <w:proofErr w:type="spellStart"/>
      <w:r w:rsidR="00F93E81" w:rsidRPr="00F93E81"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F93E81" w:rsidRPr="00F93E81">
        <w:rPr>
          <w:rFonts w:ascii="Times New Roman" w:hAnsi="Times New Roman"/>
          <w:sz w:val="28"/>
          <w:szCs w:val="28"/>
        </w:rPr>
        <w:t xml:space="preserve">- </w:t>
      </w:r>
      <w:r w:rsidR="00F93E81" w:rsidRPr="00F93E81">
        <w:rPr>
          <w:rFonts w:ascii="Times New Roman" w:hAnsi="Times New Roman"/>
          <w:b/>
          <w:sz w:val="28"/>
          <w:szCs w:val="28"/>
        </w:rPr>
        <w:t>160 чел</w:t>
      </w:r>
      <w:r w:rsidR="00F93E81" w:rsidRPr="00F93E81">
        <w:rPr>
          <w:rFonts w:ascii="Times New Roman" w:hAnsi="Times New Roman"/>
          <w:sz w:val="28"/>
          <w:szCs w:val="28"/>
        </w:rPr>
        <w:t xml:space="preserve">., соревнования по вольной борьбе памяти </w:t>
      </w:r>
      <w:proofErr w:type="spellStart"/>
      <w:r w:rsidR="00F93E81" w:rsidRPr="00F93E81">
        <w:rPr>
          <w:rFonts w:ascii="Times New Roman" w:hAnsi="Times New Roman"/>
          <w:sz w:val="28"/>
          <w:szCs w:val="28"/>
        </w:rPr>
        <w:t>войнов</w:t>
      </w:r>
      <w:proofErr w:type="spellEnd"/>
      <w:r w:rsidR="00F93E81" w:rsidRPr="00F93E81">
        <w:rPr>
          <w:rFonts w:ascii="Times New Roman" w:hAnsi="Times New Roman"/>
          <w:sz w:val="28"/>
          <w:szCs w:val="28"/>
        </w:rPr>
        <w:t xml:space="preserve">- интернационалистов Тюльганского района погибших в Афганистане – </w:t>
      </w:r>
      <w:r w:rsidR="00F93E81" w:rsidRPr="00F93E81">
        <w:rPr>
          <w:rFonts w:ascii="Times New Roman" w:hAnsi="Times New Roman"/>
          <w:b/>
          <w:sz w:val="28"/>
          <w:szCs w:val="28"/>
        </w:rPr>
        <w:t>140 чел</w:t>
      </w:r>
      <w:r w:rsidR="00F93E81" w:rsidRPr="00F93E81">
        <w:rPr>
          <w:rFonts w:ascii="Times New Roman" w:hAnsi="Times New Roman"/>
          <w:sz w:val="28"/>
          <w:szCs w:val="28"/>
        </w:rPr>
        <w:t xml:space="preserve">. соревнования по мини-футболу на снегу на кубок газеты «Прогресс-Т»- </w:t>
      </w:r>
      <w:r w:rsidR="00F93E81" w:rsidRPr="00F93E81">
        <w:rPr>
          <w:rFonts w:ascii="Times New Roman" w:hAnsi="Times New Roman"/>
          <w:b/>
          <w:bCs/>
          <w:sz w:val="28"/>
          <w:szCs w:val="28"/>
        </w:rPr>
        <w:t>32</w:t>
      </w:r>
      <w:r w:rsidR="00F93E81" w:rsidRPr="00F93E81">
        <w:rPr>
          <w:rFonts w:ascii="Times New Roman" w:hAnsi="Times New Roman"/>
          <w:sz w:val="28"/>
          <w:szCs w:val="28"/>
        </w:rPr>
        <w:t xml:space="preserve"> человек, соревнования по лыжным гонкам посвященные памяти </w:t>
      </w:r>
      <w:proofErr w:type="spellStart"/>
      <w:r w:rsidR="00F93E81" w:rsidRPr="00F93E81">
        <w:rPr>
          <w:rFonts w:ascii="Times New Roman" w:hAnsi="Times New Roman"/>
          <w:sz w:val="28"/>
          <w:szCs w:val="28"/>
        </w:rPr>
        <w:t>Линецкого</w:t>
      </w:r>
      <w:proofErr w:type="spellEnd"/>
      <w:r w:rsidR="00F93E81" w:rsidRPr="00F93E81">
        <w:rPr>
          <w:rFonts w:ascii="Times New Roman" w:hAnsi="Times New Roman"/>
          <w:sz w:val="28"/>
          <w:szCs w:val="28"/>
        </w:rPr>
        <w:t xml:space="preserve"> Р.Г. – </w:t>
      </w:r>
      <w:r w:rsidR="00F93E81" w:rsidRPr="00F93E81">
        <w:rPr>
          <w:rFonts w:ascii="Times New Roman" w:hAnsi="Times New Roman"/>
          <w:b/>
          <w:sz w:val="28"/>
          <w:szCs w:val="28"/>
        </w:rPr>
        <w:t>360 ч</w:t>
      </w:r>
      <w:r w:rsidR="00F93E81" w:rsidRPr="00F93E81">
        <w:rPr>
          <w:rFonts w:ascii="Times New Roman" w:hAnsi="Times New Roman"/>
          <w:sz w:val="28"/>
          <w:szCs w:val="28"/>
        </w:rPr>
        <w:t xml:space="preserve">еловек. Всего в </w:t>
      </w:r>
      <w:proofErr w:type="gramStart"/>
      <w:r w:rsidR="00F93E81" w:rsidRPr="00F93E81">
        <w:rPr>
          <w:rFonts w:ascii="Times New Roman" w:hAnsi="Times New Roman"/>
          <w:sz w:val="28"/>
          <w:szCs w:val="28"/>
        </w:rPr>
        <w:t>соревнованиях, проведенных комитетом по делам молодежи и спорта в 2019 году приняло</w:t>
      </w:r>
      <w:proofErr w:type="gramEnd"/>
      <w:r w:rsidR="00F93E81" w:rsidRPr="00F93E81">
        <w:rPr>
          <w:rFonts w:ascii="Times New Roman" w:hAnsi="Times New Roman"/>
          <w:sz w:val="28"/>
          <w:szCs w:val="28"/>
        </w:rPr>
        <w:t xml:space="preserve"> участие  </w:t>
      </w:r>
      <w:r w:rsidR="00F93E81" w:rsidRPr="00F93E81">
        <w:rPr>
          <w:rFonts w:ascii="Times New Roman" w:hAnsi="Times New Roman"/>
          <w:b/>
          <w:bCs/>
          <w:sz w:val="28"/>
          <w:szCs w:val="28"/>
        </w:rPr>
        <w:t xml:space="preserve">5925 </w:t>
      </w:r>
      <w:r w:rsidR="00F93E81" w:rsidRPr="00F93E81">
        <w:rPr>
          <w:rFonts w:ascii="Times New Roman" w:hAnsi="Times New Roman"/>
          <w:sz w:val="28"/>
          <w:szCs w:val="28"/>
        </w:rPr>
        <w:t xml:space="preserve">человек. </w:t>
      </w:r>
      <w:r w:rsidRPr="00F93E81">
        <w:rPr>
          <w:rFonts w:ascii="Times New Roman" w:hAnsi="Times New Roman"/>
          <w:sz w:val="28"/>
          <w:szCs w:val="28"/>
        </w:rPr>
        <w:t>В целях выявления и уничтожения незаконных</w:t>
      </w:r>
      <w:r>
        <w:rPr>
          <w:rFonts w:ascii="Times New Roman" w:hAnsi="Times New Roman"/>
          <w:sz w:val="28"/>
          <w:szCs w:val="28"/>
        </w:rPr>
        <w:t xml:space="preserve"> посевов и очагов произрастания дикорастущих растений, содержащих наркотические вещества, на территории района  ежегодно проводятся оперативно-профилактические мероприятия в рамках операции «Мак». Руководители МО, по итогам проведения акции, заслушиваются на заседании межведомственной комиссии.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всех сельских администрациях была размещена наглядная агитация  о вреде алкогольных напитков, токсических, наркотических веществ  и пропаганде здорового образа жизни, проводилась инвентаризация мест произрастания дикорастущей конопли,   в местах, где замечено ее произрастание, велось уничтожение путем скашивания и уничтожения.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района, председатель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комиссии по профилактике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наркомании и алкоголизма, борьбе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02B6" w:rsidRDefault="007902B6" w:rsidP="007902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незаконным оборотом наркотиков                                             И.А. Круглов</w:t>
      </w:r>
    </w:p>
    <w:p w:rsidR="007902B6" w:rsidRDefault="007902B6" w:rsidP="007902B6">
      <w:pPr>
        <w:pStyle w:val="a4"/>
        <w:rPr>
          <w:rFonts w:ascii="Times New Roman" w:hAnsi="Times New Roman"/>
          <w:sz w:val="28"/>
          <w:szCs w:val="28"/>
        </w:rPr>
      </w:pPr>
    </w:p>
    <w:p w:rsidR="0086598B" w:rsidRDefault="0086598B"/>
    <w:sectPr w:rsidR="0086598B" w:rsidSect="00C0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2B6"/>
    <w:rsid w:val="001E0CFF"/>
    <w:rsid w:val="007902B6"/>
    <w:rsid w:val="0086598B"/>
    <w:rsid w:val="00C01C90"/>
    <w:rsid w:val="00F16892"/>
    <w:rsid w:val="00F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90"/>
  </w:style>
  <w:style w:type="paragraph" w:styleId="1">
    <w:name w:val="heading 1"/>
    <w:basedOn w:val="a"/>
    <w:next w:val="a"/>
    <w:link w:val="10"/>
    <w:qFormat/>
    <w:rsid w:val="00790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2B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7902B6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902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7902B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osn2">
    <w:name w:val="osn2"/>
    <w:basedOn w:val="a"/>
    <w:rsid w:val="0079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902B6"/>
  </w:style>
  <w:style w:type="paragraph" w:styleId="2">
    <w:name w:val="Body Text 2"/>
    <w:basedOn w:val="a"/>
    <w:link w:val="20"/>
    <w:unhideWhenUsed/>
    <w:rsid w:val="007902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0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2020-02-28T10:23:00Z</dcterms:created>
  <dcterms:modified xsi:type="dcterms:W3CDTF">2020-02-28T10:46:00Z</dcterms:modified>
</cp:coreProperties>
</file>